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33F" w:rsidRDefault="007956E8" w:rsidP="0052433F">
      <w:pPr>
        <w:tabs>
          <w:tab w:val="left" w:pos="3420"/>
          <w:tab w:val="left" w:pos="4320"/>
        </w:tabs>
        <w:jc w:val="center"/>
        <w:rPr>
          <w:sz w:val="24"/>
          <w:szCs w:val="24"/>
          <w:lang w:val="uk-UA"/>
        </w:rPr>
      </w:pPr>
      <w:r>
        <w:rPr>
          <w:noProof/>
          <w:sz w:val="24"/>
          <w:szCs w:val="24"/>
          <w:lang w:val="uk-UA"/>
        </w:rPr>
        <w:drawing>
          <wp:inline distT="0" distB="0" distL="0" distR="0">
            <wp:extent cx="523875" cy="647700"/>
            <wp:effectExtent l="1905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srcRect/>
                    <a:stretch>
                      <a:fillRect/>
                    </a:stretch>
                  </pic:blipFill>
                  <pic:spPr bwMode="auto">
                    <a:xfrm>
                      <a:off x="0" y="0"/>
                      <a:ext cx="523875" cy="647700"/>
                    </a:xfrm>
                    <a:prstGeom prst="rect">
                      <a:avLst/>
                    </a:prstGeom>
                    <a:noFill/>
                    <a:ln w="9525">
                      <a:noFill/>
                      <a:miter lim="800000"/>
                      <a:headEnd/>
                      <a:tailEnd/>
                    </a:ln>
                  </pic:spPr>
                </pic:pic>
              </a:graphicData>
            </a:graphic>
          </wp:inline>
        </w:drawing>
      </w:r>
    </w:p>
    <w:p w:rsidR="0052433F" w:rsidRDefault="0052433F" w:rsidP="0052433F">
      <w:pPr>
        <w:spacing w:after="60"/>
        <w:jc w:val="center"/>
        <w:outlineLvl w:val="0"/>
        <w:rPr>
          <w:sz w:val="24"/>
          <w:szCs w:val="24"/>
        </w:rPr>
      </w:pPr>
      <w:r>
        <w:rPr>
          <w:sz w:val="24"/>
          <w:szCs w:val="24"/>
        </w:rPr>
        <w:t xml:space="preserve">У К </w:t>
      </w:r>
      <w:proofErr w:type="gramStart"/>
      <w:r>
        <w:rPr>
          <w:sz w:val="24"/>
          <w:szCs w:val="24"/>
        </w:rPr>
        <w:t>Р</w:t>
      </w:r>
      <w:proofErr w:type="gramEnd"/>
      <w:r>
        <w:rPr>
          <w:sz w:val="24"/>
          <w:szCs w:val="24"/>
        </w:rPr>
        <w:t xml:space="preserve"> А Ї Н А</w:t>
      </w:r>
    </w:p>
    <w:p w:rsidR="0052433F" w:rsidRDefault="0052433F" w:rsidP="0052433F">
      <w:pPr>
        <w:spacing w:after="60"/>
        <w:jc w:val="center"/>
        <w:outlineLvl w:val="0"/>
        <w:rPr>
          <w:sz w:val="24"/>
          <w:szCs w:val="24"/>
        </w:rPr>
      </w:pPr>
      <w:r>
        <w:rPr>
          <w:sz w:val="24"/>
          <w:szCs w:val="24"/>
        </w:rPr>
        <w:t>НОВОБОРІВСЬКА СЕЛИЩНА РАДА</w:t>
      </w:r>
    </w:p>
    <w:p w:rsidR="0052433F" w:rsidRDefault="0052433F" w:rsidP="0034490D">
      <w:pPr>
        <w:spacing w:after="60"/>
        <w:jc w:val="center"/>
        <w:outlineLvl w:val="0"/>
        <w:rPr>
          <w:sz w:val="24"/>
          <w:szCs w:val="24"/>
          <w:lang w:val="uk-UA"/>
        </w:rPr>
      </w:pPr>
      <w:proofErr w:type="gramStart"/>
      <w:r>
        <w:rPr>
          <w:sz w:val="24"/>
          <w:szCs w:val="24"/>
        </w:rPr>
        <w:t>ХО</w:t>
      </w:r>
      <w:r>
        <w:rPr>
          <w:sz w:val="24"/>
          <w:szCs w:val="24"/>
          <w:lang w:val="uk-UA"/>
        </w:rPr>
        <w:t>РОШ</w:t>
      </w:r>
      <w:proofErr w:type="gramEnd"/>
      <w:r>
        <w:rPr>
          <w:sz w:val="24"/>
          <w:szCs w:val="24"/>
          <w:lang w:val="uk-UA"/>
        </w:rPr>
        <w:t>ІВСЬКОГО</w:t>
      </w:r>
      <w:r>
        <w:rPr>
          <w:sz w:val="24"/>
          <w:szCs w:val="24"/>
        </w:rPr>
        <w:t xml:space="preserve">  РАЙОНУ   ЖИТОМИРСЬКОЇ ОБЛАСТІ</w:t>
      </w:r>
    </w:p>
    <w:p w:rsidR="0052433F" w:rsidRDefault="0052433F" w:rsidP="0052433F">
      <w:pPr>
        <w:spacing w:after="60"/>
        <w:jc w:val="center"/>
        <w:rPr>
          <w:b/>
          <w:sz w:val="24"/>
          <w:szCs w:val="24"/>
        </w:rPr>
      </w:pPr>
      <w:r>
        <w:rPr>
          <w:b/>
          <w:sz w:val="24"/>
          <w:szCs w:val="24"/>
        </w:rPr>
        <w:t>ВИКОНАВЧИЙ   КОМІТЕТ</w:t>
      </w:r>
    </w:p>
    <w:p w:rsidR="0052433F" w:rsidRDefault="0052433F" w:rsidP="00E74735">
      <w:pPr>
        <w:spacing w:after="60"/>
        <w:jc w:val="center"/>
        <w:rPr>
          <w:b/>
          <w:sz w:val="24"/>
          <w:szCs w:val="24"/>
          <w:lang w:val="uk-UA"/>
        </w:rPr>
      </w:pPr>
      <w:r>
        <w:rPr>
          <w:b/>
          <w:sz w:val="24"/>
          <w:szCs w:val="24"/>
        </w:rPr>
        <w:t xml:space="preserve">Р І Ш Е Н </w:t>
      </w:r>
      <w:proofErr w:type="spellStart"/>
      <w:proofErr w:type="gramStart"/>
      <w:r>
        <w:rPr>
          <w:b/>
          <w:sz w:val="24"/>
          <w:szCs w:val="24"/>
        </w:rPr>
        <w:t>Н</w:t>
      </w:r>
      <w:proofErr w:type="spellEnd"/>
      <w:proofErr w:type="gramEnd"/>
      <w:r>
        <w:rPr>
          <w:b/>
          <w:sz w:val="24"/>
          <w:szCs w:val="24"/>
        </w:rPr>
        <w:t xml:space="preserve"> Я</w:t>
      </w:r>
    </w:p>
    <w:p w:rsidR="0052433F" w:rsidRDefault="0052433F" w:rsidP="005243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szCs w:val="24"/>
          <w:lang w:val="uk-UA"/>
        </w:rPr>
      </w:pPr>
      <w:r>
        <w:rPr>
          <w:sz w:val="24"/>
          <w:szCs w:val="24"/>
          <w:lang w:val="uk-UA"/>
        </w:rPr>
        <w:t xml:space="preserve">від </w:t>
      </w:r>
      <w:r w:rsidR="00964F26">
        <w:rPr>
          <w:sz w:val="24"/>
          <w:szCs w:val="24"/>
          <w:lang w:val="uk-UA"/>
        </w:rPr>
        <w:t>03</w:t>
      </w:r>
      <w:r>
        <w:rPr>
          <w:sz w:val="24"/>
          <w:szCs w:val="24"/>
          <w:lang w:val="uk-UA"/>
        </w:rPr>
        <w:t xml:space="preserve"> </w:t>
      </w:r>
      <w:r w:rsidR="00964F26">
        <w:rPr>
          <w:sz w:val="24"/>
          <w:szCs w:val="24"/>
          <w:lang w:val="uk-UA"/>
        </w:rPr>
        <w:t>травня</w:t>
      </w:r>
      <w:r w:rsidR="002208CD">
        <w:rPr>
          <w:sz w:val="24"/>
          <w:szCs w:val="24"/>
          <w:lang w:val="uk-UA"/>
        </w:rPr>
        <w:t xml:space="preserve"> 2018</w:t>
      </w:r>
      <w:r>
        <w:rPr>
          <w:sz w:val="24"/>
          <w:szCs w:val="24"/>
          <w:lang w:val="uk-UA"/>
        </w:rPr>
        <w:t xml:space="preserve"> року</w:t>
      </w:r>
      <w:r>
        <w:rPr>
          <w:sz w:val="24"/>
          <w:szCs w:val="24"/>
          <w:lang w:val="uk-UA"/>
        </w:rPr>
        <w:tab/>
        <w:t xml:space="preserve">                                                                                              № </w:t>
      </w:r>
      <w:r w:rsidR="00CF208D">
        <w:rPr>
          <w:sz w:val="24"/>
          <w:szCs w:val="24"/>
          <w:lang w:val="uk-UA"/>
        </w:rPr>
        <w:t>99</w:t>
      </w:r>
    </w:p>
    <w:p w:rsidR="0052433F" w:rsidRDefault="0052433F" w:rsidP="005243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16"/>
          <w:szCs w:val="16"/>
          <w:lang w:val="uk-UA"/>
        </w:rPr>
      </w:pPr>
    </w:p>
    <w:p w:rsidR="0052433F" w:rsidRPr="006C1FA9" w:rsidRDefault="0052433F" w:rsidP="0052433F">
      <w:pPr>
        <w:jc w:val="both"/>
        <w:rPr>
          <w:b/>
          <w:sz w:val="22"/>
          <w:szCs w:val="24"/>
          <w:lang w:val="uk-UA"/>
        </w:rPr>
      </w:pPr>
      <w:r w:rsidRPr="006C1FA9">
        <w:rPr>
          <w:b/>
          <w:sz w:val="22"/>
          <w:szCs w:val="24"/>
          <w:lang w:val="uk-UA"/>
        </w:rPr>
        <w:t xml:space="preserve">Про завдання, викладені у розпорядженні  </w:t>
      </w:r>
    </w:p>
    <w:p w:rsidR="0052433F" w:rsidRPr="006C1FA9" w:rsidRDefault="00594A11" w:rsidP="0052433F">
      <w:pPr>
        <w:jc w:val="both"/>
        <w:rPr>
          <w:b/>
          <w:sz w:val="22"/>
          <w:szCs w:val="24"/>
          <w:lang w:val="uk-UA"/>
        </w:rPr>
      </w:pPr>
      <w:r w:rsidRPr="006C1FA9">
        <w:rPr>
          <w:b/>
          <w:sz w:val="22"/>
          <w:szCs w:val="24"/>
          <w:lang w:val="uk-UA"/>
        </w:rPr>
        <w:t>голови  О</w:t>
      </w:r>
      <w:r w:rsidR="0052433F" w:rsidRPr="006C1FA9">
        <w:rPr>
          <w:b/>
          <w:sz w:val="22"/>
          <w:szCs w:val="24"/>
          <w:lang w:val="uk-UA"/>
        </w:rPr>
        <w:t xml:space="preserve">ДА № </w:t>
      </w:r>
      <w:r w:rsidR="00964F26" w:rsidRPr="006C1FA9">
        <w:rPr>
          <w:b/>
          <w:sz w:val="22"/>
          <w:szCs w:val="24"/>
          <w:lang w:val="uk-UA"/>
        </w:rPr>
        <w:t>156 від 26.04.2018</w:t>
      </w:r>
      <w:r w:rsidR="0052433F" w:rsidRPr="006C1FA9">
        <w:rPr>
          <w:b/>
          <w:sz w:val="22"/>
          <w:szCs w:val="24"/>
          <w:lang w:val="uk-UA"/>
        </w:rPr>
        <w:t xml:space="preserve"> року </w:t>
      </w:r>
    </w:p>
    <w:p w:rsidR="00964F26" w:rsidRPr="006C1FA9" w:rsidRDefault="0052433F" w:rsidP="00964F26">
      <w:pPr>
        <w:jc w:val="both"/>
        <w:rPr>
          <w:b/>
          <w:sz w:val="22"/>
          <w:szCs w:val="24"/>
          <w:lang w:val="uk-UA"/>
        </w:rPr>
      </w:pPr>
      <w:r w:rsidRPr="006C1FA9">
        <w:rPr>
          <w:b/>
          <w:sz w:val="22"/>
          <w:szCs w:val="24"/>
          <w:lang w:val="uk-UA"/>
        </w:rPr>
        <w:t xml:space="preserve">«Про </w:t>
      </w:r>
      <w:r w:rsidR="00964F26" w:rsidRPr="006C1FA9">
        <w:rPr>
          <w:b/>
          <w:sz w:val="22"/>
          <w:szCs w:val="24"/>
          <w:lang w:val="uk-UA"/>
        </w:rPr>
        <w:t xml:space="preserve">заходи щодо наповнення місцевих </w:t>
      </w:r>
    </w:p>
    <w:p w:rsidR="00964F26" w:rsidRPr="006C1FA9" w:rsidRDefault="00964F26" w:rsidP="00964F26">
      <w:pPr>
        <w:jc w:val="both"/>
        <w:rPr>
          <w:b/>
          <w:sz w:val="22"/>
          <w:szCs w:val="24"/>
          <w:lang w:val="uk-UA"/>
        </w:rPr>
      </w:pPr>
      <w:r w:rsidRPr="006C1FA9">
        <w:rPr>
          <w:b/>
          <w:sz w:val="22"/>
          <w:szCs w:val="24"/>
          <w:lang w:val="uk-UA"/>
        </w:rPr>
        <w:t xml:space="preserve">бюджетів, ефективного використання </w:t>
      </w:r>
    </w:p>
    <w:p w:rsidR="0052433F" w:rsidRPr="006C1FA9" w:rsidRDefault="00964F26" w:rsidP="00964F26">
      <w:pPr>
        <w:jc w:val="both"/>
        <w:rPr>
          <w:b/>
          <w:sz w:val="22"/>
          <w:szCs w:val="24"/>
          <w:lang w:val="uk-UA"/>
        </w:rPr>
      </w:pPr>
      <w:r w:rsidRPr="006C1FA9">
        <w:rPr>
          <w:b/>
          <w:sz w:val="22"/>
          <w:szCs w:val="24"/>
          <w:lang w:val="uk-UA"/>
        </w:rPr>
        <w:t>бюджетних коштів на 2018 рік</w:t>
      </w:r>
      <w:r w:rsidR="00C40BA4" w:rsidRPr="006C1FA9">
        <w:rPr>
          <w:b/>
          <w:sz w:val="22"/>
          <w:szCs w:val="24"/>
          <w:lang w:val="uk-UA"/>
        </w:rPr>
        <w:t>»</w:t>
      </w:r>
    </w:p>
    <w:p w:rsidR="0052433F" w:rsidRPr="00E74735" w:rsidRDefault="0052433F" w:rsidP="0052433F">
      <w:pPr>
        <w:rPr>
          <w:sz w:val="10"/>
          <w:szCs w:val="10"/>
          <w:lang w:val="uk-UA"/>
        </w:rPr>
      </w:pPr>
    </w:p>
    <w:p w:rsidR="00C77183" w:rsidRPr="0034490D" w:rsidRDefault="0052433F" w:rsidP="00ED07BE">
      <w:pPr>
        <w:ind w:firstLine="708"/>
        <w:jc w:val="both"/>
        <w:rPr>
          <w:b/>
          <w:sz w:val="24"/>
          <w:szCs w:val="24"/>
          <w:lang w:val="uk-UA"/>
        </w:rPr>
      </w:pPr>
      <w:r w:rsidRPr="00804339">
        <w:rPr>
          <w:sz w:val="24"/>
          <w:szCs w:val="24"/>
          <w:lang w:val="uk-UA"/>
        </w:rPr>
        <w:t xml:space="preserve">Розглянувши розпорядження голови </w:t>
      </w:r>
      <w:r w:rsidR="00594A11">
        <w:rPr>
          <w:sz w:val="24"/>
          <w:szCs w:val="24"/>
          <w:lang w:val="uk-UA"/>
        </w:rPr>
        <w:t>обласної</w:t>
      </w:r>
      <w:r w:rsidRPr="00804339">
        <w:rPr>
          <w:sz w:val="24"/>
          <w:szCs w:val="24"/>
          <w:lang w:val="uk-UA"/>
        </w:rPr>
        <w:t xml:space="preserve"> державної адміністрації </w:t>
      </w:r>
      <w:r w:rsidR="00ED07BE" w:rsidRPr="00ED07BE">
        <w:rPr>
          <w:sz w:val="24"/>
          <w:szCs w:val="24"/>
          <w:lang w:val="uk-UA"/>
        </w:rPr>
        <w:t xml:space="preserve">№ </w:t>
      </w:r>
      <w:r w:rsidR="00964F26">
        <w:rPr>
          <w:sz w:val="24"/>
          <w:szCs w:val="24"/>
          <w:lang w:val="uk-UA"/>
        </w:rPr>
        <w:t>156</w:t>
      </w:r>
      <w:r w:rsidR="00ED07BE" w:rsidRPr="00ED07BE">
        <w:rPr>
          <w:sz w:val="24"/>
          <w:szCs w:val="24"/>
          <w:lang w:val="uk-UA"/>
        </w:rPr>
        <w:t xml:space="preserve"> від </w:t>
      </w:r>
      <w:r w:rsidR="00964F26">
        <w:rPr>
          <w:sz w:val="24"/>
          <w:szCs w:val="24"/>
          <w:lang w:val="uk-UA"/>
        </w:rPr>
        <w:t>26.04.2018</w:t>
      </w:r>
      <w:r w:rsidR="00ED07BE" w:rsidRPr="00ED07BE">
        <w:rPr>
          <w:sz w:val="24"/>
          <w:szCs w:val="24"/>
          <w:lang w:val="uk-UA"/>
        </w:rPr>
        <w:t xml:space="preserve"> року «</w:t>
      </w:r>
      <w:r w:rsidR="00964F26" w:rsidRPr="00964F26">
        <w:rPr>
          <w:sz w:val="24"/>
          <w:szCs w:val="24"/>
          <w:lang w:val="uk-UA"/>
        </w:rPr>
        <w:t>Про заходи щодо наповнення місцевих бюджетів, ефективного використання бюджетних коштів на 2018 рік</w:t>
      </w:r>
      <w:r w:rsidR="00ED07BE" w:rsidRPr="00ED07BE">
        <w:rPr>
          <w:sz w:val="24"/>
          <w:szCs w:val="24"/>
          <w:lang w:val="uk-UA"/>
        </w:rPr>
        <w:t>»</w:t>
      </w:r>
      <w:r w:rsidR="00804339" w:rsidRPr="00804339">
        <w:rPr>
          <w:sz w:val="24"/>
          <w:szCs w:val="24"/>
          <w:lang w:val="uk-UA"/>
        </w:rPr>
        <w:t>, керуючись ст.ст.28, 32</w:t>
      </w:r>
      <w:r w:rsidRPr="00804339">
        <w:rPr>
          <w:sz w:val="24"/>
          <w:szCs w:val="24"/>
          <w:lang w:val="uk-UA"/>
        </w:rPr>
        <w:t xml:space="preserve"> Закону України «Про місцеве самоврядування в Україні», виконавчий комітет селищної ради</w:t>
      </w:r>
      <w:r w:rsidRPr="00804339">
        <w:rPr>
          <w:sz w:val="24"/>
          <w:szCs w:val="24"/>
          <w:lang w:val="uk-UA"/>
        </w:rPr>
        <w:tab/>
      </w:r>
      <w:r w:rsidRPr="00F04E00">
        <w:rPr>
          <w:sz w:val="24"/>
          <w:szCs w:val="24"/>
          <w:lang w:val="uk-UA"/>
        </w:rPr>
        <w:tab/>
      </w:r>
    </w:p>
    <w:p w:rsidR="00ED07BE" w:rsidRDefault="00C77183" w:rsidP="0052433F">
      <w:pPr>
        <w:tabs>
          <w:tab w:val="left" w:pos="720"/>
        </w:tabs>
        <w:jc w:val="both"/>
        <w:rPr>
          <w:sz w:val="24"/>
          <w:szCs w:val="24"/>
          <w:lang w:val="uk-UA"/>
        </w:rPr>
      </w:pPr>
      <w:r>
        <w:rPr>
          <w:sz w:val="24"/>
          <w:szCs w:val="24"/>
          <w:lang w:val="uk-UA"/>
        </w:rPr>
        <w:tab/>
      </w:r>
      <w:r w:rsidR="00ED07BE">
        <w:rPr>
          <w:sz w:val="24"/>
          <w:szCs w:val="24"/>
          <w:lang w:val="uk-UA"/>
        </w:rPr>
        <w:tab/>
      </w:r>
    </w:p>
    <w:p w:rsidR="0052433F" w:rsidRPr="00F04E00" w:rsidRDefault="0052433F" w:rsidP="0052433F">
      <w:pPr>
        <w:tabs>
          <w:tab w:val="left" w:pos="720"/>
        </w:tabs>
        <w:jc w:val="both"/>
        <w:rPr>
          <w:sz w:val="24"/>
          <w:szCs w:val="24"/>
          <w:lang w:val="uk-UA"/>
        </w:rPr>
      </w:pPr>
      <w:r w:rsidRPr="00F04E00">
        <w:rPr>
          <w:sz w:val="24"/>
          <w:szCs w:val="24"/>
          <w:lang w:val="uk-UA"/>
        </w:rPr>
        <w:t>ВИРІШИВ:</w:t>
      </w:r>
    </w:p>
    <w:p w:rsidR="0052433F" w:rsidRPr="00F04E00" w:rsidRDefault="0052433F" w:rsidP="0052433F">
      <w:pPr>
        <w:jc w:val="both"/>
        <w:rPr>
          <w:sz w:val="24"/>
          <w:szCs w:val="24"/>
          <w:lang w:val="uk-UA" w:eastAsia="ru-RU"/>
        </w:rPr>
      </w:pPr>
    </w:p>
    <w:p w:rsidR="0052433F" w:rsidRDefault="0052433F" w:rsidP="0052433F">
      <w:pPr>
        <w:jc w:val="both"/>
        <w:rPr>
          <w:sz w:val="24"/>
          <w:szCs w:val="24"/>
          <w:lang w:val="uk-UA"/>
        </w:rPr>
      </w:pPr>
      <w:r w:rsidRPr="00F04E00">
        <w:rPr>
          <w:sz w:val="24"/>
          <w:szCs w:val="24"/>
          <w:lang w:val="uk-UA" w:eastAsia="ru-RU"/>
        </w:rPr>
        <w:t xml:space="preserve">          </w:t>
      </w:r>
      <w:r w:rsidR="00E9054D">
        <w:rPr>
          <w:sz w:val="24"/>
          <w:szCs w:val="24"/>
          <w:lang w:val="uk-UA" w:eastAsia="ru-RU"/>
        </w:rPr>
        <w:t xml:space="preserve"> </w:t>
      </w:r>
      <w:r w:rsidRPr="00F04E00">
        <w:rPr>
          <w:sz w:val="24"/>
          <w:szCs w:val="24"/>
          <w:lang w:val="uk-UA"/>
        </w:rPr>
        <w:t xml:space="preserve">1. Розпорядження голови </w:t>
      </w:r>
      <w:r w:rsidR="00594A11">
        <w:rPr>
          <w:sz w:val="24"/>
          <w:szCs w:val="24"/>
          <w:lang w:val="uk-UA"/>
        </w:rPr>
        <w:t>обласної</w:t>
      </w:r>
      <w:r w:rsidRPr="00F04E00">
        <w:rPr>
          <w:sz w:val="24"/>
          <w:szCs w:val="24"/>
          <w:lang w:val="uk-UA"/>
        </w:rPr>
        <w:t xml:space="preserve"> державної адміністрації </w:t>
      </w:r>
      <w:r w:rsidR="00964F26" w:rsidRPr="00ED07BE">
        <w:rPr>
          <w:sz w:val="24"/>
          <w:szCs w:val="24"/>
          <w:lang w:val="uk-UA"/>
        </w:rPr>
        <w:t xml:space="preserve">№ </w:t>
      </w:r>
      <w:r w:rsidR="00964F26">
        <w:rPr>
          <w:sz w:val="24"/>
          <w:szCs w:val="24"/>
          <w:lang w:val="uk-UA"/>
        </w:rPr>
        <w:t>156</w:t>
      </w:r>
      <w:r w:rsidR="00964F26" w:rsidRPr="00ED07BE">
        <w:rPr>
          <w:sz w:val="24"/>
          <w:szCs w:val="24"/>
          <w:lang w:val="uk-UA"/>
        </w:rPr>
        <w:t xml:space="preserve"> від </w:t>
      </w:r>
      <w:r w:rsidR="00964F26">
        <w:rPr>
          <w:sz w:val="24"/>
          <w:szCs w:val="24"/>
          <w:lang w:val="uk-UA"/>
        </w:rPr>
        <w:t>26.04.2018</w:t>
      </w:r>
      <w:r w:rsidR="00964F26" w:rsidRPr="00ED07BE">
        <w:rPr>
          <w:sz w:val="24"/>
          <w:szCs w:val="24"/>
          <w:lang w:val="uk-UA"/>
        </w:rPr>
        <w:t xml:space="preserve"> року «</w:t>
      </w:r>
      <w:r w:rsidR="00964F26" w:rsidRPr="00964F26">
        <w:rPr>
          <w:sz w:val="24"/>
          <w:szCs w:val="24"/>
          <w:lang w:val="uk-UA"/>
        </w:rPr>
        <w:t>Про заходи щодо наповнення місцевих бюджетів, ефективного використання бюджетних коштів на 2018 рік</w:t>
      </w:r>
      <w:r w:rsidR="00964F26" w:rsidRPr="00ED07BE">
        <w:rPr>
          <w:sz w:val="24"/>
          <w:szCs w:val="24"/>
          <w:lang w:val="uk-UA"/>
        </w:rPr>
        <w:t>»</w:t>
      </w:r>
      <w:r w:rsidR="00F04E00" w:rsidRPr="00F04E00">
        <w:rPr>
          <w:sz w:val="24"/>
          <w:szCs w:val="24"/>
          <w:lang w:val="uk-UA"/>
        </w:rPr>
        <w:t>,</w:t>
      </w:r>
      <w:r w:rsidR="00F04E00">
        <w:rPr>
          <w:sz w:val="24"/>
          <w:szCs w:val="24"/>
          <w:lang w:val="uk-UA"/>
        </w:rPr>
        <w:t xml:space="preserve"> </w:t>
      </w:r>
      <w:r w:rsidRPr="00F04E00">
        <w:rPr>
          <w:sz w:val="24"/>
          <w:szCs w:val="24"/>
          <w:lang w:val="uk-UA"/>
        </w:rPr>
        <w:t>взяти  до відома  та виконання.</w:t>
      </w:r>
    </w:p>
    <w:p w:rsidR="00CF208D" w:rsidRDefault="00CF208D" w:rsidP="0052433F">
      <w:pPr>
        <w:jc w:val="both"/>
        <w:rPr>
          <w:sz w:val="24"/>
          <w:szCs w:val="24"/>
          <w:lang w:val="uk-UA"/>
        </w:rPr>
      </w:pPr>
    </w:p>
    <w:p w:rsidR="00E20ADD" w:rsidRDefault="006C1FA9" w:rsidP="006C1FA9">
      <w:pPr>
        <w:ind w:firstLine="708"/>
        <w:jc w:val="both"/>
        <w:rPr>
          <w:sz w:val="24"/>
          <w:lang w:val="uk-UA"/>
        </w:rPr>
      </w:pPr>
      <w:r>
        <w:rPr>
          <w:sz w:val="24"/>
          <w:lang w:val="uk-UA"/>
        </w:rPr>
        <w:t xml:space="preserve">2. </w:t>
      </w:r>
      <w:proofErr w:type="spellStart"/>
      <w:r w:rsidRPr="006C1FA9">
        <w:rPr>
          <w:sz w:val="24"/>
        </w:rPr>
        <w:t>Затвердити</w:t>
      </w:r>
      <w:proofErr w:type="spellEnd"/>
      <w:r w:rsidRPr="006C1FA9">
        <w:rPr>
          <w:sz w:val="24"/>
        </w:rPr>
        <w:t xml:space="preserve"> план </w:t>
      </w:r>
      <w:proofErr w:type="spellStart"/>
      <w:r w:rsidRPr="006C1FA9">
        <w:rPr>
          <w:sz w:val="24"/>
        </w:rPr>
        <w:t>заходів</w:t>
      </w:r>
      <w:proofErr w:type="spellEnd"/>
      <w:r w:rsidRPr="006C1FA9">
        <w:rPr>
          <w:sz w:val="24"/>
        </w:rPr>
        <w:t xml:space="preserve"> </w:t>
      </w:r>
      <w:proofErr w:type="spellStart"/>
      <w:r w:rsidR="0003457C">
        <w:rPr>
          <w:sz w:val="24"/>
        </w:rPr>
        <w:t>щодо</w:t>
      </w:r>
      <w:proofErr w:type="spellEnd"/>
      <w:r w:rsidR="0003457C">
        <w:rPr>
          <w:sz w:val="24"/>
        </w:rPr>
        <w:t xml:space="preserve"> </w:t>
      </w:r>
      <w:proofErr w:type="spellStart"/>
      <w:r w:rsidR="0003457C">
        <w:rPr>
          <w:sz w:val="24"/>
        </w:rPr>
        <w:t>наповнення</w:t>
      </w:r>
      <w:proofErr w:type="spellEnd"/>
      <w:r w:rsidR="0003457C">
        <w:rPr>
          <w:sz w:val="24"/>
        </w:rPr>
        <w:t xml:space="preserve"> </w:t>
      </w:r>
      <w:proofErr w:type="spellStart"/>
      <w:r w:rsidR="0003457C">
        <w:rPr>
          <w:sz w:val="24"/>
        </w:rPr>
        <w:t>місцев</w:t>
      </w:r>
      <w:r w:rsidR="0003457C">
        <w:rPr>
          <w:sz w:val="24"/>
          <w:lang w:val="uk-UA"/>
        </w:rPr>
        <w:t>ого</w:t>
      </w:r>
      <w:proofErr w:type="spellEnd"/>
      <w:r w:rsidR="0003457C">
        <w:rPr>
          <w:sz w:val="24"/>
        </w:rPr>
        <w:t xml:space="preserve"> бюджет</w:t>
      </w:r>
      <w:r w:rsidR="0003457C">
        <w:rPr>
          <w:sz w:val="24"/>
          <w:lang w:val="uk-UA"/>
        </w:rPr>
        <w:t>у</w:t>
      </w:r>
      <w:r w:rsidRPr="006C1FA9">
        <w:rPr>
          <w:sz w:val="24"/>
        </w:rPr>
        <w:t xml:space="preserve">, </w:t>
      </w:r>
      <w:proofErr w:type="spellStart"/>
      <w:r w:rsidRPr="006C1FA9">
        <w:rPr>
          <w:sz w:val="24"/>
        </w:rPr>
        <w:t>ефективного</w:t>
      </w:r>
      <w:proofErr w:type="spellEnd"/>
      <w:r w:rsidRPr="006C1FA9">
        <w:rPr>
          <w:sz w:val="24"/>
        </w:rPr>
        <w:t xml:space="preserve"> </w:t>
      </w:r>
      <w:proofErr w:type="spellStart"/>
      <w:r w:rsidRPr="006C1FA9">
        <w:rPr>
          <w:sz w:val="24"/>
        </w:rPr>
        <w:t>використання</w:t>
      </w:r>
      <w:proofErr w:type="spellEnd"/>
      <w:r w:rsidRPr="006C1FA9">
        <w:rPr>
          <w:sz w:val="24"/>
        </w:rPr>
        <w:t xml:space="preserve"> </w:t>
      </w:r>
      <w:proofErr w:type="spellStart"/>
      <w:r w:rsidRPr="006C1FA9">
        <w:rPr>
          <w:sz w:val="24"/>
        </w:rPr>
        <w:t>бюджетних</w:t>
      </w:r>
      <w:proofErr w:type="spellEnd"/>
      <w:r w:rsidRPr="006C1FA9">
        <w:rPr>
          <w:sz w:val="24"/>
        </w:rPr>
        <w:t xml:space="preserve"> </w:t>
      </w:r>
      <w:proofErr w:type="spellStart"/>
      <w:r w:rsidRPr="006C1FA9">
        <w:rPr>
          <w:sz w:val="24"/>
        </w:rPr>
        <w:t>коштів</w:t>
      </w:r>
      <w:proofErr w:type="spellEnd"/>
      <w:r w:rsidRPr="006C1FA9">
        <w:rPr>
          <w:sz w:val="24"/>
        </w:rPr>
        <w:t xml:space="preserve"> на 2018 </w:t>
      </w:r>
      <w:proofErr w:type="spellStart"/>
      <w:proofErr w:type="gramStart"/>
      <w:r w:rsidRPr="006C1FA9">
        <w:rPr>
          <w:sz w:val="24"/>
        </w:rPr>
        <w:t>р</w:t>
      </w:r>
      <w:proofErr w:type="gramEnd"/>
      <w:r w:rsidRPr="006C1FA9">
        <w:rPr>
          <w:sz w:val="24"/>
        </w:rPr>
        <w:t>ік</w:t>
      </w:r>
      <w:proofErr w:type="spellEnd"/>
      <w:r w:rsidRPr="006C1FA9">
        <w:rPr>
          <w:sz w:val="24"/>
        </w:rPr>
        <w:t xml:space="preserve"> , </w:t>
      </w:r>
      <w:proofErr w:type="spellStart"/>
      <w:r w:rsidRPr="006C1FA9">
        <w:rPr>
          <w:sz w:val="24"/>
        </w:rPr>
        <w:t>що</w:t>
      </w:r>
      <w:proofErr w:type="spellEnd"/>
      <w:r w:rsidRPr="006C1FA9">
        <w:rPr>
          <w:sz w:val="24"/>
        </w:rPr>
        <w:t xml:space="preserve"> </w:t>
      </w:r>
      <w:proofErr w:type="spellStart"/>
      <w:r w:rsidRPr="006C1FA9">
        <w:rPr>
          <w:sz w:val="24"/>
        </w:rPr>
        <w:t>додається</w:t>
      </w:r>
      <w:proofErr w:type="spellEnd"/>
      <w:r w:rsidRPr="006C1FA9">
        <w:rPr>
          <w:sz w:val="24"/>
          <w:lang w:val="uk-UA"/>
        </w:rPr>
        <w:t>.</w:t>
      </w:r>
    </w:p>
    <w:p w:rsidR="00CF208D" w:rsidRPr="006C1FA9" w:rsidRDefault="00CF208D" w:rsidP="006C1FA9">
      <w:pPr>
        <w:ind w:firstLine="708"/>
        <w:jc w:val="both"/>
        <w:rPr>
          <w:sz w:val="24"/>
          <w:lang w:val="uk-UA"/>
        </w:rPr>
      </w:pPr>
    </w:p>
    <w:p w:rsidR="006C1FA9" w:rsidRPr="006C1FA9" w:rsidRDefault="006C1FA9" w:rsidP="006C1FA9">
      <w:pPr>
        <w:ind w:firstLine="708"/>
        <w:jc w:val="both"/>
        <w:rPr>
          <w:sz w:val="24"/>
          <w:lang w:val="uk-UA"/>
        </w:rPr>
      </w:pPr>
      <w:r>
        <w:rPr>
          <w:sz w:val="22"/>
          <w:szCs w:val="24"/>
          <w:lang w:val="uk-UA"/>
        </w:rPr>
        <w:t xml:space="preserve">3. </w:t>
      </w:r>
      <w:r w:rsidRPr="006C1FA9">
        <w:rPr>
          <w:sz w:val="22"/>
          <w:szCs w:val="24"/>
          <w:lang w:val="uk-UA"/>
        </w:rPr>
        <w:t xml:space="preserve">Начальнику відділу бухгалтерського обліку та фінансової звітності-головному бухгалтеру селищної ради – Цюпі Л.С. </w:t>
      </w:r>
      <w:r w:rsidRPr="006C1FA9">
        <w:rPr>
          <w:sz w:val="24"/>
          <w:lang w:val="uk-UA"/>
        </w:rPr>
        <w:t xml:space="preserve">забезпечити: </w:t>
      </w:r>
    </w:p>
    <w:p w:rsidR="006C1FA9" w:rsidRPr="006C1FA9" w:rsidRDefault="006C1FA9" w:rsidP="006C1FA9">
      <w:pPr>
        <w:ind w:firstLine="708"/>
        <w:jc w:val="both"/>
        <w:rPr>
          <w:sz w:val="24"/>
          <w:lang w:val="uk-UA"/>
        </w:rPr>
      </w:pPr>
      <w:r>
        <w:rPr>
          <w:sz w:val="24"/>
          <w:lang w:val="uk-UA"/>
        </w:rPr>
        <w:t xml:space="preserve">3.1. </w:t>
      </w:r>
      <w:r w:rsidRPr="006C1FA9">
        <w:rPr>
          <w:sz w:val="24"/>
          <w:lang w:val="uk-UA"/>
        </w:rPr>
        <w:t xml:space="preserve">безумовне дотримання вимог частини четвертої статті 77 Бюджетного кодексу України щодо забезпечення у повному обсязі у першочерговому  порядку плановими призначеннями потреби у коштах на оплату праці працівників бюджетних установ, які фінансуються з місцевих бюджетів, відповідно до встановлених законодавством України умов оплати праці та розміру мінімальної заробітної плати, а також на проведення розрахунків за енергоносії та комунальні послуги, які споживаються бюджетними установами; </w:t>
      </w:r>
    </w:p>
    <w:p w:rsidR="006C1FA9" w:rsidRPr="006C1FA9" w:rsidRDefault="006C1FA9" w:rsidP="006C1FA9">
      <w:pPr>
        <w:ind w:firstLine="708"/>
        <w:jc w:val="both"/>
        <w:rPr>
          <w:sz w:val="24"/>
          <w:lang w:val="uk-UA"/>
        </w:rPr>
      </w:pPr>
      <w:r>
        <w:rPr>
          <w:sz w:val="24"/>
          <w:lang w:val="uk-UA"/>
        </w:rPr>
        <w:t xml:space="preserve">3.2. </w:t>
      </w:r>
      <w:r w:rsidRPr="006C1FA9">
        <w:rPr>
          <w:sz w:val="24"/>
          <w:lang w:val="uk-UA"/>
        </w:rPr>
        <w:t>своєчасність внесення змін до паспортів бюджетних програм, достовірність, повноту інформації та досягнення результативних показників при їх виконанні відповідно до наказу Міністерства фінансів України від 26 серпня 2014 року № 836 «Про деякі п</w:t>
      </w:r>
      <w:r>
        <w:rPr>
          <w:sz w:val="24"/>
          <w:lang w:val="uk-UA"/>
        </w:rPr>
        <w:t>итання запровадження програмно-</w:t>
      </w:r>
      <w:r w:rsidRPr="006C1FA9">
        <w:rPr>
          <w:sz w:val="24"/>
          <w:lang w:val="uk-UA"/>
        </w:rPr>
        <w:t>цільового методу складання та виконання місцевих бюджетів» (зі змінами).</w:t>
      </w:r>
    </w:p>
    <w:p w:rsidR="006C1FA9" w:rsidRPr="006C1FA9" w:rsidRDefault="006C1FA9" w:rsidP="006C1FA9">
      <w:pPr>
        <w:ind w:firstLine="708"/>
        <w:jc w:val="both"/>
        <w:rPr>
          <w:sz w:val="24"/>
          <w:lang w:val="uk-UA"/>
        </w:rPr>
      </w:pPr>
      <w:r>
        <w:rPr>
          <w:sz w:val="24"/>
          <w:lang w:val="uk-UA"/>
        </w:rPr>
        <w:t xml:space="preserve">3.3. </w:t>
      </w:r>
      <w:r w:rsidRPr="006C1FA9">
        <w:rPr>
          <w:sz w:val="24"/>
          <w:lang w:val="uk-UA"/>
        </w:rPr>
        <w:t xml:space="preserve">розміщення на офіційних сайтах паспортів бюджетних програм, здійснення постійного моніторингу та оцінки ефективності виконання бюджетних програм шляхом аналізу інформації про стан фінансування програми, фактичні результативні показники її виконання, їх порівняння із запланованими показниками; </w:t>
      </w:r>
    </w:p>
    <w:p w:rsidR="006C1FA9" w:rsidRPr="006C1FA9" w:rsidRDefault="006C1FA9" w:rsidP="006C1FA9">
      <w:pPr>
        <w:ind w:firstLine="708"/>
        <w:jc w:val="both"/>
        <w:rPr>
          <w:sz w:val="24"/>
          <w:lang w:val="uk-UA"/>
        </w:rPr>
      </w:pPr>
      <w:r>
        <w:rPr>
          <w:sz w:val="24"/>
          <w:lang w:val="uk-UA"/>
        </w:rPr>
        <w:t xml:space="preserve">3.4. </w:t>
      </w:r>
      <w:r w:rsidRPr="006C1FA9">
        <w:rPr>
          <w:sz w:val="24"/>
          <w:lang w:val="uk-UA"/>
        </w:rPr>
        <w:t xml:space="preserve">проведення під час виконання бюджету своєчасної та у повному обсязі оплати праці працівників бюджетних установ і розрахунків за енергоносії та комунальні послуги, які споживаються бюджетними установами, не допускаючи будь-якої простроченої заборгованості з таких виплат;  </w:t>
      </w:r>
    </w:p>
    <w:p w:rsidR="006C1FA9" w:rsidRPr="006C1FA9" w:rsidRDefault="006C1FA9" w:rsidP="006C1FA9">
      <w:pPr>
        <w:ind w:firstLine="708"/>
        <w:jc w:val="both"/>
        <w:rPr>
          <w:sz w:val="24"/>
          <w:lang w:val="uk-UA"/>
        </w:rPr>
      </w:pPr>
      <w:r>
        <w:rPr>
          <w:sz w:val="24"/>
          <w:lang w:val="uk-UA"/>
        </w:rPr>
        <w:t xml:space="preserve">3.5. </w:t>
      </w:r>
      <w:r w:rsidRPr="006C1FA9">
        <w:rPr>
          <w:sz w:val="24"/>
          <w:lang w:val="uk-UA"/>
        </w:rPr>
        <w:t xml:space="preserve">контроль за споживанням бюджетними установами енергоносіїв у межах, установлених відповідним головним розпорядником бюджетних коштів обґрунтованих лімітів споживання з урахуванням необхідності жорсткої економії коштів; </w:t>
      </w:r>
    </w:p>
    <w:p w:rsidR="006C1FA9" w:rsidRDefault="006C1FA9" w:rsidP="006C1FA9">
      <w:pPr>
        <w:ind w:firstLine="708"/>
        <w:jc w:val="both"/>
        <w:rPr>
          <w:sz w:val="24"/>
          <w:lang w:val="uk-UA"/>
        </w:rPr>
      </w:pPr>
      <w:r>
        <w:rPr>
          <w:sz w:val="24"/>
          <w:lang w:val="uk-UA"/>
        </w:rPr>
        <w:lastRenderedPageBreak/>
        <w:t xml:space="preserve">3.6. </w:t>
      </w:r>
      <w:r w:rsidRPr="006C1FA9">
        <w:rPr>
          <w:sz w:val="24"/>
          <w:lang w:val="uk-UA"/>
        </w:rPr>
        <w:t>здійснення у разі виникнення заборгованості із заробітної плати, стипендій, пенсій, інших соціальних виплат і оплати енергоносіїв та комунальних послуг комплексу конкретних заходів щодо погашення заборгованості із зазна</w:t>
      </w:r>
      <w:r>
        <w:rPr>
          <w:sz w:val="24"/>
          <w:lang w:val="uk-UA"/>
        </w:rPr>
        <w:t xml:space="preserve">чених виплат; </w:t>
      </w:r>
    </w:p>
    <w:p w:rsidR="006C1FA9" w:rsidRPr="006C1FA9" w:rsidRDefault="006C1FA9" w:rsidP="006C1FA9">
      <w:pPr>
        <w:ind w:firstLine="708"/>
        <w:jc w:val="both"/>
        <w:rPr>
          <w:sz w:val="24"/>
          <w:lang w:val="uk-UA"/>
        </w:rPr>
      </w:pPr>
      <w:r w:rsidRPr="006C1FA9">
        <w:rPr>
          <w:sz w:val="24"/>
          <w:lang w:val="uk-UA"/>
        </w:rPr>
        <w:t xml:space="preserve"> </w:t>
      </w:r>
      <w:r>
        <w:rPr>
          <w:sz w:val="24"/>
          <w:lang w:val="uk-UA"/>
        </w:rPr>
        <w:t xml:space="preserve">3.7. </w:t>
      </w:r>
      <w:r w:rsidRPr="006C1FA9">
        <w:rPr>
          <w:sz w:val="24"/>
          <w:lang w:val="uk-UA"/>
        </w:rPr>
        <w:t>упорядкування структури, мережі та штатної чисельності працівників у межах затверджених асигнувань на оплату праці, не допускаючи збільшення такої чисельності, крім випадків, пов’язаних з відкриттям (розширенням) установ та зростанням кількості одержувачів відповідних послуг для задоволення суспільних потреб.</w:t>
      </w:r>
    </w:p>
    <w:p w:rsidR="002A56D1" w:rsidRDefault="006C1FA9" w:rsidP="006C1FA9">
      <w:pPr>
        <w:ind w:firstLine="708"/>
        <w:rPr>
          <w:sz w:val="24"/>
          <w:szCs w:val="24"/>
          <w:lang w:val="uk-UA"/>
        </w:rPr>
      </w:pPr>
      <w:r w:rsidRPr="006C1FA9">
        <w:rPr>
          <w:lang w:val="uk-UA"/>
        </w:rPr>
        <w:t xml:space="preserve"> </w:t>
      </w:r>
    </w:p>
    <w:p w:rsidR="002A56D1" w:rsidRDefault="006232BF" w:rsidP="00E74735">
      <w:pPr>
        <w:ind w:firstLine="709"/>
        <w:jc w:val="both"/>
        <w:rPr>
          <w:sz w:val="24"/>
          <w:szCs w:val="24"/>
          <w:lang w:val="uk-UA"/>
        </w:rPr>
      </w:pPr>
      <w:r>
        <w:rPr>
          <w:sz w:val="24"/>
          <w:szCs w:val="24"/>
          <w:lang w:val="uk-UA"/>
        </w:rPr>
        <w:t>4</w:t>
      </w:r>
      <w:r w:rsidR="00AA5A67">
        <w:rPr>
          <w:sz w:val="24"/>
          <w:szCs w:val="24"/>
          <w:lang w:val="uk-UA"/>
        </w:rPr>
        <w:t xml:space="preserve">. Контроль за виконанням рішення </w:t>
      </w:r>
      <w:r w:rsidR="0003457C">
        <w:rPr>
          <w:sz w:val="24"/>
          <w:szCs w:val="24"/>
          <w:lang w:val="uk-UA"/>
        </w:rPr>
        <w:t>залишаю за собою.</w:t>
      </w:r>
    </w:p>
    <w:p w:rsidR="002A56D1" w:rsidRDefault="002A56D1" w:rsidP="00E74735">
      <w:pPr>
        <w:ind w:firstLine="709"/>
        <w:jc w:val="both"/>
        <w:rPr>
          <w:sz w:val="24"/>
          <w:szCs w:val="24"/>
          <w:lang w:val="uk-UA"/>
        </w:rPr>
      </w:pPr>
    </w:p>
    <w:p w:rsidR="002A56D1" w:rsidRPr="00F04E00" w:rsidRDefault="002A56D1" w:rsidP="00E74735">
      <w:pPr>
        <w:ind w:firstLine="709"/>
        <w:jc w:val="both"/>
        <w:rPr>
          <w:sz w:val="24"/>
          <w:szCs w:val="24"/>
          <w:lang w:val="uk-UA"/>
        </w:rPr>
      </w:pPr>
    </w:p>
    <w:p w:rsidR="0052433F" w:rsidRPr="0046515D" w:rsidRDefault="006C1FA9" w:rsidP="00B7643F">
      <w:pPr>
        <w:rPr>
          <w:sz w:val="24"/>
          <w:szCs w:val="24"/>
          <w:lang w:val="uk-UA"/>
        </w:rPr>
      </w:pPr>
      <w:r>
        <w:rPr>
          <w:sz w:val="24"/>
          <w:szCs w:val="24"/>
          <w:lang w:val="uk-UA"/>
        </w:rPr>
        <w:t>Селищний голова</w:t>
      </w:r>
      <w:r>
        <w:rPr>
          <w:sz w:val="24"/>
          <w:szCs w:val="24"/>
          <w:lang w:val="uk-UA"/>
        </w:rPr>
        <w:tab/>
      </w:r>
      <w:r>
        <w:rPr>
          <w:sz w:val="24"/>
          <w:szCs w:val="24"/>
          <w:lang w:val="uk-UA"/>
        </w:rPr>
        <w:tab/>
      </w:r>
      <w:r>
        <w:rPr>
          <w:sz w:val="24"/>
          <w:szCs w:val="24"/>
          <w:lang w:val="uk-UA"/>
        </w:rPr>
        <w:tab/>
      </w:r>
      <w:r>
        <w:rPr>
          <w:sz w:val="24"/>
          <w:szCs w:val="24"/>
          <w:lang w:val="uk-UA"/>
        </w:rPr>
        <w:tab/>
        <w:t xml:space="preserve">Г.Л. Рудюк </w:t>
      </w:r>
    </w:p>
    <w:p w:rsidR="0052433F" w:rsidRPr="0034490D" w:rsidRDefault="0052433F" w:rsidP="0052433F">
      <w:pPr>
        <w:rPr>
          <w:sz w:val="16"/>
          <w:szCs w:val="16"/>
          <w:lang w:val="uk-UA"/>
        </w:rPr>
      </w:pPr>
    </w:p>
    <w:p w:rsidR="0003457C" w:rsidRDefault="00B7643F" w:rsidP="006C1FA9">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s>
        <w:rPr>
          <w:sz w:val="24"/>
          <w:szCs w:val="24"/>
          <w:lang w:val="uk-UA"/>
        </w:rPr>
      </w:pPr>
      <w:r w:rsidRPr="00DD56B9">
        <w:rPr>
          <w:sz w:val="24"/>
          <w:szCs w:val="24"/>
          <w:lang w:val="uk-UA"/>
        </w:rPr>
        <w:t xml:space="preserve">Підготувала: </w:t>
      </w:r>
      <w:r>
        <w:rPr>
          <w:sz w:val="24"/>
          <w:szCs w:val="24"/>
          <w:lang w:val="uk-UA"/>
        </w:rPr>
        <w:t>керуючий справами (</w:t>
      </w:r>
      <w:r w:rsidRPr="00DD56B9">
        <w:rPr>
          <w:sz w:val="24"/>
          <w:szCs w:val="24"/>
          <w:lang w:val="uk-UA"/>
        </w:rPr>
        <w:t>секретар</w:t>
      </w:r>
      <w:r>
        <w:rPr>
          <w:sz w:val="24"/>
          <w:szCs w:val="24"/>
          <w:lang w:val="uk-UA"/>
        </w:rPr>
        <w:t>)</w:t>
      </w:r>
      <w:r w:rsidRPr="00DD56B9">
        <w:rPr>
          <w:sz w:val="24"/>
          <w:szCs w:val="24"/>
          <w:lang w:val="uk-UA"/>
        </w:rPr>
        <w:t xml:space="preserve"> </w:t>
      </w:r>
      <w:r>
        <w:rPr>
          <w:sz w:val="24"/>
          <w:szCs w:val="24"/>
          <w:lang w:val="uk-UA"/>
        </w:rPr>
        <w:t xml:space="preserve">виконавчого комітету </w:t>
      </w:r>
      <w:r w:rsidR="006C1FA9">
        <w:rPr>
          <w:sz w:val="24"/>
          <w:szCs w:val="24"/>
          <w:lang w:val="uk-UA"/>
        </w:rPr>
        <w:t xml:space="preserve">А.В. Жарчинська </w:t>
      </w:r>
    </w:p>
    <w:p w:rsidR="0003457C" w:rsidRDefault="0003457C">
      <w:pPr>
        <w:rPr>
          <w:sz w:val="24"/>
          <w:szCs w:val="24"/>
          <w:lang w:val="uk-UA"/>
        </w:rPr>
      </w:pPr>
    </w:p>
    <w:sectPr w:rsidR="0003457C" w:rsidSect="00B422A5">
      <w:pgSz w:w="11906" w:h="16838"/>
      <w:pgMar w:top="851"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5"/>
      <w:numFmt w:val="decimal"/>
      <w:lvlText w:val="%1)"/>
      <w:lvlJc w:val="left"/>
      <w:rPr>
        <w:b w:val="0"/>
        <w:bCs w:val="0"/>
        <w:i w:val="0"/>
        <w:iCs w:val="0"/>
        <w:smallCaps w:val="0"/>
        <w:strike w:val="0"/>
        <w:color w:val="000000"/>
        <w:spacing w:val="0"/>
        <w:w w:val="100"/>
        <w:position w:val="0"/>
        <w:sz w:val="17"/>
        <w:szCs w:val="17"/>
        <w:u w:val="none"/>
      </w:rPr>
    </w:lvl>
    <w:lvl w:ilvl="1">
      <w:start w:val="5"/>
      <w:numFmt w:val="decimal"/>
      <w:lvlText w:val="%1)"/>
      <w:lvlJc w:val="left"/>
      <w:rPr>
        <w:b w:val="0"/>
        <w:bCs w:val="0"/>
        <w:i w:val="0"/>
        <w:iCs w:val="0"/>
        <w:smallCaps w:val="0"/>
        <w:strike w:val="0"/>
        <w:color w:val="000000"/>
        <w:spacing w:val="0"/>
        <w:w w:val="100"/>
        <w:position w:val="0"/>
        <w:sz w:val="17"/>
        <w:szCs w:val="17"/>
        <w:u w:val="none"/>
      </w:rPr>
    </w:lvl>
    <w:lvl w:ilvl="2">
      <w:start w:val="5"/>
      <w:numFmt w:val="decimal"/>
      <w:lvlText w:val="%1)"/>
      <w:lvlJc w:val="left"/>
      <w:rPr>
        <w:b w:val="0"/>
        <w:bCs w:val="0"/>
        <w:i w:val="0"/>
        <w:iCs w:val="0"/>
        <w:smallCaps w:val="0"/>
        <w:strike w:val="0"/>
        <w:color w:val="000000"/>
        <w:spacing w:val="0"/>
        <w:w w:val="100"/>
        <w:position w:val="0"/>
        <w:sz w:val="17"/>
        <w:szCs w:val="17"/>
        <w:u w:val="none"/>
      </w:rPr>
    </w:lvl>
    <w:lvl w:ilvl="3">
      <w:start w:val="5"/>
      <w:numFmt w:val="decimal"/>
      <w:lvlText w:val="%1)"/>
      <w:lvlJc w:val="left"/>
      <w:rPr>
        <w:b w:val="0"/>
        <w:bCs w:val="0"/>
        <w:i w:val="0"/>
        <w:iCs w:val="0"/>
        <w:smallCaps w:val="0"/>
        <w:strike w:val="0"/>
        <w:color w:val="000000"/>
        <w:spacing w:val="0"/>
        <w:w w:val="100"/>
        <w:position w:val="0"/>
        <w:sz w:val="17"/>
        <w:szCs w:val="17"/>
        <w:u w:val="none"/>
      </w:rPr>
    </w:lvl>
    <w:lvl w:ilvl="4">
      <w:start w:val="5"/>
      <w:numFmt w:val="decimal"/>
      <w:lvlText w:val="%1)"/>
      <w:lvlJc w:val="left"/>
      <w:rPr>
        <w:b w:val="0"/>
        <w:bCs w:val="0"/>
        <w:i w:val="0"/>
        <w:iCs w:val="0"/>
        <w:smallCaps w:val="0"/>
        <w:strike w:val="0"/>
        <w:color w:val="000000"/>
        <w:spacing w:val="0"/>
        <w:w w:val="100"/>
        <w:position w:val="0"/>
        <w:sz w:val="17"/>
        <w:szCs w:val="17"/>
        <w:u w:val="none"/>
      </w:rPr>
    </w:lvl>
    <w:lvl w:ilvl="5">
      <w:start w:val="5"/>
      <w:numFmt w:val="decimal"/>
      <w:lvlText w:val="%1)"/>
      <w:lvlJc w:val="left"/>
      <w:rPr>
        <w:b w:val="0"/>
        <w:bCs w:val="0"/>
        <w:i w:val="0"/>
        <w:iCs w:val="0"/>
        <w:smallCaps w:val="0"/>
        <w:strike w:val="0"/>
        <w:color w:val="000000"/>
        <w:spacing w:val="0"/>
        <w:w w:val="100"/>
        <w:position w:val="0"/>
        <w:sz w:val="17"/>
        <w:szCs w:val="17"/>
        <w:u w:val="none"/>
      </w:rPr>
    </w:lvl>
    <w:lvl w:ilvl="6">
      <w:start w:val="5"/>
      <w:numFmt w:val="decimal"/>
      <w:lvlText w:val="%1)"/>
      <w:lvlJc w:val="left"/>
      <w:rPr>
        <w:b w:val="0"/>
        <w:bCs w:val="0"/>
        <w:i w:val="0"/>
        <w:iCs w:val="0"/>
        <w:smallCaps w:val="0"/>
        <w:strike w:val="0"/>
        <w:color w:val="000000"/>
        <w:spacing w:val="0"/>
        <w:w w:val="100"/>
        <w:position w:val="0"/>
        <w:sz w:val="17"/>
        <w:szCs w:val="17"/>
        <w:u w:val="none"/>
      </w:rPr>
    </w:lvl>
    <w:lvl w:ilvl="7">
      <w:start w:val="5"/>
      <w:numFmt w:val="decimal"/>
      <w:lvlText w:val="%1)"/>
      <w:lvlJc w:val="left"/>
      <w:rPr>
        <w:b w:val="0"/>
        <w:bCs w:val="0"/>
        <w:i w:val="0"/>
        <w:iCs w:val="0"/>
        <w:smallCaps w:val="0"/>
        <w:strike w:val="0"/>
        <w:color w:val="000000"/>
        <w:spacing w:val="0"/>
        <w:w w:val="100"/>
        <w:position w:val="0"/>
        <w:sz w:val="17"/>
        <w:szCs w:val="17"/>
        <w:u w:val="none"/>
      </w:rPr>
    </w:lvl>
    <w:lvl w:ilvl="8">
      <w:start w:val="5"/>
      <w:numFmt w:val="decimal"/>
      <w:lvlText w:val="%1)"/>
      <w:lvlJc w:val="left"/>
      <w:rPr>
        <w:b w:val="0"/>
        <w:bCs w:val="0"/>
        <w:i w:val="0"/>
        <w:iCs w:val="0"/>
        <w:smallCaps w:val="0"/>
        <w:strike w:val="0"/>
        <w:color w:val="000000"/>
        <w:spacing w:val="0"/>
        <w:w w:val="100"/>
        <w:position w:val="0"/>
        <w:sz w:val="17"/>
        <w:szCs w:val="17"/>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17"/>
        <w:szCs w:val="17"/>
        <w:u w:val="none"/>
      </w:rPr>
    </w:lvl>
    <w:lvl w:ilvl="1">
      <w:start w:val="1"/>
      <w:numFmt w:val="decimal"/>
      <w:lvlText w:val="%1)"/>
      <w:lvlJc w:val="left"/>
      <w:rPr>
        <w:b w:val="0"/>
        <w:bCs w:val="0"/>
        <w:i w:val="0"/>
        <w:iCs w:val="0"/>
        <w:smallCaps w:val="0"/>
        <w:strike w:val="0"/>
        <w:color w:val="000000"/>
        <w:spacing w:val="0"/>
        <w:w w:val="100"/>
        <w:position w:val="0"/>
        <w:sz w:val="17"/>
        <w:szCs w:val="17"/>
        <w:u w:val="none"/>
      </w:rPr>
    </w:lvl>
    <w:lvl w:ilvl="2">
      <w:start w:val="1"/>
      <w:numFmt w:val="decimal"/>
      <w:lvlText w:val="%1)"/>
      <w:lvlJc w:val="left"/>
      <w:rPr>
        <w:b w:val="0"/>
        <w:bCs w:val="0"/>
        <w:i w:val="0"/>
        <w:iCs w:val="0"/>
        <w:smallCaps w:val="0"/>
        <w:strike w:val="0"/>
        <w:color w:val="000000"/>
        <w:spacing w:val="0"/>
        <w:w w:val="100"/>
        <w:position w:val="0"/>
        <w:sz w:val="17"/>
        <w:szCs w:val="17"/>
        <w:u w:val="none"/>
      </w:rPr>
    </w:lvl>
    <w:lvl w:ilvl="3">
      <w:start w:val="1"/>
      <w:numFmt w:val="decimal"/>
      <w:lvlText w:val="%1)"/>
      <w:lvlJc w:val="left"/>
      <w:rPr>
        <w:b w:val="0"/>
        <w:bCs w:val="0"/>
        <w:i w:val="0"/>
        <w:iCs w:val="0"/>
        <w:smallCaps w:val="0"/>
        <w:strike w:val="0"/>
        <w:color w:val="000000"/>
        <w:spacing w:val="0"/>
        <w:w w:val="100"/>
        <w:position w:val="0"/>
        <w:sz w:val="17"/>
        <w:szCs w:val="17"/>
        <w:u w:val="none"/>
      </w:rPr>
    </w:lvl>
    <w:lvl w:ilvl="4">
      <w:start w:val="1"/>
      <w:numFmt w:val="decimal"/>
      <w:lvlText w:val="%1)"/>
      <w:lvlJc w:val="left"/>
      <w:rPr>
        <w:b w:val="0"/>
        <w:bCs w:val="0"/>
        <w:i w:val="0"/>
        <w:iCs w:val="0"/>
        <w:smallCaps w:val="0"/>
        <w:strike w:val="0"/>
        <w:color w:val="000000"/>
        <w:spacing w:val="0"/>
        <w:w w:val="100"/>
        <w:position w:val="0"/>
        <w:sz w:val="17"/>
        <w:szCs w:val="17"/>
        <w:u w:val="none"/>
      </w:rPr>
    </w:lvl>
    <w:lvl w:ilvl="5">
      <w:start w:val="1"/>
      <w:numFmt w:val="decimal"/>
      <w:lvlText w:val="%1)"/>
      <w:lvlJc w:val="left"/>
      <w:rPr>
        <w:b w:val="0"/>
        <w:bCs w:val="0"/>
        <w:i w:val="0"/>
        <w:iCs w:val="0"/>
        <w:smallCaps w:val="0"/>
        <w:strike w:val="0"/>
        <w:color w:val="000000"/>
        <w:spacing w:val="0"/>
        <w:w w:val="100"/>
        <w:position w:val="0"/>
        <w:sz w:val="17"/>
        <w:szCs w:val="17"/>
        <w:u w:val="none"/>
      </w:rPr>
    </w:lvl>
    <w:lvl w:ilvl="6">
      <w:start w:val="1"/>
      <w:numFmt w:val="decimal"/>
      <w:lvlText w:val="%1)"/>
      <w:lvlJc w:val="left"/>
      <w:rPr>
        <w:b w:val="0"/>
        <w:bCs w:val="0"/>
        <w:i w:val="0"/>
        <w:iCs w:val="0"/>
        <w:smallCaps w:val="0"/>
        <w:strike w:val="0"/>
        <w:color w:val="000000"/>
        <w:spacing w:val="0"/>
        <w:w w:val="100"/>
        <w:position w:val="0"/>
        <w:sz w:val="17"/>
        <w:szCs w:val="17"/>
        <w:u w:val="none"/>
      </w:rPr>
    </w:lvl>
    <w:lvl w:ilvl="7">
      <w:start w:val="1"/>
      <w:numFmt w:val="decimal"/>
      <w:lvlText w:val="%1)"/>
      <w:lvlJc w:val="left"/>
      <w:rPr>
        <w:b w:val="0"/>
        <w:bCs w:val="0"/>
        <w:i w:val="0"/>
        <w:iCs w:val="0"/>
        <w:smallCaps w:val="0"/>
        <w:strike w:val="0"/>
        <w:color w:val="000000"/>
        <w:spacing w:val="0"/>
        <w:w w:val="100"/>
        <w:position w:val="0"/>
        <w:sz w:val="17"/>
        <w:szCs w:val="17"/>
        <w:u w:val="none"/>
      </w:rPr>
    </w:lvl>
    <w:lvl w:ilvl="8">
      <w:start w:val="1"/>
      <w:numFmt w:val="decimal"/>
      <w:lvlText w:val="%1)"/>
      <w:lvlJc w:val="left"/>
      <w:rPr>
        <w:b w:val="0"/>
        <w:bCs w:val="0"/>
        <w:i w:val="0"/>
        <w:iCs w:val="0"/>
        <w:smallCaps w:val="0"/>
        <w:strike w:val="0"/>
        <w:color w:val="000000"/>
        <w:spacing w:val="0"/>
        <w:w w:val="100"/>
        <w:position w:val="0"/>
        <w:sz w:val="17"/>
        <w:szCs w:val="17"/>
        <w:u w:val="none"/>
      </w:rPr>
    </w:lvl>
  </w:abstractNum>
  <w:abstractNum w:abstractNumId="2">
    <w:nsid w:val="24C26042"/>
    <w:multiLevelType w:val="multilevel"/>
    <w:tmpl w:val="B7EC7CB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08"/>
  <w:hyphenationZone w:val="425"/>
  <w:characterSpacingControl w:val="doNotCompress"/>
  <w:compat/>
  <w:rsids>
    <w:rsidRoot w:val="0052433F"/>
    <w:rsid w:val="0003457C"/>
    <w:rsid w:val="00051A84"/>
    <w:rsid w:val="000653C2"/>
    <w:rsid w:val="000943A0"/>
    <w:rsid w:val="000A08E4"/>
    <w:rsid w:val="000A6D73"/>
    <w:rsid w:val="0019180C"/>
    <w:rsid w:val="001D6981"/>
    <w:rsid w:val="002208CD"/>
    <w:rsid w:val="002A56D1"/>
    <w:rsid w:val="002C2851"/>
    <w:rsid w:val="00312798"/>
    <w:rsid w:val="00315C44"/>
    <w:rsid w:val="0032090A"/>
    <w:rsid w:val="0034490D"/>
    <w:rsid w:val="003B1F69"/>
    <w:rsid w:val="0046515D"/>
    <w:rsid w:val="00473E72"/>
    <w:rsid w:val="00496898"/>
    <w:rsid w:val="0052433F"/>
    <w:rsid w:val="005376FE"/>
    <w:rsid w:val="00594A11"/>
    <w:rsid w:val="005B76EA"/>
    <w:rsid w:val="005D13ED"/>
    <w:rsid w:val="005E5EAB"/>
    <w:rsid w:val="00621037"/>
    <w:rsid w:val="006232BF"/>
    <w:rsid w:val="0069042D"/>
    <w:rsid w:val="006C1FA9"/>
    <w:rsid w:val="006E2FFC"/>
    <w:rsid w:val="007956E8"/>
    <w:rsid w:val="00804339"/>
    <w:rsid w:val="008220DA"/>
    <w:rsid w:val="00846D41"/>
    <w:rsid w:val="00863851"/>
    <w:rsid w:val="00964F26"/>
    <w:rsid w:val="00981226"/>
    <w:rsid w:val="009B39BF"/>
    <w:rsid w:val="00A113F7"/>
    <w:rsid w:val="00A4229F"/>
    <w:rsid w:val="00A51726"/>
    <w:rsid w:val="00A82B34"/>
    <w:rsid w:val="00AA5A67"/>
    <w:rsid w:val="00B422A5"/>
    <w:rsid w:val="00B6054D"/>
    <w:rsid w:val="00B7643F"/>
    <w:rsid w:val="00C365BE"/>
    <w:rsid w:val="00C40BA4"/>
    <w:rsid w:val="00C77183"/>
    <w:rsid w:val="00CB6111"/>
    <w:rsid w:val="00CE26DF"/>
    <w:rsid w:val="00CF208D"/>
    <w:rsid w:val="00D57E28"/>
    <w:rsid w:val="00E0229C"/>
    <w:rsid w:val="00E20ADD"/>
    <w:rsid w:val="00E53A55"/>
    <w:rsid w:val="00E60728"/>
    <w:rsid w:val="00E6122B"/>
    <w:rsid w:val="00E74735"/>
    <w:rsid w:val="00E9054D"/>
    <w:rsid w:val="00ED07BE"/>
    <w:rsid w:val="00ED19E1"/>
    <w:rsid w:val="00F04E00"/>
    <w:rsid w:val="00F21228"/>
    <w:rsid w:val="00F90754"/>
    <w:rsid w:val="00F97A1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433F"/>
    <w:rPr>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E26DF"/>
    <w:pPr>
      <w:spacing w:before="100" w:beforeAutospacing="1" w:after="100" w:afterAutospacing="1"/>
    </w:pPr>
    <w:rPr>
      <w:sz w:val="24"/>
      <w:szCs w:val="24"/>
      <w:lang w:eastAsia="ru-RU"/>
    </w:rPr>
  </w:style>
  <w:style w:type="paragraph" w:styleId="a4">
    <w:name w:val="Balloon Text"/>
    <w:basedOn w:val="a"/>
    <w:link w:val="a5"/>
    <w:rsid w:val="006E2FFC"/>
    <w:rPr>
      <w:rFonts w:ascii="Tahoma" w:hAnsi="Tahoma" w:cs="Tahoma"/>
      <w:sz w:val="16"/>
      <w:szCs w:val="16"/>
    </w:rPr>
  </w:style>
  <w:style w:type="character" w:customStyle="1" w:styleId="a5">
    <w:name w:val="Текст выноски Знак"/>
    <w:basedOn w:val="a0"/>
    <w:link w:val="a4"/>
    <w:rsid w:val="006E2FFC"/>
    <w:rPr>
      <w:rFonts w:ascii="Tahoma" w:hAnsi="Tahoma" w:cs="Tahoma"/>
      <w:sz w:val="16"/>
      <w:szCs w:val="16"/>
      <w:lang w:eastAsia="uk-UA"/>
    </w:rPr>
  </w:style>
  <w:style w:type="paragraph" w:styleId="a6">
    <w:name w:val="List Paragraph"/>
    <w:basedOn w:val="a"/>
    <w:uiPriority w:val="34"/>
    <w:qFormat/>
    <w:rsid w:val="00D57E28"/>
    <w:pPr>
      <w:ind w:left="720"/>
      <w:contextualSpacing/>
    </w:pPr>
  </w:style>
  <w:style w:type="paragraph" w:styleId="a7">
    <w:name w:val="Body Text"/>
    <w:basedOn w:val="a"/>
    <w:link w:val="a8"/>
    <w:rsid w:val="00051A84"/>
    <w:pPr>
      <w:spacing w:after="120"/>
    </w:pPr>
    <w:rPr>
      <w:rFonts w:eastAsia="Calibri"/>
      <w:sz w:val="24"/>
      <w:szCs w:val="24"/>
      <w:lang w:eastAsia="ru-RU"/>
    </w:rPr>
  </w:style>
  <w:style w:type="character" w:customStyle="1" w:styleId="a8">
    <w:name w:val="Основной текст Знак"/>
    <w:basedOn w:val="a0"/>
    <w:link w:val="a7"/>
    <w:rsid w:val="00051A84"/>
    <w:rPr>
      <w:rFonts w:eastAsia="Calibri"/>
      <w:sz w:val="24"/>
      <w:szCs w:val="24"/>
    </w:rPr>
  </w:style>
  <w:style w:type="paragraph" w:styleId="a9">
    <w:name w:val="Body Text Indent"/>
    <w:basedOn w:val="a"/>
    <w:link w:val="aa"/>
    <w:rsid w:val="00051A84"/>
    <w:pPr>
      <w:spacing w:line="240" w:lineRule="exact"/>
      <w:ind w:firstLine="709"/>
      <w:jc w:val="both"/>
    </w:pPr>
    <w:rPr>
      <w:rFonts w:eastAsia="Calibri"/>
      <w:lang w:val="uk-UA" w:eastAsia="ru-RU"/>
    </w:rPr>
  </w:style>
  <w:style w:type="character" w:customStyle="1" w:styleId="aa">
    <w:name w:val="Основной текст с отступом Знак"/>
    <w:basedOn w:val="a0"/>
    <w:link w:val="a9"/>
    <w:rsid w:val="00051A84"/>
    <w:rPr>
      <w:rFonts w:eastAsia="Calibri"/>
      <w:sz w:val="28"/>
      <w:lang w:val="uk-UA"/>
    </w:rPr>
  </w:style>
  <w:style w:type="paragraph" w:styleId="2">
    <w:name w:val="Body Text 2"/>
    <w:basedOn w:val="a"/>
    <w:link w:val="20"/>
    <w:rsid w:val="00051A84"/>
    <w:pPr>
      <w:spacing w:after="120" w:line="480" w:lineRule="auto"/>
    </w:pPr>
    <w:rPr>
      <w:rFonts w:eastAsia="Calibri"/>
      <w:sz w:val="24"/>
      <w:szCs w:val="24"/>
      <w:lang w:eastAsia="ru-RU"/>
    </w:rPr>
  </w:style>
  <w:style w:type="character" w:customStyle="1" w:styleId="20">
    <w:name w:val="Основной текст 2 Знак"/>
    <w:basedOn w:val="a0"/>
    <w:link w:val="2"/>
    <w:rsid w:val="00051A84"/>
    <w:rPr>
      <w:rFonts w:eastAsia="Calibri"/>
      <w:sz w:val="24"/>
      <w:szCs w:val="24"/>
    </w:rPr>
  </w:style>
  <w:style w:type="paragraph" w:styleId="21">
    <w:name w:val="Body Text Indent 2"/>
    <w:basedOn w:val="a"/>
    <w:link w:val="22"/>
    <w:rsid w:val="00051A84"/>
    <w:pPr>
      <w:spacing w:after="120" w:line="480" w:lineRule="auto"/>
      <w:ind w:left="283"/>
    </w:pPr>
    <w:rPr>
      <w:rFonts w:eastAsia="Calibri"/>
      <w:sz w:val="24"/>
      <w:szCs w:val="24"/>
      <w:lang w:eastAsia="ru-RU"/>
    </w:rPr>
  </w:style>
  <w:style w:type="character" w:customStyle="1" w:styleId="22">
    <w:name w:val="Основной текст с отступом 2 Знак"/>
    <w:basedOn w:val="a0"/>
    <w:link w:val="21"/>
    <w:rsid w:val="00051A84"/>
    <w:rPr>
      <w:rFonts w:eastAsia="Calibri"/>
      <w:sz w:val="24"/>
      <w:szCs w:val="24"/>
    </w:rPr>
  </w:style>
  <w:style w:type="paragraph" w:styleId="3">
    <w:name w:val="Body Text Indent 3"/>
    <w:basedOn w:val="a"/>
    <w:link w:val="30"/>
    <w:rsid w:val="00051A84"/>
    <w:pPr>
      <w:spacing w:after="120"/>
      <w:ind w:left="283"/>
    </w:pPr>
    <w:rPr>
      <w:rFonts w:eastAsia="Calibri"/>
      <w:sz w:val="16"/>
      <w:szCs w:val="16"/>
      <w:lang w:eastAsia="ru-RU"/>
    </w:rPr>
  </w:style>
  <w:style w:type="character" w:customStyle="1" w:styleId="30">
    <w:name w:val="Основной текст с отступом 3 Знак"/>
    <w:basedOn w:val="a0"/>
    <w:link w:val="3"/>
    <w:rsid w:val="00051A84"/>
    <w:rPr>
      <w:rFonts w:eastAsia="Calibri"/>
      <w:sz w:val="16"/>
      <w:szCs w:val="16"/>
    </w:rPr>
  </w:style>
  <w:style w:type="paragraph" w:customStyle="1" w:styleId="ab">
    <w:name w:val="Нормальний текст"/>
    <w:basedOn w:val="a"/>
    <w:rsid w:val="00051A84"/>
    <w:pPr>
      <w:spacing w:before="120"/>
      <w:ind w:firstLine="567"/>
      <w:jc w:val="both"/>
    </w:pPr>
    <w:rPr>
      <w:rFonts w:ascii="Antiqua" w:eastAsia="Calibri" w:hAnsi="Antiqua"/>
      <w:sz w:val="26"/>
      <w:lang w:val="uk-UA" w:eastAsia="ru-RU"/>
    </w:rPr>
  </w:style>
  <w:style w:type="character" w:customStyle="1" w:styleId="ac">
    <w:name w:val="Основной текст_"/>
    <w:basedOn w:val="a0"/>
    <w:link w:val="23"/>
    <w:rsid w:val="0003457C"/>
    <w:rPr>
      <w:spacing w:val="-4"/>
      <w:sz w:val="27"/>
      <w:szCs w:val="27"/>
      <w:shd w:val="clear" w:color="auto" w:fill="FFFFFF"/>
    </w:rPr>
  </w:style>
  <w:style w:type="character" w:customStyle="1" w:styleId="1">
    <w:name w:val="Основной текст1"/>
    <w:basedOn w:val="ac"/>
    <w:rsid w:val="0003457C"/>
    <w:rPr>
      <w:color w:val="000000"/>
      <w:w w:val="100"/>
      <w:position w:val="0"/>
      <w:lang w:val="uk-UA"/>
    </w:rPr>
  </w:style>
  <w:style w:type="paragraph" w:customStyle="1" w:styleId="23">
    <w:name w:val="Основной текст2"/>
    <w:basedOn w:val="a"/>
    <w:link w:val="ac"/>
    <w:rsid w:val="0003457C"/>
    <w:pPr>
      <w:widowControl w:val="0"/>
      <w:shd w:val="clear" w:color="auto" w:fill="FFFFFF"/>
      <w:spacing w:before="240" w:after="900" w:line="322" w:lineRule="exact"/>
    </w:pPr>
    <w:rPr>
      <w:spacing w:val="-4"/>
      <w:sz w:val="27"/>
      <w:szCs w:val="27"/>
      <w:lang w:eastAsia="ru-RU"/>
    </w:rPr>
  </w:style>
  <w:style w:type="character" w:customStyle="1" w:styleId="15pt0pt">
    <w:name w:val="Основной текст + 15 pt;Полужирный;Интервал 0 pt"/>
    <w:basedOn w:val="ac"/>
    <w:rsid w:val="0003457C"/>
    <w:rPr>
      <w:rFonts w:cs="Times New Roman"/>
      <w:b/>
      <w:bCs/>
      <w:i w:val="0"/>
      <w:iCs w:val="0"/>
      <w:smallCaps w:val="0"/>
      <w:strike w:val="0"/>
      <w:color w:val="000000"/>
      <w:spacing w:val="-10"/>
      <w:w w:val="100"/>
      <w:position w:val="0"/>
      <w:sz w:val="30"/>
      <w:szCs w:val="30"/>
      <w:u w:val="none"/>
      <w:lang w:val="uk-UA"/>
    </w:rPr>
  </w:style>
  <w:style w:type="character" w:customStyle="1" w:styleId="24">
    <w:name w:val="Основной текст (2)"/>
    <w:basedOn w:val="a0"/>
    <w:rsid w:val="0003457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s>
</file>

<file path=word/webSettings.xml><?xml version="1.0" encoding="utf-8"?>
<w:webSettings xmlns:r="http://schemas.openxmlformats.org/officeDocument/2006/relationships" xmlns:w="http://schemas.openxmlformats.org/wordprocessingml/2006/main">
  <w:divs>
    <w:div w:id="119180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2307</Words>
  <Characters>1316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Альона</cp:lastModifiedBy>
  <cp:revision>7</cp:revision>
  <cp:lastPrinted>2018-05-10T13:50:00Z</cp:lastPrinted>
  <dcterms:created xsi:type="dcterms:W3CDTF">2018-05-08T10:53:00Z</dcterms:created>
  <dcterms:modified xsi:type="dcterms:W3CDTF">2018-05-15T10:42:00Z</dcterms:modified>
</cp:coreProperties>
</file>