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3C" w:rsidRDefault="00EA023C" w:rsidP="00EA023C">
      <w:pPr>
        <w:pStyle w:val="a3"/>
      </w:pPr>
    </w:p>
    <w:p w:rsidR="00EA023C" w:rsidRPr="00AE772B" w:rsidRDefault="00EA023C" w:rsidP="00EA023C">
      <w:pPr>
        <w:tabs>
          <w:tab w:val="left" w:pos="3420"/>
          <w:tab w:val="left" w:pos="4320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Calibri" w:eastAsia="Calibri" w:hAnsi="Calibri" w:cs="Times New Roman"/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3C" w:rsidRPr="00A67266" w:rsidRDefault="00582E94" w:rsidP="00582E94">
      <w:pPr>
        <w:tabs>
          <w:tab w:val="center" w:pos="4819"/>
          <w:tab w:val="left" w:pos="7470"/>
        </w:tabs>
        <w:spacing w:after="60" w:line="240" w:lineRule="auto"/>
        <w:outlineLvl w:val="0"/>
        <w:rPr>
          <w:rFonts w:ascii="Times New Roman" w:eastAsia="Calibri" w:hAnsi="Times New Roman" w:cs="Times New Roman"/>
          <w:sz w:val="27"/>
          <w:szCs w:val="27"/>
          <w:lang w:val="ru-RU" w:eastAsia="ru-RU"/>
        </w:rPr>
      </w:pPr>
      <w:r>
        <w:rPr>
          <w:rFonts w:ascii="Times New Roman" w:eastAsia="Calibri" w:hAnsi="Times New Roman" w:cs="Times New Roman"/>
          <w:sz w:val="27"/>
          <w:szCs w:val="27"/>
          <w:lang w:val="ru-RU" w:eastAsia="ru-RU"/>
        </w:rPr>
        <w:tab/>
      </w:r>
      <w:r w:rsidR="00EA023C" w:rsidRPr="00A67266">
        <w:rPr>
          <w:rFonts w:ascii="Times New Roman" w:eastAsia="Calibri" w:hAnsi="Times New Roman" w:cs="Times New Roman"/>
          <w:sz w:val="27"/>
          <w:szCs w:val="27"/>
          <w:lang w:val="ru-RU" w:eastAsia="ru-RU"/>
        </w:rPr>
        <w:t>У К Р А Ї Н А</w:t>
      </w:r>
      <w:r>
        <w:rPr>
          <w:rFonts w:ascii="Times New Roman" w:eastAsia="Calibri" w:hAnsi="Times New Roman" w:cs="Times New Roman"/>
          <w:sz w:val="27"/>
          <w:szCs w:val="27"/>
          <w:lang w:val="ru-RU" w:eastAsia="ru-RU"/>
        </w:rPr>
        <w:tab/>
        <w:t>ПРОЄКТ</w:t>
      </w:r>
    </w:p>
    <w:p w:rsidR="00EA023C" w:rsidRPr="00A67266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7"/>
          <w:szCs w:val="27"/>
          <w:lang w:val="ru-RU" w:eastAsia="ru-RU"/>
        </w:rPr>
      </w:pPr>
      <w:r w:rsidRPr="00A67266">
        <w:rPr>
          <w:rFonts w:ascii="Times New Roman" w:eastAsia="Calibri" w:hAnsi="Times New Roman" w:cs="Times New Roman"/>
          <w:sz w:val="27"/>
          <w:szCs w:val="27"/>
          <w:lang w:val="ru-RU" w:eastAsia="ru-RU"/>
        </w:rPr>
        <w:t>НОВОБОРІВСЬКА СЕЛИЩНА РАДА</w:t>
      </w:r>
    </w:p>
    <w:p w:rsidR="00EA023C" w:rsidRPr="00A67266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7"/>
          <w:szCs w:val="27"/>
          <w:lang w:eastAsia="ru-RU"/>
        </w:rPr>
      </w:pPr>
      <w:proofErr w:type="gramStart"/>
      <w:r w:rsidRPr="00A67266">
        <w:rPr>
          <w:rFonts w:ascii="Times New Roman" w:eastAsia="Calibri" w:hAnsi="Times New Roman" w:cs="Times New Roman"/>
          <w:sz w:val="27"/>
          <w:szCs w:val="27"/>
          <w:lang w:val="ru-RU" w:eastAsia="ru-RU"/>
        </w:rPr>
        <w:t>ХО</w:t>
      </w:r>
      <w:r w:rsidRPr="00A67266">
        <w:rPr>
          <w:rFonts w:ascii="Times New Roman" w:eastAsia="Calibri" w:hAnsi="Times New Roman" w:cs="Times New Roman"/>
          <w:sz w:val="27"/>
          <w:szCs w:val="27"/>
          <w:lang w:eastAsia="ru-RU"/>
        </w:rPr>
        <w:t>РОШ</w:t>
      </w:r>
      <w:proofErr w:type="gramEnd"/>
      <w:r w:rsidRPr="00A67266">
        <w:rPr>
          <w:rFonts w:ascii="Times New Roman" w:eastAsia="Calibri" w:hAnsi="Times New Roman" w:cs="Times New Roman"/>
          <w:sz w:val="27"/>
          <w:szCs w:val="27"/>
          <w:lang w:eastAsia="ru-RU"/>
        </w:rPr>
        <w:t>ІВСЬКОГО</w:t>
      </w:r>
      <w:r w:rsidRPr="00A67266">
        <w:rPr>
          <w:rFonts w:ascii="Times New Roman" w:eastAsia="Calibri" w:hAnsi="Times New Roman" w:cs="Times New Roman"/>
          <w:sz w:val="27"/>
          <w:szCs w:val="27"/>
          <w:lang w:val="ru-RU" w:eastAsia="ru-RU"/>
        </w:rPr>
        <w:t xml:space="preserve">  РАЙОНУ   ЖИТОМИРСЬКОЇ ОБЛАСТІ</w:t>
      </w:r>
    </w:p>
    <w:p w:rsidR="00EA023C" w:rsidRPr="00A67266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val="ru-RU" w:eastAsia="ru-RU"/>
        </w:rPr>
      </w:pPr>
      <w:r w:rsidRPr="00A67266">
        <w:rPr>
          <w:rFonts w:ascii="Times New Roman" w:eastAsia="Calibri" w:hAnsi="Times New Roman" w:cs="Times New Roman"/>
          <w:b/>
          <w:sz w:val="27"/>
          <w:szCs w:val="27"/>
          <w:lang w:val="ru-RU" w:eastAsia="ru-RU"/>
        </w:rPr>
        <w:t>ВИКОНАВЧИЙ   КОМІТЕТ</w:t>
      </w:r>
    </w:p>
    <w:p w:rsidR="00EA023C" w:rsidRPr="00A67266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7"/>
          <w:szCs w:val="27"/>
          <w:lang w:eastAsia="ru-RU"/>
        </w:rPr>
      </w:pPr>
      <w:r w:rsidRPr="00A67266">
        <w:rPr>
          <w:rFonts w:ascii="Times New Roman" w:eastAsia="Calibri" w:hAnsi="Times New Roman" w:cs="Times New Roman"/>
          <w:b/>
          <w:sz w:val="27"/>
          <w:szCs w:val="27"/>
          <w:lang w:val="ru-RU" w:eastAsia="ru-RU"/>
        </w:rPr>
        <w:t xml:space="preserve">Р І Ш Е Н </w:t>
      </w:r>
      <w:proofErr w:type="spellStart"/>
      <w:r w:rsidRPr="00A67266">
        <w:rPr>
          <w:rFonts w:ascii="Times New Roman" w:eastAsia="Calibri" w:hAnsi="Times New Roman" w:cs="Times New Roman"/>
          <w:b/>
          <w:sz w:val="27"/>
          <w:szCs w:val="27"/>
          <w:lang w:val="ru-RU" w:eastAsia="ru-RU"/>
        </w:rPr>
        <w:t>Н</w:t>
      </w:r>
      <w:proofErr w:type="spellEnd"/>
      <w:r w:rsidRPr="00A67266">
        <w:rPr>
          <w:rFonts w:ascii="Times New Roman" w:eastAsia="Calibri" w:hAnsi="Times New Roman" w:cs="Times New Roman"/>
          <w:b/>
          <w:sz w:val="27"/>
          <w:szCs w:val="27"/>
          <w:lang w:val="ru-RU" w:eastAsia="ru-RU"/>
        </w:rPr>
        <w:t xml:space="preserve"> Я</w:t>
      </w:r>
    </w:p>
    <w:p w:rsidR="00EA023C" w:rsidRPr="00A67266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"/>
          <w:szCs w:val="28"/>
          <w:lang w:eastAsia="ru-RU"/>
        </w:rPr>
      </w:pPr>
    </w:p>
    <w:p w:rsidR="00EA023C" w:rsidRPr="00AE772B" w:rsidRDefault="00EA023C" w:rsidP="00EA02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582E94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</w:t>
      </w:r>
      <w:r w:rsidRPr="00AE77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№ ___</w:t>
      </w:r>
    </w:p>
    <w:p w:rsidR="00EA023C" w:rsidRPr="00AE772B" w:rsidRDefault="00EA023C" w:rsidP="008911E8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</w:pPr>
      <w:bookmarkStart w:id="0" w:name="bookmark0"/>
      <w:r w:rsidRPr="00AE772B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Про </w:t>
      </w:r>
      <w:bookmarkEnd w:id="0"/>
      <w:r w:rsidR="008911E8">
        <w:rPr>
          <w:rFonts w:ascii="Times New Roman" w:eastAsia="Calibri" w:hAnsi="Times New Roman" w:cs="Times New Roman"/>
          <w:b/>
          <w:bCs/>
          <w:color w:val="000000"/>
          <w:spacing w:val="10"/>
          <w:sz w:val="28"/>
          <w:szCs w:val="28"/>
          <w:lang w:eastAsia="uk-UA"/>
        </w:rPr>
        <w:t xml:space="preserve">звернення до суду </w:t>
      </w:r>
    </w:p>
    <w:p w:rsidR="00EA023C" w:rsidRPr="00A67266" w:rsidRDefault="00EA023C" w:rsidP="00EA023C">
      <w:pPr>
        <w:spacing w:after="0" w:line="240" w:lineRule="auto"/>
        <w:rPr>
          <w:rFonts w:ascii="Times New Roman" w:eastAsia="Calibri" w:hAnsi="Times New Roman" w:cs="Times New Roman"/>
          <w:sz w:val="14"/>
          <w:szCs w:val="28"/>
          <w:lang w:eastAsia="ru-RU"/>
        </w:rPr>
      </w:pPr>
    </w:p>
    <w:p w:rsidR="00EA023C" w:rsidRPr="00D91247" w:rsidRDefault="008911E8" w:rsidP="008911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bookmarkStart w:id="1" w:name="bookmark1"/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 зв’язку з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і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спливом одного року з дня взяття на облік безхазяйної нерухомої речі та з виникненням необхідності звернення до Володарсько-Волинського районного суду з заявою</w:t>
      </w:r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 про</w:t>
      </w:r>
      <w:r w:rsidR="00EA023C" w:rsidRPr="00D91247">
        <w:rPr>
          <w:sz w:val="28"/>
          <w:szCs w:val="28"/>
        </w:rPr>
        <w:t xml:space="preserve"> </w:t>
      </w:r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ст. </w:t>
      </w:r>
      <w:proofErr w:type="spellStart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) – км 0+386, Житомирської області у комунальну власність Новоборівської територіальної громади,</w:t>
      </w:r>
      <w:r w:rsidR="00E67DF7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на підставі рішення Новоборівської селищної ради «Про взяття на облік безхазяйного нерухомого майна» від 21.12.2018 року за № 805, витягу з Державного реєстру речових прав на нерухоме майно про взяття на облік безхазяйного нерухомого майна від 22.12.2018 року за №14244, </w:t>
      </w:r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керуючись 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ч.1 ст.10, п.1 пп. а ст. 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29,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ст.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40</w:t>
      </w:r>
      <w:r w:rsidR="00EA023C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Закону України „Про місцеве самоврядування в Україні”,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ч.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2 ст.335 ЦК України, 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п.7 ч.2 ст.293 ЦПК України, виконавчий комітет</w:t>
      </w:r>
    </w:p>
    <w:p w:rsidR="00EA023C" w:rsidRPr="000E52B8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10"/>
          <w:szCs w:val="28"/>
          <w:lang w:eastAsia="uk-UA"/>
        </w:rPr>
      </w:pPr>
    </w:p>
    <w:p w:rsidR="00EA023C" w:rsidRPr="00D91247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D9124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uk-UA"/>
        </w:rPr>
        <w:t>ВИРІШИВ:</w:t>
      </w:r>
    </w:p>
    <w:bookmarkEnd w:id="1"/>
    <w:p w:rsidR="00EA023C" w:rsidRPr="000E52B8" w:rsidRDefault="00EA023C" w:rsidP="00EA023C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28"/>
          <w:lang w:eastAsia="ru-RU"/>
        </w:rPr>
      </w:pPr>
    </w:p>
    <w:p w:rsidR="00EA023C" w:rsidRPr="00D91247" w:rsidRDefault="00EA023C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1. </w:t>
      </w:r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Уповноважити селищного голову Рудюка Григорія Лаврентійовича звернутися до </w:t>
      </w:r>
      <w:proofErr w:type="spellStart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Володарсько</w:t>
      </w:r>
      <w:proofErr w:type="spellEnd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- Волинського районного суду з заявою в порядку окремого провадження за заявою Новоборівської селищної ради до Центру надання адміністративних послуг при </w:t>
      </w:r>
      <w:proofErr w:type="spellStart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Хорошівській</w:t>
      </w:r>
      <w:proofErr w:type="spellEnd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районній державній адміністрації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ст. </w:t>
      </w:r>
      <w:proofErr w:type="spellStart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="00F010C5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) – км 0+386, Житомирської області у комунальну власність Новоборівської територіальної громади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F010C5" w:rsidRPr="000E52B8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4"/>
          <w:szCs w:val="28"/>
          <w:lang w:eastAsia="uk-UA"/>
        </w:rPr>
      </w:pPr>
    </w:p>
    <w:p w:rsidR="00F010C5" w:rsidRPr="00D91247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>2. Спеціалісту І категорії з юридичних питань Чаплінській В</w:t>
      </w:r>
      <w:r w:rsidR="00965BA2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асилині 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М</w:t>
      </w:r>
      <w:r w:rsidR="00965BA2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ихайлівні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підготувати заяву про передачу безхазяйного нерухомого майна - шляхопроводу через залізницю на 33 км дільниці Коростень - Житомир по автомобільній дорозі загального користування місцевого значення О 062141 Нова Борова – </w:t>
      </w:r>
      <w:proofErr w:type="spellStart"/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Йосипівка</w:t>
      </w:r>
      <w:proofErr w:type="spellEnd"/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(з під’їздом до ст. </w:t>
      </w:r>
      <w:proofErr w:type="spellStart"/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Чоповичі</w:t>
      </w:r>
      <w:proofErr w:type="spellEnd"/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) – км 0+386, Житомирської області у комунальну власність Новоборівської територіальної громади відповідно до чинного законодавства України.</w:t>
      </w:r>
    </w:p>
    <w:p w:rsidR="00F010C5" w:rsidRPr="000E52B8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8"/>
          <w:szCs w:val="28"/>
          <w:lang w:eastAsia="uk-UA"/>
        </w:rPr>
      </w:pPr>
    </w:p>
    <w:p w:rsidR="00F010C5" w:rsidRPr="00D91247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  3. Контроль за виконанням даного рішення залишаю за собою.</w:t>
      </w:r>
    </w:p>
    <w:p w:rsidR="00F010C5" w:rsidRPr="000E52B8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4"/>
          <w:szCs w:val="28"/>
          <w:lang w:eastAsia="uk-UA"/>
        </w:rPr>
      </w:pPr>
    </w:p>
    <w:p w:rsidR="00F010C5" w:rsidRPr="00D91247" w:rsidRDefault="00F010C5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:rsidR="00ED1E0A" w:rsidRDefault="00F010C5" w:rsidP="000E52B8">
      <w:pPr>
        <w:spacing w:after="0" w:line="240" w:lineRule="auto"/>
        <w:ind w:firstLine="708"/>
        <w:jc w:val="both"/>
      </w:pP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Селищний голова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ab/>
        <w:t xml:space="preserve">        </w:t>
      </w:r>
      <w:r w:rsidR="00965BA2"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</w:t>
      </w:r>
      <w:r w:rsidRPr="00D9124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            Григорій Рудюк</w:t>
      </w:r>
      <w:bookmarkStart w:id="2" w:name="_GoBack"/>
      <w:bookmarkEnd w:id="2"/>
    </w:p>
    <w:sectPr w:rsidR="00ED1E0A" w:rsidSect="000E52B8">
      <w:pgSz w:w="11906" w:h="16838"/>
      <w:pgMar w:top="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38F"/>
    <w:rsid w:val="000E52B8"/>
    <w:rsid w:val="0020738F"/>
    <w:rsid w:val="00317908"/>
    <w:rsid w:val="00514BAE"/>
    <w:rsid w:val="00582E94"/>
    <w:rsid w:val="00754C17"/>
    <w:rsid w:val="008911E8"/>
    <w:rsid w:val="00965BA2"/>
    <w:rsid w:val="00A67266"/>
    <w:rsid w:val="00D91247"/>
    <w:rsid w:val="00E67DF7"/>
    <w:rsid w:val="00E807F6"/>
    <w:rsid w:val="00EA023C"/>
    <w:rsid w:val="00ED1E0A"/>
    <w:rsid w:val="00F01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23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1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2020-01-17T12:28:00Z</cp:lastPrinted>
  <dcterms:created xsi:type="dcterms:W3CDTF">2020-01-17T12:56:00Z</dcterms:created>
  <dcterms:modified xsi:type="dcterms:W3CDTF">2020-01-17T12:56:00Z</dcterms:modified>
</cp:coreProperties>
</file>