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ED" w:rsidRPr="00EE1EED" w:rsidRDefault="00EE1EED" w:rsidP="00EE1EED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2ADF30A" wp14:editId="46519EF9">
            <wp:extent cx="542925" cy="685800"/>
            <wp:effectExtent l="19050" t="0" r="9525" b="0"/>
            <wp:docPr id="3" name="Рисунок 3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EED" w:rsidRPr="00EE1EED" w:rsidRDefault="00EE1EED" w:rsidP="00EE1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 Р А Ї Н А</w:t>
      </w:r>
    </w:p>
    <w:p w:rsidR="00EE1EED" w:rsidRPr="00EE1EED" w:rsidRDefault="00EE1EED" w:rsidP="00EE1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НОВОБОРІВСЬКА  СЕЛИЩНА  РАДА</w:t>
      </w:r>
    </w:p>
    <w:p w:rsidR="00EE1EED" w:rsidRPr="00EE1EED" w:rsidRDefault="00EE1EED" w:rsidP="00EE1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ХОРОШІВСЬКОГО  РАЙОНУ  ЖИТОМИРСЬКОЇ  ОБЛАСТІ</w:t>
      </w:r>
    </w:p>
    <w:p w:rsidR="00EE1EED" w:rsidRPr="00EE1EED" w:rsidRDefault="00EE1EED" w:rsidP="00EE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1EED" w:rsidRPr="00EE1EED" w:rsidRDefault="00EE1EED" w:rsidP="00EE1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І Ш Е Н Н Я</w:t>
      </w:r>
    </w:p>
    <w:p w:rsidR="00EE1EED" w:rsidRPr="00EE1EED" w:rsidRDefault="00EE1EED" w:rsidP="00EE1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EE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двадцять восьма сесія сьомого скликання</w:t>
      </w:r>
    </w:p>
    <w:p w:rsidR="005A4630" w:rsidRPr="005A4630" w:rsidRDefault="005A4630" w:rsidP="005A463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E1EED" w:rsidRDefault="00F518B3" w:rsidP="00EE1EE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>«20</w:t>
      </w:r>
      <w:r w:rsidR="00EE1EED" w:rsidRPr="00EE1EED">
        <w:rPr>
          <w:rFonts w:ascii="Times New Roman" w:hAnsi="Times New Roman" w:cs="Times New Roman"/>
          <w:sz w:val="24"/>
        </w:rPr>
        <w:t xml:space="preserve">» червня 2018 року </w:t>
      </w:r>
      <w:r w:rsidR="00EE1EED">
        <w:rPr>
          <w:rFonts w:ascii="Times New Roman" w:hAnsi="Times New Roman" w:cs="Times New Roman"/>
          <w:sz w:val="24"/>
        </w:rPr>
        <w:t xml:space="preserve">                           </w:t>
      </w:r>
      <w:r w:rsidR="0091434B">
        <w:rPr>
          <w:rFonts w:ascii="Times New Roman" w:hAnsi="Times New Roman" w:cs="Times New Roman"/>
          <w:sz w:val="24"/>
        </w:rPr>
        <w:t xml:space="preserve">         </w:t>
      </w:r>
      <w:r w:rsidR="00EE1EED">
        <w:rPr>
          <w:rFonts w:ascii="Times New Roman" w:hAnsi="Times New Roman" w:cs="Times New Roman"/>
          <w:sz w:val="24"/>
        </w:rPr>
        <w:t xml:space="preserve">                                                                    </w:t>
      </w:r>
      <w:r w:rsidR="0091434B">
        <w:rPr>
          <w:rFonts w:ascii="Times New Roman" w:hAnsi="Times New Roman" w:cs="Times New Roman"/>
          <w:sz w:val="24"/>
        </w:rPr>
        <w:t>№ 667</w:t>
      </w:r>
      <w:r w:rsidR="005A46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1EED" w:rsidRDefault="00EE1EED" w:rsidP="00EE1EED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A44E34" w:rsidRDefault="00A44E34" w:rsidP="00EE1EED">
      <w:pPr>
        <w:spacing w:after="0"/>
        <w:ind w:left="284" w:right="4394"/>
        <w:rPr>
          <w:rFonts w:ascii="Times New Roman" w:hAnsi="Times New Roman" w:cs="Times New Roman"/>
          <w:b/>
          <w:sz w:val="24"/>
          <w:szCs w:val="24"/>
        </w:rPr>
      </w:pPr>
      <w:r w:rsidRPr="00727FBD">
        <w:rPr>
          <w:rFonts w:ascii="Times New Roman" w:hAnsi="Times New Roman" w:cs="Times New Roman"/>
          <w:b/>
          <w:sz w:val="24"/>
          <w:szCs w:val="24"/>
        </w:rPr>
        <w:t xml:space="preserve">Про визначення розміру орендної плати за земельні ділянки, які розташовані  </w:t>
      </w:r>
      <w:r>
        <w:rPr>
          <w:rFonts w:ascii="Times New Roman" w:hAnsi="Times New Roman" w:cs="Times New Roman"/>
          <w:b/>
          <w:sz w:val="24"/>
          <w:szCs w:val="24"/>
        </w:rPr>
        <w:t>в межах населених пунктів</w:t>
      </w:r>
      <w:r w:rsidRPr="00727FBD">
        <w:rPr>
          <w:rFonts w:ascii="Times New Roman" w:hAnsi="Times New Roman" w:cs="Times New Roman"/>
          <w:b/>
          <w:sz w:val="24"/>
          <w:szCs w:val="24"/>
        </w:rPr>
        <w:t xml:space="preserve"> Новоборівської селищної ради у відсотках від нормативної грошової оцінки на 201</w:t>
      </w:r>
      <w:r w:rsidR="00EE1EED">
        <w:rPr>
          <w:rFonts w:ascii="Times New Roman" w:hAnsi="Times New Roman" w:cs="Times New Roman"/>
          <w:b/>
          <w:sz w:val="24"/>
          <w:szCs w:val="24"/>
        </w:rPr>
        <w:t>9</w:t>
      </w:r>
      <w:r w:rsidRPr="00727FBD">
        <w:rPr>
          <w:rFonts w:ascii="Times New Roman" w:hAnsi="Times New Roman" w:cs="Times New Roman"/>
          <w:b/>
          <w:sz w:val="24"/>
          <w:szCs w:val="24"/>
        </w:rPr>
        <w:t xml:space="preserve"> рік</w:t>
      </w:r>
      <w:bookmarkStart w:id="0" w:name="_GoBack"/>
      <w:bookmarkEnd w:id="0"/>
    </w:p>
    <w:p w:rsidR="00A44E34" w:rsidRPr="00BE3893" w:rsidRDefault="00A44E34" w:rsidP="00A44E34">
      <w:pPr>
        <w:spacing w:after="0"/>
        <w:ind w:right="4536" w:firstLine="284"/>
        <w:rPr>
          <w:rFonts w:ascii="Times New Roman" w:hAnsi="Times New Roman" w:cs="Times New Roman"/>
          <w:b/>
          <w:sz w:val="24"/>
          <w:szCs w:val="24"/>
        </w:rPr>
      </w:pPr>
    </w:p>
    <w:p w:rsidR="00A44E34" w:rsidRPr="00BE3893" w:rsidRDefault="00A44E34" w:rsidP="00A44E34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BE3893">
        <w:rPr>
          <w:rFonts w:ascii="Times New Roman" w:hAnsi="Times New Roman" w:cs="Times New Roman"/>
          <w:sz w:val="24"/>
          <w:szCs w:val="24"/>
        </w:rPr>
        <w:t xml:space="preserve">еруючись ст. 26 Закону України “Про місцеве самоврядування в Україні”, ст. 12, </w:t>
      </w:r>
      <w:r>
        <w:rPr>
          <w:rFonts w:ascii="Times New Roman" w:hAnsi="Times New Roman" w:cs="Times New Roman"/>
          <w:sz w:val="24"/>
          <w:szCs w:val="24"/>
        </w:rPr>
        <w:t>93 Земельного кодексу України,</w:t>
      </w:r>
      <w:r w:rsidRPr="00BE3893">
        <w:rPr>
          <w:rFonts w:ascii="Times New Roman" w:hAnsi="Times New Roman" w:cs="Times New Roman"/>
          <w:sz w:val="24"/>
          <w:szCs w:val="24"/>
        </w:rPr>
        <w:t xml:space="preserve"> ст. 14, 21-23 Закону України “Про о</w:t>
      </w:r>
      <w:r>
        <w:rPr>
          <w:rFonts w:ascii="Times New Roman" w:hAnsi="Times New Roman" w:cs="Times New Roman"/>
          <w:sz w:val="24"/>
          <w:szCs w:val="24"/>
        </w:rPr>
        <w:t xml:space="preserve">ренду землі”, </w:t>
      </w:r>
      <w:r w:rsidRPr="00BE3893">
        <w:rPr>
          <w:rFonts w:ascii="Times New Roman" w:hAnsi="Times New Roman" w:cs="Times New Roman"/>
          <w:sz w:val="24"/>
          <w:szCs w:val="24"/>
        </w:rPr>
        <w:t>ст. 12 Податкового кодексу України, селищна рада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4336" w:rsidRPr="00EE1EED" w:rsidRDefault="009C4336" w:rsidP="00EE1EE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E1EE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 И Р І Ш И Л А :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A44E34" w:rsidP="00A44E34">
      <w:pPr>
        <w:tabs>
          <w:tab w:val="left" w:pos="720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Затвердити ставки орендної плати за оренду земельних ділянок, в межах населен</w:t>
      </w:r>
      <w:r>
        <w:rPr>
          <w:rFonts w:ascii="Times New Roman" w:hAnsi="Times New Roman" w:cs="Times New Roman"/>
          <w:sz w:val="24"/>
          <w:szCs w:val="24"/>
        </w:rPr>
        <w:t>их пунктів Новоборівської селищної ради</w:t>
      </w:r>
      <w:r w:rsidRPr="00BE3893">
        <w:rPr>
          <w:rFonts w:ascii="Times New Roman" w:hAnsi="Times New Roman" w:cs="Times New Roman"/>
          <w:sz w:val="24"/>
          <w:szCs w:val="24"/>
        </w:rPr>
        <w:t xml:space="preserve"> у відсотках від нормативної грошової оцінки земель</w:t>
      </w:r>
      <w:r w:rsidR="004D1E1A">
        <w:rPr>
          <w:rFonts w:ascii="Times New Roman" w:hAnsi="Times New Roman" w:cs="Times New Roman"/>
          <w:sz w:val="24"/>
          <w:szCs w:val="24"/>
        </w:rPr>
        <w:t xml:space="preserve"> на                  2019 рік</w:t>
      </w:r>
      <w:r w:rsidRPr="00BE3893">
        <w:rPr>
          <w:rFonts w:ascii="Times New Roman" w:hAnsi="Times New Roman" w:cs="Times New Roman"/>
          <w:sz w:val="24"/>
          <w:szCs w:val="24"/>
        </w:rPr>
        <w:t>:</w:t>
      </w:r>
    </w:p>
    <w:p w:rsidR="00A44E34" w:rsidRPr="00BE3893" w:rsidRDefault="00A44E34" w:rsidP="00A44E3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A44E34" w:rsidP="00A44E3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b/>
          <w:sz w:val="24"/>
          <w:szCs w:val="24"/>
        </w:rPr>
        <w:t>1. Землі сільськогосподарського призначення</w:t>
      </w:r>
      <w:r w:rsidRPr="00BE3893">
        <w:rPr>
          <w:rFonts w:ascii="Times New Roman" w:hAnsi="Times New Roman" w:cs="Times New Roman"/>
          <w:sz w:val="24"/>
          <w:szCs w:val="24"/>
        </w:rPr>
        <w:t>:</w:t>
      </w:r>
    </w:p>
    <w:p w:rsidR="00A44E34" w:rsidRPr="00BE3893" w:rsidRDefault="00A44E34" w:rsidP="00A44E3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рілля, сіножаті, пасовища, багаторічні насадження – 3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сільськогосподарські будівлі та двори – 3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A44E34" w:rsidP="00A44E3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E3893">
        <w:rPr>
          <w:rFonts w:ascii="Times New Roman" w:hAnsi="Times New Roman" w:cs="Times New Roman"/>
          <w:b/>
          <w:sz w:val="24"/>
          <w:szCs w:val="24"/>
        </w:rPr>
        <w:t xml:space="preserve">2. Лісового і водного фондів –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E3893">
        <w:rPr>
          <w:rFonts w:ascii="Times New Roman" w:hAnsi="Times New Roman" w:cs="Times New Roman"/>
          <w:b/>
          <w:sz w:val="24"/>
          <w:szCs w:val="24"/>
        </w:rPr>
        <w:t>3. Землі промисловості, транспорту, зв’язку, енергетики, оборони та іншого призначення: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3.1.    </w:t>
      </w:r>
      <w:r w:rsidRPr="00BE3893">
        <w:rPr>
          <w:rFonts w:ascii="Times New Roman" w:hAnsi="Times New Roman" w:cs="Times New Roman"/>
          <w:sz w:val="24"/>
          <w:szCs w:val="24"/>
        </w:rPr>
        <w:tab/>
        <w:t xml:space="preserve">для підприємств промисловості </w:t>
      </w:r>
      <w:r w:rsidR="005A4630">
        <w:rPr>
          <w:rFonts w:ascii="Times New Roman" w:hAnsi="Times New Roman" w:cs="Times New Roman"/>
          <w:sz w:val="24"/>
          <w:szCs w:val="24"/>
        </w:rPr>
        <w:t>–</w:t>
      </w:r>
      <w:r w:rsidRPr="00BE38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під розробку корисних копалин – </w:t>
      </w:r>
      <w:r>
        <w:rPr>
          <w:rFonts w:ascii="Times New Roman" w:hAnsi="Times New Roman" w:cs="Times New Roman"/>
          <w:sz w:val="24"/>
          <w:szCs w:val="24"/>
        </w:rPr>
        <w:t>8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для будівництва і обслуговува</w:t>
      </w:r>
      <w:r w:rsidR="005A4630">
        <w:rPr>
          <w:rFonts w:ascii="Times New Roman" w:hAnsi="Times New Roman" w:cs="Times New Roman"/>
          <w:sz w:val="24"/>
          <w:szCs w:val="24"/>
        </w:rPr>
        <w:t>ння цехів по обробці деревини,</w:t>
      </w:r>
      <w:r w:rsidRPr="00BE3893">
        <w:rPr>
          <w:rFonts w:ascii="Times New Roman" w:hAnsi="Times New Roman" w:cs="Times New Roman"/>
          <w:sz w:val="24"/>
          <w:szCs w:val="24"/>
        </w:rPr>
        <w:t xml:space="preserve"> каменю –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>підприємства з виробництва та розподілу електроенергії</w:t>
      </w:r>
      <w:r w:rsidRPr="00BE389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A4630">
        <w:rPr>
          <w:rFonts w:ascii="Times New Roman" w:hAnsi="Times New Roman" w:cs="Times New Roman"/>
          <w:sz w:val="24"/>
          <w:szCs w:val="24"/>
          <w:lang w:val="ru-RU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зв’язку –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заклади торгівлі, фінансово-кредитні заклади, ділянки для здійснення комерційної  діяльності – </w:t>
      </w:r>
      <w:r>
        <w:rPr>
          <w:rFonts w:ascii="Times New Roman" w:hAnsi="Times New Roman" w:cs="Times New Roman"/>
          <w:sz w:val="24"/>
          <w:szCs w:val="24"/>
        </w:rPr>
        <w:t>4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893">
        <w:rPr>
          <w:rFonts w:ascii="Times New Roman" w:hAnsi="Times New Roman" w:cs="Times New Roman"/>
          <w:sz w:val="24"/>
          <w:szCs w:val="24"/>
        </w:rPr>
        <w:t xml:space="preserve">інші –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A4630">
        <w:rPr>
          <w:rFonts w:ascii="Times New Roman" w:hAnsi="Times New Roman" w:cs="Times New Roman"/>
          <w:sz w:val="24"/>
          <w:szCs w:val="24"/>
        </w:rPr>
        <w:t>%</w:t>
      </w:r>
    </w:p>
    <w:p w:rsidR="00A44E34" w:rsidRPr="00BE3893" w:rsidRDefault="00A44E34" w:rsidP="00A44E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4E34" w:rsidRPr="00BE3893" w:rsidRDefault="005D40FA" w:rsidP="00A44E34">
      <w:pPr>
        <w:tabs>
          <w:tab w:val="left" w:pos="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4E34" w:rsidRPr="00BE3893">
        <w:rPr>
          <w:rFonts w:ascii="Times New Roman" w:hAnsi="Times New Roman" w:cs="Times New Roman"/>
          <w:sz w:val="24"/>
          <w:szCs w:val="24"/>
        </w:rPr>
        <w:t>Дане рішення набирає чинності з 01.01.201</w:t>
      </w:r>
      <w:r w:rsidR="004D1E1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A44E34" w:rsidRPr="00BE3893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A44E34" w:rsidRDefault="00A44E34" w:rsidP="00A44E3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5A4630" w:rsidRPr="00BE3893" w:rsidRDefault="005A4630" w:rsidP="00A44E3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A44E34" w:rsidRPr="005A4630" w:rsidRDefault="005A4630" w:rsidP="00A44E3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4630">
        <w:rPr>
          <w:rFonts w:ascii="Times New Roman" w:hAnsi="Times New Roman" w:cs="Times New Roman"/>
          <w:b/>
          <w:sz w:val="24"/>
          <w:szCs w:val="28"/>
        </w:rPr>
        <w:t xml:space="preserve">                        Селищний голова                                   Г. Л. Рудюк </w:t>
      </w:r>
      <w:r w:rsidR="00A44E34" w:rsidRPr="005A4630">
        <w:rPr>
          <w:rFonts w:ascii="Times New Roman" w:hAnsi="Times New Roman" w:cs="Times New Roman"/>
          <w:sz w:val="24"/>
          <w:szCs w:val="24"/>
        </w:rPr>
        <w:tab/>
      </w:r>
    </w:p>
    <w:p w:rsidR="00B07190" w:rsidRDefault="00B07190"/>
    <w:sectPr w:rsidR="00B07190" w:rsidSect="00770172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F6A" w:rsidRDefault="00DE3F6A" w:rsidP="00B07190">
      <w:pPr>
        <w:spacing w:after="0" w:line="240" w:lineRule="auto"/>
      </w:pPr>
      <w:r>
        <w:separator/>
      </w:r>
    </w:p>
  </w:endnote>
  <w:endnote w:type="continuationSeparator" w:id="0">
    <w:p w:rsidR="00DE3F6A" w:rsidRDefault="00DE3F6A" w:rsidP="00B07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F6A" w:rsidRDefault="00DE3F6A" w:rsidP="00B07190">
      <w:pPr>
        <w:spacing w:after="0" w:line="240" w:lineRule="auto"/>
      </w:pPr>
      <w:r>
        <w:separator/>
      </w:r>
    </w:p>
  </w:footnote>
  <w:footnote w:type="continuationSeparator" w:id="0">
    <w:p w:rsidR="00DE3F6A" w:rsidRDefault="00DE3F6A" w:rsidP="00B07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66B5C"/>
    <w:multiLevelType w:val="multilevel"/>
    <w:tmpl w:val="EDCA1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2D672FD"/>
    <w:multiLevelType w:val="multilevel"/>
    <w:tmpl w:val="66E871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34"/>
    <w:rsid w:val="00440849"/>
    <w:rsid w:val="00465B0D"/>
    <w:rsid w:val="004A0A40"/>
    <w:rsid w:val="004D1E1A"/>
    <w:rsid w:val="00531BB5"/>
    <w:rsid w:val="005A4630"/>
    <w:rsid w:val="005D40FA"/>
    <w:rsid w:val="006E67E6"/>
    <w:rsid w:val="00770172"/>
    <w:rsid w:val="0091434B"/>
    <w:rsid w:val="009C4336"/>
    <w:rsid w:val="00A44E34"/>
    <w:rsid w:val="00B07190"/>
    <w:rsid w:val="00D11B2C"/>
    <w:rsid w:val="00D74478"/>
    <w:rsid w:val="00DE3F6A"/>
    <w:rsid w:val="00EE1EED"/>
    <w:rsid w:val="00F518B3"/>
    <w:rsid w:val="00F9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C9A4"/>
  <w15:chartTrackingRefBased/>
  <w15:docId w15:val="{9ABB9AAA-26AA-46EB-BD9A-6CAF7094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190"/>
  </w:style>
  <w:style w:type="paragraph" w:styleId="a5">
    <w:name w:val="footer"/>
    <w:basedOn w:val="a"/>
    <w:link w:val="a6"/>
    <w:uiPriority w:val="99"/>
    <w:unhideWhenUsed/>
    <w:rsid w:val="00B071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190"/>
  </w:style>
  <w:style w:type="paragraph" w:styleId="a7">
    <w:name w:val="Balloon Text"/>
    <w:basedOn w:val="a"/>
    <w:link w:val="a8"/>
    <w:uiPriority w:val="99"/>
    <w:semiHidden/>
    <w:unhideWhenUsed/>
    <w:rsid w:val="00770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0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14</cp:revision>
  <cp:lastPrinted>2018-05-25T08:26:00Z</cp:lastPrinted>
  <dcterms:created xsi:type="dcterms:W3CDTF">2016-07-06T13:13:00Z</dcterms:created>
  <dcterms:modified xsi:type="dcterms:W3CDTF">2018-06-25T07:48:00Z</dcterms:modified>
</cp:coreProperties>
</file>