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15pt;height:52.35pt" o:ole="" o:preferrelative="t" stroked="f">
            <v:imagedata r:id="rId5" o:title=""/>
          </v:rect>
          <o:OLEObject Type="Embed" ProgID="StaticMetafile" ShapeID="rectole0000000000" DrawAspect="Content" ObjectID="_1676188965" r:id="rId6"/>
        </w:object>
      </w:r>
    </w:p>
    <w:p w:rsidR="00CC0362" w:rsidRPr="002A54EE" w:rsidRDefault="00CC0362" w:rsidP="002A54EE">
      <w:pPr>
        <w:jc w:val="center"/>
        <w:rPr>
          <w:sz w:val="28"/>
          <w:szCs w:val="28"/>
          <w:lang w:val="uk-UA"/>
        </w:rPr>
      </w:pPr>
      <w:r w:rsidRPr="00817EF3">
        <w:rPr>
          <w:sz w:val="28"/>
          <w:szCs w:val="28"/>
        </w:rPr>
        <w:t xml:space="preserve">У К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48"/>
        <w:gridCol w:w="2264"/>
        <w:gridCol w:w="4108"/>
      </w:tblGrid>
      <w:tr w:rsidR="00CC0362" w:rsidRPr="00817EF3" w:rsidTr="00FC66C9">
        <w:trPr>
          <w:trHeight w:val="285"/>
        </w:trPr>
        <w:tc>
          <w:tcPr>
            <w:tcW w:w="4248" w:type="dxa"/>
            <w:hideMark/>
          </w:tcPr>
          <w:p w:rsidR="00CC0362" w:rsidRPr="00817EF3" w:rsidRDefault="002A54EE" w:rsidP="008F1D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18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</w:t>
            </w:r>
            <w:r w:rsidR="008F1DD8">
              <w:rPr>
                <w:sz w:val="28"/>
                <w:szCs w:val="28"/>
                <w:lang w:val="uk-UA" w:eastAsia="en-US"/>
              </w:rPr>
              <w:t>лютого</w:t>
            </w:r>
            <w:r w:rsidR="008F1DD8">
              <w:rPr>
                <w:sz w:val="28"/>
                <w:szCs w:val="28"/>
                <w:lang w:eastAsia="en-US"/>
              </w:rPr>
              <w:t xml:space="preserve">  202</w:t>
            </w:r>
            <w:r w:rsidR="008F1DD8"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264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8" w:type="dxa"/>
            <w:hideMark/>
          </w:tcPr>
          <w:p w:rsidR="00CC0362" w:rsidRPr="00817EF3" w:rsidRDefault="00CC0362" w:rsidP="008F1DD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2A54EE">
              <w:rPr>
                <w:sz w:val="28"/>
                <w:szCs w:val="28"/>
                <w:lang w:val="uk-UA" w:eastAsia="en-US"/>
              </w:rPr>
              <w:t xml:space="preserve"> </w:t>
            </w:r>
            <w:r w:rsidR="002635C0">
              <w:rPr>
                <w:sz w:val="28"/>
                <w:szCs w:val="28"/>
                <w:lang w:eastAsia="en-US"/>
              </w:rPr>
              <w:t>№</w:t>
            </w:r>
            <w:r w:rsidR="00FC66C9">
              <w:rPr>
                <w:sz w:val="28"/>
                <w:szCs w:val="28"/>
                <w:lang w:val="uk-UA" w:eastAsia="en-US"/>
              </w:rPr>
              <w:t xml:space="preserve"> 71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C0362" w:rsidRPr="00817EF3" w:rsidTr="00FC66C9">
        <w:trPr>
          <w:trHeight w:val="285"/>
        </w:trPr>
        <w:tc>
          <w:tcPr>
            <w:tcW w:w="424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264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08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2A54EE" w:rsidRDefault="00CC0362" w:rsidP="00ED2396">
      <w:pPr>
        <w:rPr>
          <w:sz w:val="28"/>
          <w:szCs w:val="28"/>
          <w:lang w:val="uk-UA"/>
        </w:rPr>
      </w:pPr>
    </w:p>
    <w:p w:rsidR="008F1DD8" w:rsidRDefault="00CC0362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</w:t>
      </w:r>
      <w:proofErr w:type="spellStart"/>
      <w:r w:rsidRPr="00CC0362">
        <w:rPr>
          <w:b/>
          <w:sz w:val="28"/>
          <w:szCs w:val="28"/>
        </w:rPr>
        <w:t>погодження</w:t>
      </w:r>
      <w:proofErr w:type="spellEnd"/>
      <w:r w:rsidRPr="00CC0362">
        <w:rPr>
          <w:b/>
          <w:sz w:val="28"/>
          <w:szCs w:val="28"/>
        </w:rPr>
        <w:t xml:space="preserve"> </w:t>
      </w:r>
      <w:r w:rsidR="008F1DD8">
        <w:rPr>
          <w:b/>
          <w:sz w:val="28"/>
          <w:szCs w:val="28"/>
          <w:lang w:val="uk-UA"/>
        </w:rPr>
        <w:t xml:space="preserve">Комплексної </w:t>
      </w:r>
    </w:p>
    <w:p w:rsid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програми профілактики злочинності </w:t>
      </w:r>
    </w:p>
    <w:p w:rsid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Новоборівської територіальної </w:t>
      </w:r>
    </w:p>
    <w:p w:rsidR="00ED2396" w:rsidRP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2021-2025 роки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>еруючись п.2 самоврядних повноважень ст.38 Закону України «Про місцеве самоврядування в Україні»</w:t>
      </w:r>
      <w:r w:rsidR="00520E60" w:rsidRPr="0036088D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520E60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лист Хорошівського ві</w:t>
      </w:r>
      <w:r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дділення поліції від 15.02.2021 року </w:t>
      </w:r>
      <w:r w:rsidR="000B35D6" w:rsidRPr="0036088D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№ 787/215/01, </w:t>
      </w:r>
      <w:r w:rsidR="000B35D6" w:rsidRPr="0036088D">
        <w:rPr>
          <w:color w:val="000000" w:themeColor="text1"/>
          <w:sz w:val="28"/>
          <w:szCs w:val="22"/>
          <w:shd w:val="clear" w:color="auto" w:fill="FFFFFF"/>
          <w:lang w:val="uk-UA"/>
        </w:rPr>
        <w:t>з метою поліпшення координації дій, правоохоронних, контролюючих та інших органів щодо забезпечення належного рівня захисту прав і свобод громадян, профілактики злочинності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Default="00CC0362" w:rsidP="0036088D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Погодити </w:t>
      </w:r>
      <w:r w:rsidR="0036088D" w:rsidRPr="0036088D">
        <w:rPr>
          <w:sz w:val="28"/>
          <w:szCs w:val="28"/>
          <w:lang w:val="uk-UA"/>
        </w:rPr>
        <w:t>Ко</w:t>
      </w:r>
      <w:r w:rsidR="0036088D">
        <w:rPr>
          <w:sz w:val="28"/>
          <w:szCs w:val="28"/>
          <w:lang w:val="uk-UA"/>
        </w:rPr>
        <w:t>мплексну</w:t>
      </w:r>
      <w:r w:rsidR="000C40DA">
        <w:rPr>
          <w:sz w:val="28"/>
          <w:szCs w:val="28"/>
          <w:lang w:val="uk-UA"/>
        </w:rPr>
        <w:t xml:space="preserve"> програму</w:t>
      </w:r>
      <w:r w:rsidR="0036088D" w:rsidRPr="0036088D">
        <w:rPr>
          <w:sz w:val="28"/>
          <w:szCs w:val="28"/>
          <w:lang w:val="uk-UA"/>
        </w:rPr>
        <w:t xml:space="preserve"> профілактики злочинності на території Новоборівської територіальної громади на 2021-2025 роки</w:t>
      </w:r>
      <w:r w:rsidR="00D50283" w:rsidRPr="00D50283">
        <w:rPr>
          <w:sz w:val="28"/>
          <w:szCs w:val="28"/>
          <w:lang w:val="uk-UA"/>
        </w:rPr>
        <w:t>,</w:t>
      </w:r>
      <w:r w:rsidR="000C40DA">
        <w:rPr>
          <w:sz w:val="28"/>
          <w:szCs w:val="28"/>
          <w:lang w:val="uk-UA"/>
        </w:rPr>
        <w:t xml:space="preserve"> </w:t>
      </w:r>
      <w:r w:rsidRPr="00ED2396">
        <w:rPr>
          <w:sz w:val="28"/>
          <w:szCs w:val="28"/>
          <w:lang w:val="uk-UA"/>
        </w:rPr>
        <w:t xml:space="preserve">(далі – Програма), що додається. </w:t>
      </w:r>
    </w:p>
    <w:p w:rsidR="00FC0AFE" w:rsidRDefault="00FC0AFE" w:rsidP="0036088D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A54EE" w:rsidRPr="0036088D">
        <w:rPr>
          <w:sz w:val="28"/>
          <w:szCs w:val="28"/>
          <w:lang w:val="uk-UA"/>
        </w:rPr>
        <w:t>Ко</w:t>
      </w:r>
      <w:r w:rsidR="002A54EE">
        <w:rPr>
          <w:sz w:val="28"/>
          <w:szCs w:val="28"/>
          <w:lang w:val="uk-UA"/>
        </w:rPr>
        <w:t>мплексну програму</w:t>
      </w:r>
      <w:r w:rsidR="002A54EE" w:rsidRPr="0036088D">
        <w:rPr>
          <w:sz w:val="28"/>
          <w:szCs w:val="28"/>
          <w:lang w:val="uk-UA"/>
        </w:rPr>
        <w:t xml:space="preserve"> профілактики злочинності на території Новоборівської територіальної громади на 2021-2025 роки</w:t>
      </w:r>
      <w:r w:rsidR="002A54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винести на розгляд чергової сесії 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36088D" w:rsidRPr="0036088D" w:rsidRDefault="0036088D" w:rsidP="0036088D">
      <w:pPr>
        <w:ind w:firstLine="567"/>
        <w:jc w:val="both"/>
        <w:rPr>
          <w:lang w:val="uk-UA"/>
        </w:rPr>
      </w:pPr>
    </w:p>
    <w:p w:rsidR="00E41CE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</w:p>
    <w:p w:rsidR="00E41CE3" w:rsidRPr="00E41CE3" w:rsidRDefault="00E41CE3" w:rsidP="00E41CE3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E41CE3" w:rsidRDefault="00E41CE3" w:rsidP="00E41CE3">
      <w:pPr>
        <w:keepNext/>
        <w:keepLines/>
        <w:jc w:val="center"/>
        <w:outlineLvl w:val="0"/>
        <w:rPr>
          <w:b/>
          <w:lang w:val="uk-UA"/>
        </w:rPr>
        <w:sectPr w:rsidR="00E41CE3" w:rsidSect="00851D3F">
          <w:pgSz w:w="11906" w:h="16838"/>
          <w:pgMar w:top="561" w:right="431" w:bottom="561" w:left="993" w:header="709" w:footer="709" w:gutter="0"/>
          <w:cols w:space="720"/>
          <w:docGrid w:linePitch="326"/>
        </w:sectPr>
      </w:pPr>
    </w:p>
    <w:p w:rsidR="00E41CE3" w:rsidRPr="00E41CE3" w:rsidRDefault="00E41CE3" w:rsidP="00E41CE3">
      <w:pPr>
        <w:keepNext/>
        <w:keepLines/>
        <w:jc w:val="center"/>
        <w:outlineLvl w:val="0"/>
        <w:rPr>
          <w:b/>
          <w:lang w:val="uk-UA"/>
        </w:rPr>
      </w:pPr>
      <w:r w:rsidRPr="00E41CE3">
        <w:rPr>
          <w:b/>
          <w:lang w:val="uk-UA"/>
        </w:rPr>
        <w:lastRenderedPageBreak/>
        <w:t>КОМПЛЕКСНА ПРОГРАМА</w:t>
      </w:r>
    </w:p>
    <w:p w:rsidR="00E41CE3" w:rsidRPr="00E41CE3" w:rsidRDefault="00E41CE3" w:rsidP="00E41CE3">
      <w:pPr>
        <w:keepNext/>
        <w:keepLines/>
        <w:jc w:val="center"/>
        <w:outlineLvl w:val="0"/>
        <w:rPr>
          <w:b/>
          <w:lang w:val="uk-UA"/>
        </w:rPr>
      </w:pPr>
      <w:r w:rsidRPr="00E41CE3">
        <w:rPr>
          <w:b/>
          <w:lang w:val="uk-UA"/>
        </w:rPr>
        <w:t xml:space="preserve">профілактики злочинності на території  Новоборівської територіальної громади </w:t>
      </w:r>
    </w:p>
    <w:p w:rsidR="00E41CE3" w:rsidRPr="00E41CE3" w:rsidRDefault="00E41CE3" w:rsidP="00E41CE3">
      <w:pPr>
        <w:keepNext/>
        <w:keepLines/>
        <w:jc w:val="center"/>
        <w:outlineLvl w:val="0"/>
        <w:rPr>
          <w:b/>
          <w:lang w:val="uk-UA"/>
        </w:rPr>
      </w:pPr>
      <w:r w:rsidRPr="00E41CE3">
        <w:rPr>
          <w:b/>
          <w:lang w:val="uk-UA"/>
        </w:rPr>
        <w:t xml:space="preserve">на 2021-2025 роки   </w:t>
      </w:r>
    </w:p>
    <w:p w:rsidR="00E41CE3" w:rsidRPr="00E41CE3" w:rsidRDefault="00E41CE3" w:rsidP="00E41CE3">
      <w:pPr>
        <w:keepNext/>
        <w:keepLines/>
        <w:jc w:val="center"/>
        <w:outlineLvl w:val="0"/>
        <w:rPr>
          <w:b/>
          <w:lang w:val="uk-UA"/>
        </w:rPr>
      </w:pPr>
    </w:p>
    <w:p w:rsidR="00E41CE3" w:rsidRPr="00E41CE3" w:rsidRDefault="00E41CE3" w:rsidP="00E41CE3">
      <w:pPr>
        <w:keepNext/>
        <w:keepLines/>
        <w:jc w:val="center"/>
        <w:outlineLvl w:val="0"/>
        <w:rPr>
          <w:b/>
          <w:lang w:val="uk-UA"/>
        </w:rPr>
      </w:pPr>
      <w:r w:rsidRPr="00E41CE3">
        <w:rPr>
          <w:b/>
          <w:lang w:val="uk-UA"/>
        </w:rPr>
        <w:t>Розділ 1. Організаційні заходи</w:t>
      </w:r>
    </w:p>
    <w:tbl>
      <w:tblPr>
        <w:tblW w:w="4849" w:type="pct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8"/>
        <w:gridCol w:w="4962"/>
        <w:gridCol w:w="1563"/>
        <w:gridCol w:w="3383"/>
        <w:gridCol w:w="1550"/>
        <w:gridCol w:w="1650"/>
        <w:gridCol w:w="1895"/>
      </w:tblGrid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ind w:right="-108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ind w:left="-109" w:right="-109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Джерело фінансування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Орієнтовані обсяги фінансування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(тис. грн.)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7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Постійно аналізувати стан правопорядку в громаді. За результатами аналізу та з урахуванням факторів, що негативно впливають на стан правопорядку, уживати заходів щодо запобігання злочинності з визначенням виконавців, термінів виконання, обсягів запланованого фінансування. Доводити до населення зміст та основні напрямки роботи органів представницької та виконавчої влади, правоохоронних структур щодо реалізації Програми.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rPr>
                <w:b/>
                <w:lang w:val="uk-UA" w:eastAsia="en-US"/>
              </w:rPr>
            </w:pPr>
          </w:p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виконавчий комітет Новоборівської селищної ради</w:t>
            </w:r>
          </w:p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Покращання профілактики злочинності, зниження кількості </w:t>
            </w:r>
            <w:proofErr w:type="spellStart"/>
            <w:r>
              <w:rPr>
                <w:lang w:val="uk-UA"/>
              </w:rPr>
              <w:t>адміністратив-них</w:t>
            </w:r>
            <w:proofErr w:type="spellEnd"/>
            <w:r>
              <w:rPr>
                <w:lang w:val="uk-UA"/>
              </w:rPr>
              <w:t xml:space="preserve"> та кримінальних проявів</w:t>
            </w:r>
          </w:p>
        </w:tc>
      </w:tr>
      <w:tr w:rsidR="00E41CE3" w:rsidRPr="004D4FC3" w:rsidTr="005C5499">
        <w:tc>
          <w:tcPr>
            <w:tcW w:w="5000" w:type="pct"/>
            <w:gridSpan w:val="7"/>
          </w:tcPr>
          <w:p w:rsidR="00E41CE3" w:rsidRPr="00881C45" w:rsidRDefault="00E41CE3" w:rsidP="005C5499">
            <w:pPr>
              <w:keepNext/>
              <w:keepLines/>
              <w:spacing w:line="228" w:lineRule="auto"/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ІІ. За</w:t>
            </w:r>
            <w:r>
              <w:rPr>
                <w:b/>
                <w:lang w:val="uk-UA"/>
              </w:rPr>
              <w:t>хист життя, здоров’я, честі і гідності особи, її майна від злочинних посягань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Pr="00881C45" w:rsidRDefault="00E41CE3" w:rsidP="005C5499">
            <w:pPr>
              <w:keepNext/>
              <w:keepLines/>
              <w:shd w:val="clear" w:color="auto" w:fill="FFFFFF"/>
              <w:spacing w:line="264" w:lineRule="auto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>Забезпечити проведення з населенням, керівниками підприємств, установ, організацій роз’яснювальної роботи щодо необхідності вжиття додаткових заходів зі збереження та охорони майна, з метою недопущення злочинних посягань та вчинення його крадіжок.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виконавчий комітет Новоборівської селищної ради</w:t>
            </w:r>
          </w:p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Кошти підприємств, установ, організацій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64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Зменшення кількості крадіжок колективного та приватного майна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spacing w:line="256" w:lineRule="auto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 метою зниження кількості крадіжок здійснювати заходи щодо прийняття під охорону квартир і будинків  громадян, об'єктів торгівлі, приміщень власників зброї, а також аптечних та інших закладів, в яких зберігаються та реалізовуються наркотичні та </w:t>
            </w:r>
            <w:proofErr w:type="spellStart"/>
            <w:r>
              <w:rPr>
                <w:bCs/>
                <w:lang w:val="uk-UA"/>
              </w:rPr>
              <w:t>психотроповмісні</w:t>
            </w:r>
            <w:proofErr w:type="spellEnd"/>
            <w:r>
              <w:rPr>
                <w:bCs/>
                <w:lang w:val="uk-UA"/>
              </w:rPr>
              <w:t xml:space="preserve"> препарати.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Поліції охорони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Кошти власників 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56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- 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line="25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Недопущення вчинення крадіжок з квартир і будинків громадян, </w:t>
            </w:r>
            <w:proofErr w:type="spellStart"/>
            <w:r>
              <w:rPr>
                <w:lang w:val="uk-UA"/>
              </w:rPr>
              <w:t>нарковмісних</w:t>
            </w:r>
            <w:proofErr w:type="spellEnd"/>
            <w:r>
              <w:rPr>
                <w:lang w:val="uk-UA"/>
              </w:rPr>
              <w:t xml:space="preserve"> медичних препаратів</w:t>
            </w:r>
          </w:p>
        </w:tc>
      </w:tr>
      <w:tr w:rsidR="00E41CE3" w:rsidTr="005C5499">
        <w:tc>
          <w:tcPr>
            <w:tcW w:w="5000" w:type="pct"/>
            <w:gridSpan w:val="7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bCs/>
                <w:lang w:val="uk-UA"/>
              </w:rPr>
              <w:lastRenderedPageBreak/>
              <w:t>ІІІ. Мінімізація злочинного впливу на дітей та молодіжне середовище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Проводити контроль за ефективністю громадської комісії у справах дітей виконавчого комітету  селищної ради. Систематично аналізувати на засіданні виконавчого комітету стан протидії дитячій злочинності, правопорушень серед неповнолітніх та бездоглядності в населеному пункті, навчальних закладах, дитячих установах. 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виконавчий комітет Новоборівської селищної ради,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скоординова-них</w:t>
            </w:r>
            <w:proofErr w:type="spellEnd"/>
            <w:r>
              <w:rPr>
                <w:lang w:val="uk-UA"/>
              </w:rPr>
              <w:t xml:space="preserve"> дій щодо попередження злочинів і правопорушень з боку  дітей та стосовно них</w:t>
            </w:r>
          </w:p>
        </w:tc>
      </w:tr>
      <w:tr w:rsidR="00E41CE3" w:rsidTr="005C5499">
        <w:trPr>
          <w:trHeight w:val="1668"/>
        </w:trPr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spacing w:line="225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Активізувати профілактичну роботу з «кризовими» сім'ями, забезпечити систематичну перевірку умов проживання та виховання в родинах дітей. Надавати таким сім’ям соціальну підтримку у вирішенні життєвих проблем. 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виконавчий комітет Новоборівської селищної ради,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25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Попередження негативного впливу на виховання дітей з боку  батьків </w:t>
            </w:r>
            <w:proofErr w:type="spellStart"/>
            <w:r>
              <w:rPr>
                <w:lang w:val="uk-UA"/>
              </w:rPr>
              <w:t>неблагополуч-них</w:t>
            </w:r>
            <w:proofErr w:type="spellEnd"/>
            <w:r>
              <w:rPr>
                <w:lang w:val="uk-UA"/>
              </w:rPr>
              <w:t xml:space="preserve"> сімей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spacing w:line="225" w:lineRule="auto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>З метою попередження випадків загибелі дітей внаслідок пожеж здійснювати спільні перевірки дотримання Правил пожежної безпеки в будинках, в яких проживають неблагополучні сім'ї. Результати висвітлювати в засобах масової інформації.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Місцева пожежна охорона, </w:t>
            </w: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25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line="225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Зменшення кількості загиблих під час пожеж дітей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spacing w:line="249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З метою запобігання пияцтва, наркоманії, безпритульності та бездоглядності з боку дітей, забезпечити виявлення таких, які жебракують, вчиняють протиправні дії або втягнені в злочинну діяльність дорослими особами. За участю представників зацікавлених органів організовувати спільні оперативно-профілактичні операції.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виконавчий комітет Новоборівської селищної ради,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49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before="60" w:after="60"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Попередження фактів бродяжництва та  </w:t>
            </w:r>
            <w:proofErr w:type="spellStart"/>
            <w:r>
              <w:rPr>
                <w:lang w:val="uk-UA"/>
              </w:rPr>
              <w:t>безпритульно-сті</w:t>
            </w:r>
            <w:proofErr w:type="spellEnd"/>
            <w:r>
              <w:rPr>
                <w:lang w:val="uk-UA"/>
              </w:rPr>
              <w:t xml:space="preserve"> з боку  дітей, втягнення дорослими у злочинну діяльність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spacing w:line="249" w:lineRule="auto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Посилити контроль за додержанням правил </w:t>
            </w:r>
            <w:r>
              <w:rPr>
                <w:bCs/>
                <w:lang w:val="uk-UA"/>
              </w:rPr>
              <w:lastRenderedPageBreak/>
              <w:t>оптово-роздрібної торгівлі алкогольними напоями та тютюновими виробами, притягненням  винних осіб до відповідальності та позбавлення суб’єктів підприємницької діяльності ліцензій,  за продаж спиртних напоїв дітям.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2021 – 2025</w:t>
            </w:r>
          </w:p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 xml:space="preserve"> </w:t>
            </w: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</w:t>
            </w:r>
            <w:r w:rsidRPr="00881C45">
              <w:rPr>
                <w:lang w:val="uk-UA"/>
              </w:rPr>
              <w:lastRenderedPageBreak/>
              <w:t>Житомирській області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spacing w:line="249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Фінансування </w:t>
            </w:r>
            <w:r>
              <w:rPr>
                <w:lang w:val="uk-UA"/>
              </w:rPr>
              <w:lastRenderedPageBreak/>
              <w:t>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spacing w:line="249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 xml:space="preserve">Попередження </w:t>
            </w:r>
            <w:r>
              <w:rPr>
                <w:lang w:val="uk-UA"/>
              </w:rPr>
              <w:lastRenderedPageBreak/>
              <w:t xml:space="preserve">випадків продажу дітям тютюнових виробів, спиртних та </w:t>
            </w:r>
            <w:proofErr w:type="spellStart"/>
            <w:r>
              <w:rPr>
                <w:lang w:val="uk-UA"/>
              </w:rPr>
              <w:t>слабоалкого-льних</w:t>
            </w:r>
            <w:proofErr w:type="spellEnd"/>
            <w:r>
              <w:rPr>
                <w:lang w:val="uk-UA"/>
              </w:rPr>
              <w:t xml:space="preserve"> напоїв</w:t>
            </w:r>
          </w:p>
        </w:tc>
      </w:tr>
      <w:tr w:rsidR="00E41CE3" w:rsidRPr="00FC66C9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6.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Здійснити заходи щодо забезпечення зайнятості підлітків, юнаків та дівчат, які не мають постійних доходів і джерел для існування, збереження існуючої мережі державних і громадських інститутів, надання соціальної підтримки дітям в організації їх дозвілля і відпочинку, а також сприяння з цією метою в наданні учням та студентам допомоги у працевлаштуванні, для роботи у вільний від навчання час і в період канікул.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1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Навчальні заклади  громади,</w:t>
            </w:r>
          </w:p>
          <w:p w:rsidR="00E41CE3" w:rsidRDefault="00E41CE3" w:rsidP="005C5499">
            <w:pPr>
              <w:keepNext/>
              <w:keepLines/>
              <w:spacing w:line="21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Керівники суб’єктів господарювання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- 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Відповідно до потреб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Збільшення числа </w:t>
            </w:r>
            <w:proofErr w:type="spellStart"/>
            <w:r>
              <w:rPr>
                <w:lang w:val="uk-UA"/>
              </w:rPr>
              <w:t>працевлашто-ваної</w:t>
            </w:r>
            <w:proofErr w:type="spellEnd"/>
            <w:r>
              <w:rPr>
                <w:lang w:val="uk-UA"/>
              </w:rPr>
              <w:t xml:space="preserve"> молоді, організація їх дозвілля та зниження кількості злочинів  збоку таких осіб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Із залученням членів громадських формувань, представників органів виконавчої влади та вимог Кодексу України про адміністративні правопорушення (зі змінами та доповненнями) в частині заборони продажу пива дітям віком до 18 років.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</w:p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</w:p>
          <w:p w:rsidR="00E41CE3" w:rsidRDefault="00E41CE3" w:rsidP="005C5499">
            <w:pPr>
              <w:keepNext/>
              <w:keepLines/>
              <w:rPr>
                <w:lang w:val="uk-UA" w:eastAsia="en-US"/>
              </w:rPr>
            </w:pP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Зниження числа злочинів та правопорушень стосовно дітей у вечірні часи 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Забезпечити систематичний контроль за поведінкою дітей і молоді, яка відбула покарання та звільнилися з місць позбавлення волі, запровадити методики їх соціального супроводу.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Недопущення вчинення раніше судимими дітьми повторних злочинів 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</w:p>
        </w:tc>
      </w:tr>
      <w:tr w:rsidR="00E41CE3" w:rsidTr="005C5499">
        <w:tc>
          <w:tcPr>
            <w:tcW w:w="5000" w:type="pct"/>
            <w:gridSpan w:val="7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>ІV. Запобігання поширенню наркоманії та пияцтва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Із залученням засобів масової інформації </w:t>
            </w:r>
            <w:r>
              <w:rPr>
                <w:bCs/>
                <w:spacing w:val="-2"/>
                <w:lang w:val="uk-UA"/>
              </w:rPr>
              <w:t>організовувати проведення роз’яснювальної</w:t>
            </w:r>
            <w:r>
              <w:rPr>
                <w:bCs/>
                <w:lang w:val="uk-UA"/>
              </w:rPr>
              <w:t xml:space="preserve"> кампанії серед населення щодо недопущення культивування </w:t>
            </w:r>
            <w:proofErr w:type="spellStart"/>
            <w:r>
              <w:rPr>
                <w:bCs/>
                <w:lang w:val="uk-UA"/>
              </w:rPr>
              <w:t>нарковмісних</w:t>
            </w:r>
            <w:proofErr w:type="spellEnd"/>
            <w:r>
              <w:rPr>
                <w:bCs/>
                <w:lang w:val="uk-UA"/>
              </w:rPr>
              <w:t xml:space="preserve"> рослин та настання передбаченої відповідальності за порушення норм чинного законодавства. Щорічно проводити оперативно-</w:t>
            </w:r>
            <w:r>
              <w:rPr>
                <w:bCs/>
                <w:lang w:val="uk-UA"/>
              </w:rPr>
              <w:lastRenderedPageBreak/>
              <w:t>профілактичну операцію "Мак".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Виключення випадків посівів на присадибних ділянках </w:t>
            </w:r>
            <w:proofErr w:type="spellStart"/>
            <w:r>
              <w:rPr>
                <w:lang w:val="uk-UA"/>
              </w:rPr>
              <w:t>нарковмісних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рослин та виготовлення </w:t>
            </w:r>
            <w:r>
              <w:rPr>
                <w:lang w:val="uk-UA"/>
              </w:rPr>
              <w:lastRenderedPageBreak/>
              <w:t xml:space="preserve">наркотиків </w:t>
            </w:r>
          </w:p>
        </w:tc>
      </w:tr>
      <w:tr w:rsidR="00E41CE3" w:rsidTr="005C5499">
        <w:trPr>
          <w:trHeight w:val="2603"/>
        </w:trPr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Проводити спільно з представниками зацікавлених органів перевірки розважальних закладів та місць дозвілля молоді. Виходити з клопотаннями щодо припинення діяльності тих закладів, де виявлено неодноразові факти торгівлі або вживання наркотичних засобів чи психотропних речовин.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 w:eastAsia="uk-UA"/>
              </w:rPr>
              <w:t>, 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Попередження випадків поширення в навчальних закладах та місцях проведення молоддю дозвілля наркотиків</w:t>
            </w:r>
          </w:p>
        </w:tc>
      </w:tr>
      <w:tr w:rsidR="00E41CE3" w:rsidTr="005C5499">
        <w:tc>
          <w:tcPr>
            <w:tcW w:w="5000" w:type="pct"/>
            <w:gridSpan w:val="7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 xml:space="preserve">V. </w:t>
            </w:r>
            <w:r>
              <w:rPr>
                <w:b/>
                <w:bCs/>
                <w:lang w:val="uk-UA"/>
              </w:rPr>
              <w:t>Протидія рецидивній злочинності</w:t>
            </w:r>
          </w:p>
        </w:tc>
      </w:tr>
      <w:tr w:rsidR="00E41CE3" w:rsidRPr="00FC66C9" w:rsidTr="005C5499">
        <w:trPr>
          <w:trHeight w:val="447"/>
        </w:trPr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Уживати заходи щодо працевлаштування осіб, звільнених з місць позбавлення волі, сприяння їх адаптації та розв’язанню соціально-побутових проблем.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rPr>
                <w:lang w:val="uk-UA" w:eastAsia="en-US"/>
              </w:rPr>
            </w:pPr>
            <w:r>
              <w:rPr>
                <w:lang w:val="uk-UA"/>
              </w:rPr>
              <w:t xml:space="preserve"> Виконавчий комітет  селищної  ради, </w:t>
            </w:r>
            <w:r>
              <w:rPr>
                <w:lang w:val="uk-UA" w:eastAsia="uk-UA"/>
              </w:rPr>
              <w:t>відділ освіти, охорони здоров’я і соціально-культурної сфери Новоборівської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</w:p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</w:p>
          <w:p w:rsidR="00E41CE3" w:rsidRDefault="00E41CE3" w:rsidP="005C5499">
            <w:pPr>
              <w:keepNext/>
              <w:keepLines/>
              <w:rPr>
                <w:lang w:val="uk-UA"/>
              </w:rPr>
            </w:pP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right="-107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Покращання соціальної адаптації раніше засуджених осіб</w:t>
            </w:r>
          </w:p>
        </w:tc>
      </w:tr>
      <w:tr w:rsidR="00E41CE3" w:rsidTr="005C5499">
        <w:tc>
          <w:tcPr>
            <w:tcW w:w="5000" w:type="pct"/>
            <w:gridSpan w:val="7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 xml:space="preserve">VІ. </w:t>
            </w:r>
            <w:r>
              <w:rPr>
                <w:b/>
                <w:bCs/>
                <w:lang w:val="uk-UA"/>
              </w:rPr>
              <w:t>Запобігання терористичної діяльності</w:t>
            </w:r>
          </w:p>
        </w:tc>
      </w:tr>
      <w:tr w:rsidR="00E41CE3" w:rsidTr="005C5499">
        <w:trPr>
          <w:trHeight w:val="810"/>
        </w:trPr>
        <w:tc>
          <w:tcPr>
            <w:tcW w:w="152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Малинському</w:t>
            </w:r>
            <w:proofErr w:type="spellEnd"/>
            <w:r>
              <w:rPr>
                <w:lang w:val="uk-UA"/>
              </w:rPr>
              <w:t xml:space="preserve"> МРВ УСБУ в Житомирській області на придбання паливно-мастильних матеріалів </w:t>
            </w:r>
          </w:p>
        </w:tc>
        <w:tc>
          <w:tcPr>
            <w:tcW w:w="513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Новоборівська селищна рада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  <w:p w:rsidR="00E41CE3" w:rsidRDefault="00E41CE3" w:rsidP="005C549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keepNext/>
              <w:keepLines/>
              <w:ind w:right="-107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</w:t>
            </w:r>
          </w:p>
        </w:tc>
        <w:tc>
          <w:tcPr>
            <w:tcW w:w="603" w:type="pct"/>
            <w:tcBorders>
              <w:bottom w:val="single" w:sz="4" w:space="0" w:color="auto"/>
            </w:tcBorders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Запобігання терористичної діяльності на території Новоборівської селищної ради ОТГ</w:t>
            </w:r>
          </w:p>
        </w:tc>
      </w:tr>
      <w:tr w:rsidR="00E41CE3" w:rsidTr="005C5499">
        <w:trPr>
          <w:trHeight w:val="259"/>
        </w:trPr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 xml:space="preserve">VІІ. </w:t>
            </w:r>
            <w:r>
              <w:rPr>
                <w:b/>
                <w:bCs/>
                <w:lang w:val="uk-UA"/>
              </w:rPr>
              <w:t>Охорона публічного порядку</w:t>
            </w:r>
          </w:p>
        </w:tc>
      </w:tr>
      <w:tr w:rsidR="00E41CE3" w:rsidTr="005C5499">
        <w:trPr>
          <w:trHeight w:val="1084"/>
        </w:trPr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У разі ускладнення оперативної обстановки на територіях окремих територіальних громад, організовувати та проводити їх профілактичні  відпрацювання.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 w:rsidRPr="00881C45">
              <w:rPr>
                <w:lang w:val="uk-UA"/>
              </w:rPr>
              <w:t xml:space="preserve">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</w:t>
            </w:r>
            <w:r>
              <w:rPr>
                <w:lang w:val="uk-UA"/>
              </w:rPr>
              <w:t>, ГФ з ОГП «Козацький патруль»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Своєчасне реагування на будь-які ускладнення  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оперативної обстановки</w:t>
            </w:r>
          </w:p>
        </w:tc>
      </w:tr>
      <w:tr w:rsidR="00E41CE3" w:rsidTr="005C5499">
        <w:trPr>
          <w:trHeight w:val="1084"/>
        </w:trPr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</w:tcPr>
          <w:p w:rsidR="00E41CE3" w:rsidRDefault="00E41CE3" w:rsidP="005C5499">
            <w:pPr>
              <w:keepNext/>
              <w:keepLines/>
              <w:shd w:val="clear" w:color="auto" w:fill="FFFFFF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>Придбання та встановлення систем  відеоспостереження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Новоборівська селищна рада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Зменшення кількості крадіжок колективного та приватного майна</w:t>
            </w:r>
          </w:p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</w:p>
        </w:tc>
      </w:tr>
      <w:tr w:rsidR="00E41CE3" w:rsidTr="005C5499">
        <w:tc>
          <w:tcPr>
            <w:tcW w:w="5000" w:type="pct"/>
            <w:gridSpan w:val="7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en-US"/>
              </w:rPr>
              <w:lastRenderedPageBreak/>
              <w:t>VIII</w:t>
            </w:r>
            <w:r>
              <w:rPr>
                <w:b/>
                <w:lang w:val="uk-UA"/>
              </w:rPr>
              <w:t>. Запобігання адміністративним правопорушенням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</w:tcPr>
          <w:p w:rsidR="00E41CE3" w:rsidRDefault="00E41CE3" w:rsidP="005C5499">
            <w:pPr>
              <w:spacing w:after="200" w:line="276" w:lineRule="auto"/>
              <w:rPr>
                <w:lang w:val="uk-UA" w:eastAsia="en-US"/>
              </w:rPr>
            </w:pPr>
            <w:r>
              <w:rPr>
                <w:lang w:val="uk-UA"/>
              </w:rPr>
              <w:t>Проводити профілактичну роботу із попередження вчинення адміністративних правопорушень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2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Виконавчий комітет селищної ради, </w:t>
            </w:r>
            <w:proofErr w:type="spellStart"/>
            <w:r>
              <w:rPr>
                <w:lang w:val="uk-UA" w:eastAsia="uk-UA"/>
              </w:rPr>
              <w:t>Хорошівське</w:t>
            </w:r>
            <w:bookmarkStart w:id="0" w:name="_GoBack"/>
            <w:bookmarkEnd w:id="0"/>
            <w:proofErr w:type="spellEnd"/>
            <w:r>
              <w:rPr>
                <w:lang w:val="uk-UA" w:eastAsia="uk-UA"/>
              </w:rPr>
              <w:t xml:space="preserve"> ВП </w:t>
            </w:r>
            <w:proofErr w:type="spellStart"/>
            <w:r>
              <w:rPr>
                <w:lang w:val="uk-UA" w:eastAsia="uk-UA"/>
              </w:rPr>
              <w:t>Коростишівського</w:t>
            </w:r>
            <w:proofErr w:type="spellEnd"/>
            <w:r>
              <w:rPr>
                <w:lang w:val="uk-UA" w:eastAsia="uk-UA"/>
              </w:rPr>
              <w:t xml:space="preserve"> ВП</w:t>
            </w:r>
            <w:r>
              <w:rPr>
                <w:lang w:eastAsia="uk-UA"/>
              </w:rPr>
              <w:t> </w:t>
            </w:r>
            <w:r>
              <w:rPr>
                <w:lang w:val="uk-UA" w:eastAsia="uk-UA"/>
              </w:rPr>
              <w:t xml:space="preserve"> </w:t>
            </w:r>
            <w:proofErr w:type="spellStart"/>
            <w:r>
              <w:rPr>
                <w:lang w:val="uk-UA" w:eastAsia="uk-UA"/>
              </w:rPr>
              <w:t>ГУНП</w:t>
            </w:r>
            <w:proofErr w:type="spellEnd"/>
            <w:r>
              <w:rPr>
                <w:lang w:val="uk-UA" w:eastAsia="uk-UA"/>
              </w:rPr>
              <w:t xml:space="preserve"> в Житомирській області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Зниження кількості </w:t>
            </w:r>
            <w:proofErr w:type="spellStart"/>
            <w:r>
              <w:rPr>
                <w:lang w:val="uk-UA"/>
              </w:rPr>
              <w:t>адміністратив-них</w:t>
            </w:r>
            <w:proofErr w:type="spellEnd"/>
            <w:r>
              <w:rPr>
                <w:lang w:val="uk-UA"/>
              </w:rPr>
              <w:t xml:space="preserve"> правопорушень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</w:tcPr>
          <w:p w:rsidR="00E41CE3" w:rsidRDefault="00E41CE3" w:rsidP="005C5499">
            <w:pPr>
              <w:spacing w:after="200" w:line="276" w:lineRule="auto"/>
              <w:rPr>
                <w:lang w:val="uk-UA" w:eastAsia="en-US"/>
              </w:rPr>
            </w:pPr>
            <w:r>
              <w:rPr>
                <w:lang w:val="uk-UA"/>
              </w:rPr>
              <w:t>Здійснювати контроль за роботою адміністративної комісії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2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Виконавчий комітет селищної ради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Здійснення скоординованих дій щодо попередження вчинення </w:t>
            </w:r>
            <w:proofErr w:type="spellStart"/>
            <w:r>
              <w:rPr>
                <w:lang w:val="uk-UA"/>
              </w:rPr>
              <w:t>адіміністратив-них</w:t>
            </w:r>
            <w:proofErr w:type="spellEnd"/>
            <w:r>
              <w:rPr>
                <w:lang w:val="uk-UA"/>
              </w:rPr>
              <w:t xml:space="preserve"> правопорушень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4848" w:type="pct"/>
            <w:gridSpan w:val="6"/>
          </w:tcPr>
          <w:p w:rsidR="00E41CE3" w:rsidRPr="0008637F" w:rsidRDefault="00E41CE3" w:rsidP="005C5499">
            <w:pPr>
              <w:keepNext/>
              <w:keepLines/>
              <w:jc w:val="center"/>
              <w:rPr>
                <w:b/>
                <w:lang w:val="uk-UA"/>
              </w:rPr>
            </w:pPr>
            <w:r w:rsidRPr="0008637F">
              <w:rPr>
                <w:b/>
                <w:lang w:val="en-US"/>
              </w:rPr>
              <w:t>IX</w:t>
            </w:r>
            <w:r w:rsidRPr="0008637F">
              <w:rPr>
                <w:b/>
              </w:rPr>
              <w:t xml:space="preserve">. </w:t>
            </w:r>
            <w:r w:rsidRPr="0008637F">
              <w:rPr>
                <w:b/>
                <w:lang w:val="uk-UA"/>
              </w:rPr>
              <w:t>Покращення матеріально-технічної бази</w:t>
            </w:r>
            <w:r>
              <w:rPr>
                <w:b/>
                <w:lang w:val="uk-UA"/>
              </w:rPr>
              <w:t xml:space="preserve"> відділення поліції</w:t>
            </w:r>
          </w:p>
        </w:tc>
      </w:tr>
      <w:tr w:rsidR="00E41CE3" w:rsidTr="005C5499">
        <w:tc>
          <w:tcPr>
            <w:tcW w:w="152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</w:tcPr>
          <w:p w:rsidR="00E41CE3" w:rsidRPr="00881C45" w:rsidRDefault="00E41CE3" w:rsidP="005C5499">
            <w:pPr>
              <w:rPr>
                <w:lang w:val="uk-UA"/>
              </w:rPr>
            </w:pPr>
            <w:r w:rsidRPr="00881C45">
              <w:rPr>
                <w:lang w:val="uk-UA"/>
              </w:rPr>
              <w:t xml:space="preserve">Забезпечити виділення коштів на матеріально-технічне забезпечення відділення поліції №4 Житомирського РУП </w:t>
            </w:r>
            <w:proofErr w:type="spellStart"/>
            <w:r w:rsidRPr="00881C45">
              <w:rPr>
                <w:lang w:val="uk-UA"/>
              </w:rPr>
              <w:t>ГУНП</w:t>
            </w:r>
            <w:proofErr w:type="spellEnd"/>
            <w:r w:rsidRPr="00881C45">
              <w:rPr>
                <w:lang w:val="uk-UA"/>
              </w:rPr>
              <w:t xml:space="preserve"> в Житомирській області, а саме:</w:t>
            </w:r>
          </w:p>
          <w:p w:rsidR="00E41CE3" w:rsidRPr="00881C45" w:rsidRDefault="00E41CE3" w:rsidP="005C5499">
            <w:pPr>
              <w:widowControl w:val="0"/>
              <w:autoSpaceDE w:val="0"/>
              <w:autoSpaceDN w:val="0"/>
              <w:adjustRightInd w:val="0"/>
              <w:ind w:right="-185"/>
              <w:jc w:val="both"/>
            </w:pPr>
            <w:r w:rsidRPr="00881C45">
              <w:t xml:space="preserve">-  </w:t>
            </w:r>
            <w:r w:rsidRPr="00881C45">
              <w:rPr>
                <w:lang w:val="uk-UA"/>
              </w:rPr>
              <w:t xml:space="preserve"> </w:t>
            </w:r>
            <w:r w:rsidRPr="00881C45">
              <w:t xml:space="preserve">на </w:t>
            </w:r>
            <w:proofErr w:type="spellStart"/>
            <w:r w:rsidRPr="00881C45">
              <w:t>придбання</w:t>
            </w:r>
            <w:proofErr w:type="spellEnd"/>
            <w:r w:rsidRPr="00881C45">
              <w:t xml:space="preserve"> </w:t>
            </w:r>
            <w:proofErr w:type="spellStart"/>
            <w:r w:rsidRPr="00881C45">
              <w:t>паливно</w:t>
            </w:r>
            <w:proofErr w:type="spellEnd"/>
            <w:r w:rsidRPr="00881C45">
              <w:t xml:space="preserve"> </w:t>
            </w:r>
            <w:proofErr w:type="spellStart"/>
            <w:r w:rsidRPr="00881C45">
              <w:t>мастильних</w:t>
            </w:r>
            <w:proofErr w:type="spellEnd"/>
            <w:r w:rsidRPr="00881C45">
              <w:t xml:space="preserve"> </w:t>
            </w:r>
            <w:proofErr w:type="spellStart"/>
            <w:proofErr w:type="gramStart"/>
            <w:r w:rsidRPr="00881C45">
              <w:t>матер</w:t>
            </w:r>
            <w:proofErr w:type="gramEnd"/>
            <w:r w:rsidRPr="00881C45">
              <w:t>іалів</w:t>
            </w:r>
            <w:proofErr w:type="spellEnd"/>
            <w:r w:rsidRPr="00881C45">
              <w:t>;</w:t>
            </w:r>
          </w:p>
          <w:p w:rsidR="00E41CE3" w:rsidRPr="00881C45" w:rsidRDefault="00E41CE3" w:rsidP="005C5499">
            <w:pPr>
              <w:widowControl w:val="0"/>
              <w:autoSpaceDE w:val="0"/>
              <w:autoSpaceDN w:val="0"/>
              <w:adjustRightInd w:val="0"/>
              <w:ind w:right="-185"/>
              <w:jc w:val="both"/>
              <w:rPr>
                <w:lang w:val="uk-UA"/>
              </w:rPr>
            </w:pPr>
            <w:r w:rsidRPr="00881C45">
              <w:t xml:space="preserve">- </w:t>
            </w:r>
            <w:r w:rsidRPr="00881C45">
              <w:rPr>
                <w:lang w:val="uk-UA"/>
              </w:rPr>
              <w:t xml:space="preserve">  </w:t>
            </w:r>
            <w:r w:rsidRPr="00881C45">
              <w:t xml:space="preserve">на ремонт </w:t>
            </w:r>
            <w:proofErr w:type="spellStart"/>
            <w:r w:rsidRPr="00881C45">
              <w:t>службового</w:t>
            </w:r>
            <w:proofErr w:type="spellEnd"/>
            <w:r w:rsidRPr="00881C45">
              <w:t xml:space="preserve"> транспорту;</w:t>
            </w:r>
          </w:p>
          <w:p w:rsidR="00E41CE3" w:rsidRPr="0008637F" w:rsidRDefault="00E41CE3" w:rsidP="005C5499">
            <w:pPr>
              <w:rPr>
                <w:lang w:val="uk-UA"/>
              </w:rPr>
            </w:pPr>
            <w:r w:rsidRPr="00881C45">
              <w:t>-</w:t>
            </w:r>
            <w:r w:rsidRPr="00881C45">
              <w:rPr>
                <w:lang w:val="uk-UA"/>
              </w:rPr>
              <w:t xml:space="preserve">   </w:t>
            </w:r>
            <w:r w:rsidRPr="00881C45">
              <w:t xml:space="preserve">на </w:t>
            </w:r>
            <w:proofErr w:type="spellStart"/>
            <w:r w:rsidRPr="00881C45">
              <w:t>придбання</w:t>
            </w:r>
            <w:proofErr w:type="spellEnd"/>
            <w:r w:rsidRPr="00881C45">
              <w:t xml:space="preserve">, </w:t>
            </w:r>
            <w:proofErr w:type="spellStart"/>
            <w:r w:rsidRPr="00881C45">
              <w:t>компютерної</w:t>
            </w:r>
            <w:proofErr w:type="spellEnd"/>
            <w:r w:rsidRPr="00881C45">
              <w:rPr>
                <w:lang w:val="uk-UA"/>
              </w:rPr>
              <w:t xml:space="preserve">, </w:t>
            </w:r>
            <w:proofErr w:type="spellStart"/>
            <w:r w:rsidRPr="00881C45">
              <w:rPr>
                <w:lang w:val="uk-UA"/>
              </w:rPr>
              <w:t>ор</w:t>
            </w:r>
            <w:r w:rsidRPr="00881C45">
              <w:t>техніки</w:t>
            </w:r>
            <w:proofErr w:type="spellEnd"/>
            <w:r w:rsidRPr="00881C45">
              <w:t xml:space="preserve">, </w:t>
            </w:r>
            <w:proofErr w:type="spellStart"/>
            <w:r w:rsidRPr="00881C45">
              <w:t>канцелярських</w:t>
            </w:r>
            <w:proofErr w:type="spellEnd"/>
            <w:r w:rsidRPr="00881C45">
              <w:t xml:space="preserve"> </w:t>
            </w:r>
            <w:proofErr w:type="spellStart"/>
            <w:r w:rsidRPr="00881C45">
              <w:t>товарі</w:t>
            </w:r>
            <w:proofErr w:type="gramStart"/>
            <w:r w:rsidRPr="00881C45">
              <w:t>в</w:t>
            </w:r>
            <w:proofErr w:type="spellEnd"/>
            <w:proofErr w:type="gramEnd"/>
            <w:r w:rsidRPr="00881C45">
              <w:t xml:space="preserve">.  </w:t>
            </w:r>
            <w:r w:rsidRPr="00881C45">
              <w:rPr>
                <w:lang w:val="uk-UA"/>
              </w:rPr>
              <w:t xml:space="preserve">                                                                         </w:t>
            </w:r>
          </w:p>
        </w:tc>
        <w:tc>
          <w:tcPr>
            <w:tcW w:w="51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E41CE3" w:rsidRDefault="00E41CE3" w:rsidP="005C549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</w:tcPr>
          <w:p w:rsidR="00E41CE3" w:rsidRDefault="00E41CE3" w:rsidP="005C5499">
            <w:pPr>
              <w:keepNext/>
              <w:keepLines/>
              <w:spacing w:line="228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Новоборівська селищна рада</w:t>
            </w:r>
          </w:p>
        </w:tc>
        <w:tc>
          <w:tcPr>
            <w:tcW w:w="49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525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603" w:type="pct"/>
          </w:tcPr>
          <w:p w:rsidR="00E41CE3" w:rsidRDefault="00E41CE3" w:rsidP="005C549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покращення матеріально-технічної бази відділення</w:t>
            </w:r>
          </w:p>
        </w:tc>
      </w:tr>
    </w:tbl>
    <w:p w:rsidR="00CC0362" w:rsidRDefault="00CC0362" w:rsidP="00E41CE3">
      <w:pPr>
        <w:ind w:right="851"/>
      </w:pPr>
    </w:p>
    <w:p w:rsidR="00366622" w:rsidRDefault="00CC0362" w:rsidP="00D5028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366622" w:rsidRDefault="00366622" w:rsidP="00D50283">
      <w:pPr>
        <w:jc w:val="center"/>
        <w:rPr>
          <w:b/>
          <w:bCs/>
          <w:sz w:val="22"/>
          <w:szCs w:val="22"/>
          <w:lang w:val="uk-UA"/>
        </w:rPr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E41CE3">
      <w:pgSz w:w="16838" w:h="11906" w:orient="landscape"/>
      <w:pgMar w:top="568" w:right="561" w:bottom="431" w:left="561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C23C18"/>
    <w:rsid w:val="0009770C"/>
    <w:rsid w:val="000B35D6"/>
    <w:rsid w:val="000C40DA"/>
    <w:rsid w:val="00226344"/>
    <w:rsid w:val="002635C0"/>
    <w:rsid w:val="002A54EE"/>
    <w:rsid w:val="002C0120"/>
    <w:rsid w:val="0036088D"/>
    <w:rsid w:val="00366622"/>
    <w:rsid w:val="003F3781"/>
    <w:rsid w:val="00433276"/>
    <w:rsid w:val="00520E60"/>
    <w:rsid w:val="00584340"/>
    <w:rsid w:val="00613BAB"/>
    <w:rsid w:val="006562CA"/>
    <w:rsid w:val="006B74BB"/>
    <w:rsid w:val="007369DA"/>
    <w:rsid w:val="0078405B"/>
    <w:rsid w:val="00851D3F"/>
    <w:rsid w:val="00897826"/>
    <w:rsid w:val="008A56B5"/>
    <w:rsid w:val="008F1DD8"/>
    <w:rsid w:val="009723E4"/>
    <w:rsid w:val="0098335C"/>
    <w:rsid w:val="009B4CB6"/>
    <w:rsid w:val="009E6A1B"/>
    <w:rsid w:val="00A01045"/>
    <w:rsid w:val="00B365ED"/>
    <w:rsid w:val="00B85EDB"/>
    <w:rsid w:val="00C23C18"/>
    <w:rsid w:val="00CC0362"/>
    <w:rsid w:val="00D50283"/>
    <w:rsid w:val="00D85AA2"/>
    <w:rsid w:val="00DC75F4"/>
    <w:rsid w:val="00E41CE3"/>
    <w:rsid w:val="00E67E1A"/>
    <w:rsid w:val="00E84FF5"/>
    <w:rsid w:val="00ED2396"/>
    <w:rsid w:val="00F066CE"/>
    <w:rsid w:val="00F6637D"/>
    <w:rsid w:val="00FC0AFE"/>
    <w:rsid w:val="00FC66C9"/>
    <w:rsid w:val="00FE2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7286</Words>
  <Characters>4154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8</cp:revision>
  <cp:lastPrinted>2020-12-11T13:36:00Z</cp:lastPrinted>
  <dcterms:created xsi:type="dcterms:W3CDTF">2021-02-17T07:59:00Z</dcterms:created>
  <dcterms:modified xsi:type="dcterms:W3CDTF">2021-03-02T09:16:00Z</dcterms:modified>
</cp:coreProperties>
</file>