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292" w:rsidRDefault="004C1292" w:rsidP="004C1292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4C1292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2151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</w:t>
      </w:r>
    </w:p>
    <w:p w:rsidR="005E2151" w:rsidRDefault="005E2151" w:rsidP="004C1292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5E2151" w:rsidRPr="004C1292" w:rsidRDefault="005E2151" w:rsidP="004C1292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                                                                                                                                      ПРОЄКТ</w:t>
      </w:r>
    </w:p>
    <w:p w:rsidR="004C1292" w:rsidRPr="004C1292" w:rsidRDefault="004C1292" w:rsidP="004C129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129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К Р А Ї Н А</w:t>
      </w:r>
    </w:p>
    <w:p w:rsidR="004C1292" w:rsidRPr="004C1292" w:rsidRDefault="007169DB" w:rsidP="004C1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НОВОБОРІВСЬКА СЕЛИЩНА РАДА</w:t>
      </w:r>
    </w:p>
    <w:p w:rsidR="004C1292" w:rsidRDefault="007169DB" w:rsidP="004C1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ЖИТОМИРСЬКОЇ ОБЛАСТІ</w:t>
      </w:r>
    </w:p>
    <w:p w:rsidR="007169DB" w:rsidRDefault="007169DB" w:rsidP="004C12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РІШЕННЯ </w:t>
      </w:r>
    </w:p>
    <w:p w:rsidR="007169DB" w:rsidRDefault="007169DB" w:rsidP="004C129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C1292" w:rsidRPr="00B926A3" w:rsidRDefault="007169DB" w:rsidP="004C129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926A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4C1292" w:rsidRPr="00B926A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 w:rsidRPr="00B926A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«___» травня 2021 </w:t>
      </w:r>
      <w:r w:rsidR="004C1292" w:rsidRPr="00B926A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4C1292" w:rsidRPr="00B926A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="004C1292" w:rsidRPr="00B926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</w:t>
      </w:r>
      <w:r w:rsidR="004C1292" w:rsidRPr="00B926A3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№  </w:t>
      </w:r>
    </w:p>
    <w:p w:rsidR="004C1292" w:rsidRPr="00B926A3" w:rsidRDefault="004C1292" w:rsidP="004C1292">
      <w:pPr>
        <w:widowControl w:val="0"/>
        <w:spacing w:after="0" w:line="274" w:lineRule="exact"/>
        <w:ind w:right="4560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0" w:name="bookmark1"/>
    </w:p>
    <w:p w:rsidR="004C1292" w:rsidRPr="00B926A3" w:rsidRDefault="004C1292" w:rsidP="004C1292">
      <w:pPr>
        <w:widowControl w:val="0"/>
        <w:spacing w:after="0" w:line="276" w:lineRule="auto"/>
        <w:ind w:right="45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92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Про затвердження Програми «Поліцейський офіцер громади»</w:t>
      </w:r>
      <w:bookmarkEnd w:id="0"/>
    </w:p>
    <w:p w:rsidR="004C1292" w:rsidRPr="00B926A3" w:rsidRDefault="004C1292" w:rsidP="004C1292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B92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Новоборівської селищної ради на 2021-202</w:t>
      </w:r>
      <w:r w:rsidR="007169DB" w:rsidRPr="00B92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</w:t>
      </w:r>
      <w:r w:rsidRPr="00B926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роки</w:t>
      </w:r>
    </w:p>
    <w:p w:rsidR="004C1292" w:rsidRPr="00B926A3" w:rsidRDefault="004C1292" w:rsidP="004C1292">
      <w:pPr>
        <w:pStyle w:val="21"/>
        <w:shd w:val="clear" w:color="auto" w:fill="auto"/>
        <w:spacing w:after="283" w:line="276" w:lineRule="auto"/>
        <w:ind w:firstLine="780"/>
        <w:jc w:val="both"/>
        <w:rPr>
          <w:rStyle w:val="2"/>
          <w:color w:val="000000"/>
          <w:sz w:val="24"/>
          <w:szCs w:val="24"/>
          <w:lang w:val="uk-UA" w:eastAsia="uk-UA"/>
        </w:rPr>
      </w:pPr>
    </w:p>
    <w:p w:rsidR="004C1292" w:rsidRPr="00B926A3" w:rsidRDefault="004C1292" w:rsidP="004C1292">
      <w:pPr>
        <w:pStyle w:val="21"/>
        <w:shd w:val="clear" w:color="auto" w:fill="auto"/>
        <w:spacing w:after="283" w:line="276" w:lineRule="auto"/>
        <w:ind w:firstLine="780"/>
        <w:jc w:val="both"/>
        <w:rPr>
          <w:rStyle w:val="2"/>
          <w:color w:val="000000"/>
          <w:sz w:val="24"/>
          <w:szCs w:val="24"/>
          <w:lang w:val="uk-UA" w:eastAsia="uk-UA"/>
        </w:rPr>
      </w:pPr>
      <w:r w:rsidRPr="00B926A3">
        <w:rPr>
          <w:rStyle w:val="2"/>
          <w:color w:val="000000"/>
          <w:sz w:val="24"/>
          <w:szCs w:val="24"/>
          <w:lang w:val="uk-UA" w:eastAsia="uk-UA"/>
        </w:rPr>
        <w:t>З метою запобігання та припинення адміністративних правопорушень і злочинів, захист життя та здоров’я громадян, інтересів суспільства і держави від протиправних посягань, з метою реалізації проекту Національної поліції України «Поліцейський офіцер громади», керуючись ст. 26 Закону України «Про місцеве самоврядування в Україні»,</w:t>
      </w:r>
      <w:r w:rsidR="00A21F4D" w:rsidRPr="00B926A3">
        <w:rPr>
          <w:rStyle w:val="2"/>
          <w:color w:val="000000"/>
          <w:sz w:val="24"/>
          <w:szCs w:val="24"/>
          <w:lang w:val="uk-UA" w:eastAsia="uk-UA"/>
        </w:rPr>
        <w:t xml:space="preserve"> </w:t>
      </w:r>
      <w:r w:rsidRPr="00B926A3">
        <w:rPr>
          <w:rStyle w:val="2"/>
          <w:color w:val="000000"/>
          <w:sz w:val="24"/>
          <w:szCs w:val="24"/>
          <w:lang w:val="uk-UA" w:eastAsia="uk-UA"/>
        </w:rPr>
        <w:t>селищна рада</w:t>
      </w:r>
    </w:p>
    <w:p w:rsidR="004C1292" w:rsidRPr="00B926A3" w:rsidRDefault="004C1292" w:rsidP="004C1292">
      <w:pPr>
        <w:pStyle w:val="21"/>
        <w:shd w:val="clear" w:color="auto" w:fill="auto"/>
        <w:spacing w:after="283" w:line="276" w:lineRule="auto"/>
        <w:ind w:firstLine="780"/>
        <w:jc w:val="both"/>
        <w:rPr>
          <w:sz w:val="24"/>
          <w:szCs w:val="24"/>
          <w:lang w:val="uk-UA"/>
        </w:rPr>
      </w:pPr>
      <w:r w:rsidRPr="00B926A3">
        <w:rPr>
          <w:sz w:val="24"/>
          <w:szCs w:val="24"/>
          <w:lang w:val="uk-UA"/>
        </w:rPr>
        <w:t>ВИРІШИЛА:</w:t>
      </w:r>
    </w:p>
    <w:p w:rsidR="004C1292" w:rsidRPr="00B926A3" w:rsidRDefault="004C1292" w:rsidP="004C1292">
      <w:pPr>
        <w:pStyle w:val="21"/>
        <w:numPr>
          <w:ilvl w:val="0"/>
          <w:numId w:val="1"/>
        </w:numPr>
        <w:shd w:val="clear" w:color="auto" w:fill="auto"/>
        <w:tabs>
          <w:tab w:val="left" w:pos="1116"/>
        </w:tabs>
        <w:spacing w:after="0" w:line="276" w:lineRule="auto"/>
        <w:ind w:firstLine="780"/>
        <w:jc w:val="both"/>
        <w:rPr>
          <w:sz w:val="24"/>
          <w:szCs w:val="24"/>
        </w:rPr>
      </w:pPr>
      <w:proofErr w:type="spellStart"/>
      <w:r w:rsidRPr="00B926A3">
        <w:rPr>
          <w:rStyle w:val="2"/>
          <w:color w:val="000000"/>
          <w:sz w:val="24"/>
          <w:szCs w:val="24"/>
          <w:lang w:eastAsia="uk-UA"/>
        </w:rPr>
        <w:t>Затвердити</w:t>
      </w:r>
      <w:proofErr w:type="spellEnd"/>
      <w:r w:rsidRPr="00B926A3">
        <w:rPr>
          <w:rStyle w:val="2"/>
          <w:color w:val="000000"/>
          <w:sz w:val="24"/>
          <w:szCs w:val="24"/>
          <w:lang w:eastAsia="uk-UA"/>
        </w:rPr>
        <w:t xml:space="preserve"> </w:t>
      </w:r>
      <w:proofErr w:type="spellStart"/>
      <w:r w:rsidRPr="00B926A3">
        <w:rPr>
          <w:rStyle w:val="2"/>
          <w:color w:val="000000"/>
          <w:sz w:val="24"/>
          <w:szCs w:val="24"/>
          <w:lang w:eastAsia="uk-UA"/>
        </w:rPr>
        <w:t>Програму</w:t>
      </w:r>
      <w:proofErr w:type="spellEnd"/>
      <w:r w:rsidRPr="00B926A3">
        <w:rPr>
          <w:rStyle w:val="2"/>
          <w:color w:val="000000"/>
          <w:sz w:val="24"/>
          <w:szCs w:val="24"/>
          <w:lang w:eastAsia="uk-UA"/>
        </w:rPr>
        <w:t xml:space="preserve"> «</w:t>
      </w:r>
      <w:proofErr w:type="spellStart"/>
      <w:r w:rsidRPr="00B926A3">
        <w:rPr>
          <w:rStyle w:val="2"/>
          <w:color w:val="000000"/>
          <w:sz w:val="24"/>
          <w:szCs w:val="24"/>
          <w:lang w:eastAsia="uk-UA"/>
        </w:rPr>
        <w:t>Поліцейський</w:t>
      </w:r>
      <w:proofErr w:type="spellEnd"/>
      <w:r w:rsidRPr="00B926A3">
        <w:rPr>
          <w:rStyle w:val="2"/>
          <w:color w:val="000000"/>
          <w:sz w:val="24"/>
          <w:szCs w:val="24"/>
          <w:lang w:eastAsia="uk-UA"/>
        </w:rPr>
        <w:t xml:space="preserve"> </w:t>
      </w:r>
      <w:proofErr w:type="spellStart"/>
      <w:r w:rsidRPr="00B926A3">
        <w:rPr>
          <w:rStyle w:val="2"/>
          <w:color w:val="000000"/>
          <w:sz w:val="24"/>
          <w:szCs w:val="24"/>
          <w:lang w:eastAsia="uk-UA"/>
        </w:rPr>
        <w:t>офіцер</w:t>
      </w:r>
      <w:proofErr w:type="spellEnd"/>
      <w:r w:rsidRPr="00B926A3">
        <w:rPr>
          <w:rStyle w:val="2"/>
          <w:color w:val="000000"/>
          <w:sz w:val="24"/>
          <w:szCs w:val="24"/>
          <w:lang w:eastAsia="uk-UA"/>
        </w:rPr>
        <w:t xml:space="preserve"> </w:t>
      </w:r>
      <w:proofErr w:type="spellStart"/>
      <w:r w:rsidRPr="00B926A3">
        <w:rPr>
          <w:rStyle w:val="2"/>
          <w:color w:val="000000"/>
          <w:sz w:val="24"/>
          <w:szCs w:val="24"/>
          <w:lang w:eastAsia="uk-UA"/>
        </w:rPr>
        <w:t>громади</w:t>
      </w:r>
      <w:proofErr w:type="spellEnd"/>
      <w:r w:rsidRPr="00B926A3">
        <w:rPr>
          <w:rStyle w:val="2"/>
          <w:color w:val="000000"/>
          <w:sz w:val="24"/>
          <w:szCs w:val="24"/>
          <w:lang w:eastAsia="uk-UA"/>
        </w:rPr>
        <w:t xml:space="preserve">» </w:t>
      </w:r>
      <w:r w:rsidRPr="00B926A3">
        <w:rPr>
          <w:rStyle w:val="2"/>
          <w:color w:val="000000"/>
          <w:sz w:val="24"/>
          <w:szCs w:val="24"/>
          <w:lang w:val="uk-UA" w:eastAsia="uk-UA"/>
        </w:rPr>
        <w:t>Новоборівської селищної</w:t>
      </w:r>
      <w:r w:rsidRPr="00B926A3">
        <w:rPr>
          <w:rStyle w:val="2"/>
          <w:color w:val="000000"/>
          <w:sz w:val="24"/>
          <w:szCs w:val="24"/>
          <w:lang w:eastAsia="uk-UA"/>
        </w:rPr>
        <w:t xml:space="preserve"> ради на 2021-202</w:t>
      </w:r>
      <w:r w:rsidR="005E2151" w:rsidRPr="00B926A3">
        <w:rPr>
          <w:rStyle w:val="2"/>
          <w:color w:val="000000"/>
          <w:sz w:val="24"/>
          <w:szCs w:val="24"/>
          <w:lang w:val="uk-UA" w:eastAsia="uk-UA"/>
        </w:rPr>
        <w:t>5</w:t>
      </w:r>
      <w:r w:rsidRPr="00B926A3">
        <w:rPr>
          <w:rStyle w:val="2"/>
          <w:color w:val="000000"/>
          <w:sz w:val="24"/>
          <w:szCs w:val="24"/>
          <w:lang w:eastAsia="uk-UA"/>
        </w:rPr>
        <w:t xml:space="preserve"> роки (</w:t>
      </w:r>
      <w:proofErr w:type="spellStart"/>
      <w:r w:rsidRPr="00B926A3">
        <w:rPr>
          <w:rStyle w:val="2"/>
          <w:color w:val="000000"/>
          <w:sz w:val="24"/>
          <w:szCs w:val="24"/>
          <w:lang w:eastAsia="uk-UA"/>
        </w:rPr>
        <w:t>додається</w:t>
      </w:r>
      <w:proofErr w:type="spellEnd"/>
      <w:r w:rsidRPr="00B926A3">
        <w:rPr>
          <w:rStyle w:val="2"/>
          <w:color w:val="000000"/>
          <w:sz w:val="24"/>
          <w:szCs w:val="24"/>
          <w:lang w:eastAsia="uk-UA"/>
        </w:rPr>
        <w:t>).</w:t>
      </w:r>
    </w:p>
    <w:p w:rsidR="004C1292" w:rsidRPr="00B926A3" w:rsidRDefault="004C1292" w:rsidP="004C1292">
      <w:pPr>
        <w:pStyle w:val="21"/>
        <w:numPr>
          <w:ilvl w:val="0"/>
          <w:numId w:val="1"/>
        </w:numPr>
        <w:shd w:val="clear" w:color="auto" w:fill="auto"/>
        <w:tabs>
          <w:tab w:val="left" w:pos="1117"/>
        </w:tabs>
        <w:spacing w:after="0" w:line="276" w:lineRule="auto"/>
        <w:ind w:firstLine="780"/>
        <w:jc w:val="both"/>
        <w:rPr>
          <w:sz w:val="24"/>
          <w:szCs w:val="24"/>
        </w:rPr>
      </w:pPr>
      <w:r w:rsidRPr="00B926A3">
        <w:rPr>
          <w:rStyle w:val="2"/>
          <w:sz w:val="24"/>
          <w:szCs w:val="24"/>
          <w:lang w:eastAsia="uk-UA"/>
        </w:rPr>
        <w:t xml:space="preserve">Контроль за </w:t>
      </w:r>
      <w:proofErr w:type="spellStart"/>
      <w:r w:rsidRPr="00B926A3">
        <w:rPr>
          <w:rStyle w:val="2"/>
          <w:sz w:val="24"/>
          <w:szCs w:val="24"/>
          <w:lang w:eastAsia="uk-UA"/>
        </w:rPr>
        <w:t>виконанням</w:t>
      </w:r>
      <w:proofErr w:type="spellEnd"/>
      <w:r w:rsidRPr="00B926A3">
        <w:rPr>
          <w:rStyle w:val="2"/>
          <w:sz w:val="24"/>
          <w:szCs w:val="24"/>
          <w:lang w:eastAsia="uk-UA"/>
        </w:rPr>
        <w:t xml:space="preserve"> </w:t>
      </w:r>
      <w:proofErr w:type="spellStart"/>
      <w:r w:rsidRPr="00B926A3">
        <w:rPr>
          <w:rStyle w:val="2"/>
          <w:sz w:val="24"/>
          <w:szCs w:val="24"/>
          <w:lang w:eastAsia="uk-UA"/>
        </w:rPr>
        <w:t>даного</w:t>
      </w:r>
      <w:proofErr w:type="spellEnd"/>
      <w:r w:rsidRPr="00B926A3">
        <w:rPr>
          <w:rStyle w:val="2"/>
          <w:sz w:val="24"/>
          <w:szCs w:val="24"/>
          <w:lang w:eastAsia="uk-UA"/>
        </w:rPr>
        <w:t xml:space="preserve"> </w:t>
      </w:r>
      <w:proofErr w:type="spellStart"/>
      <w:r w:rsidRPr="00B926A3">
        <w:rPr>
          <w:rStyle w:val="2"/>
          <w:sz w:val="24"/>
          <w:szCs w:val="24"/>
          <w:lang w:eastAsia="uk-UA"/>
        </w:rPr>
        <w:t>рішення</w:t>
      </w:r>
      <w:proofErr w:type="spellEnd"/>
      <w:r w:rsidRPr="00B926A3">
        <w:rPr>
          <w:rStyle w:val="2"/>
          <w:sz w:val="24"/>
          <w:szCs w:val="24"/>
          <w:lang w:eastAsia="uk-UA"/>
        </w:rPr>
        <w:t xml:space="preserve"> </w:t>
      </w:r>
      <w:proofErr w:type="spellStart"/>
      <w:r w:rsidRPr="00B926A3">
        <w:rPr>
          <w:rStyle w:val="2"/>
          <w:sz w:val="24"/>
          <w:szCs w:val="24"/>
          <w:lang w:eastAsia="uk-UA"/>
        </w:rPr>
        <w:t>покласти</w:t>
      </w:r>
      <w:proofErr w:type="spellEnd"/>
      <w:r w:rsidRPr="00B926A3">
        <w:rPr>
          <w:rStyle w:val="2"/>
          <w:sz w:val="24"/>
          <w:szCs w:val="24"/>
          <w:lang w:eastAsia="uk-UA"/>
        </w:rPr>
        <w:t xml:space="preserve"> на </w:t>
      </w:r>
      <w:proofErr w:type="spellStart"/>
      <w:r w:rsidRPr="00B926A3">
        <w:rPr>
          <w:rStyle w:val="2"/>
          <w:sz w:val="24"/>
          <w:szCs w:val="24"/>
          <w:lang w:eastAsia="uk-UA"/>
        </w:rPr>
        <w:t>постійну</w:t>
      </w:r>
      <w:proofErr w:type="spellEnd"/>
      <w:r w:rsidRPr="00B926A3">
        <w:rPr>
          <w:rStyle w:val="2"/>
          <w:sz w:val="24"/>
          <w:szCs w:val="24"/>
          <w:lang w:eastAsia="uk-UA"/>
        </w:rPr>
        <w:t xml:space="preserve"> </w:t>
      </w:r>
      <w:proofErr w:type="spellStart"/>
      <w:r w:rsidRPr="00B926A3">
        <w:rPr>
          <w:rStyle w:val="2"/>
          <w:sz w:val="24"/>
          <w:szCs w:val="24"/>
          <w:lang w:eastAsia="uk-UA"/>
        </w:rPr>
        <w:t>комісію</w:t>
      </w:r>
      <w:proofErr w:type="spellEnd"/>
      <w:r w:rsidRPr="00B926A3">
        <w:rPr>
          <w:rStyle w:val="2"/>
          <w:sz w:val="24"/>
          <w:szCs w:val="24"/>
          <w:lang w:eastAsia="uk-UA"/>
        </w:rPr>
        <w:t xml:space="preserve"> </w:t>
      </w:r>
      <w:r w:rsidR="005E2151" w:rsidRPr="00B926A3">
        <w:rPr>
          <w:rStyle w:val="2"/>
          <w:sz w:val="24"/>
          <w:szCs w:val="24"/>
          <w:lang w:val="uk-UA" w:eastAsia="uk-UA"/>
        </w:rPr>
        <w:t>з питань бюджету, фінансів і цін.</w:t>
      </w:r>
    </w:p>
    <w:p w:rsidR="003D52F8" w:rsidRPr="00B926A3" w:rsidRDefault="003D52F8">
      <w:pPr>
        <w:rPr>
          <w:sz w:val="24"/>
          <w:szCs w:val="24"/>
        </w:rPr>
      </w:pPr>
    </w:p>
    <w:p w:rsidR="004C1292" w:rsidRPr="00B926A3" w:rsidRDefault="004C1292">
      <w:pPr>
        <w:rPr>
          <w:sz w:val="24"/>
          <w:szCs w:val="24"/>
        </w:rPr>
      </w:pPr>
    </w:p>
    <w:p w:rsidR="004C1292" w:rsidRPr="00B926A3" w:rsidRDefault="004C1292" w:rsidP="00A21F4D">
      <w:pPr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B926A3">
        <w:rPr>
          <w:rFonts w:ascii="Times New Roman" w:hAnsi="Times New Roman" w:cs="Times New Roman"/>
          <w:sz w:val="24"/>
          <w:szCs w:val="24"/>
          <w:lang w:val="uk-UA"/>
        </w:rPr>
        <w:t>Селищний голова                                                     Григорій РУДЮК</w:t>
      </w:r>
    </w:p>
    <w:p w:rsidR="004C1292" w:rsidRPr="00B926A3" w:rsidRDefault="004C129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C1292" w:rsidRPr="00B926A3" w:rsidRDefault="004C129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C1292" w:rsidRDefault="004C12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292" w:rsidRDefault="004C12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2151" w:rsidRDefault="005E21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292" w:rsidRDefault="004C12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292" w:rsidRDefault="004C12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551F" w:rsidRDefault="006C5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551F" w:rsidRDefault="006C5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C551F" w:rsidRDefault="006C551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1292" w:rsidRPr="004C1292" w:rsidRDefault="004C1292" w:rsidP="004C129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</w:rPr>
        <w:lastRenderedPageBreak/>
        <w:t>ЗАТВЕРДЖЕНО</w:t>
      </w:r>
      <w:r w:rsidRPr="004C12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C1292" w:rsidRPr="004C1292" w:rsidRDefault="004C1292" w:rsidP="004C1292">
      <w:pPr>
        <w:jc w:val="right"/>
        <w:rPr>
          <w:rFonts w:ascii="Times New Roman" w:hAnsi="Times New Roman" w:cs="Times New Roman"/>
          <w:sz w:val="24"/>
          <w:szCs w:val="24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>Рішенням Новоборівської селищної ради</w:t>
      </w:r>
    </w:p>
    <w:p w:rsidR="004C1292" w:rsidRDefault="004C1292" w:rsidP="004C1292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>від _______ № ___</w:t>
      </w:r>
    </w:p>
    <w:p w:rsidR="004C1292" w:rsidRPr="004C1292" w:rsidRDefault="004C1292" w:rsidP="004C1292">
      <w:pPr>
        <w:widowControl w:val="0"/>
        <w:spacing w:after="0" w:line="240" w:lineRule="exact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1" w:name="bookmark3"/>
      <w:r w:rsidRPr="004C12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Програма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«Поліцейський офіцер громади» Новоборівської селищної</w:t>
      </w:r>
      <w:r w:rsidRPr="004C12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ради</w:t>
      </w:r>
      <w:bookmarkEnd w:id="1"/>
    </w:p>
    <w:p w:rsidR="004C1292" w:rsidRPr="004C1292" w:rsidRDefault="004C1292" w:rsidP="004C1292">
      <w:pPr>
        <w:widowControl w:val="0"/>
        <w:spacing w:after="285" w:line="240" w:lineRule="exact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2" w:name="bookmark4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на 2021-202</w:t>
      </w:r>
      <w:r w:rsidR="007169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Pr="004C12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роки</w:t>
      </w:r>
      <w:bookmarkEnd w:id="2"/>
    </w:p>
    <w:p w:rsidR="004C1292" w:rsidRPr="004C1292" w:rsidRDefault="004C1292" w:rsidP="007169DB">
      <w:pPr>
        <w:widowControl w:val="0"/>
        <w:numPr>
          <w:ilvl w:val="0"/>
          <w:numId w:val="2"/>
        </w:numPr>
        <w:tabs>
          <w:tab w:val="left" w:pos="2548"/>
        </w:tabs>
        <w:spacing w:after="240" w:line="274" w:lineRule="exact"/>
        <w:ind w:left="709" w:right="-1" w:hanging="60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3" w:name="bookmark5"/>
      <w:r w:rsidRPr="004C12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Загальні положення та визначення проблеми, на розв’язання якої вона спрямована</w:t>
      </w:r>
      <w:bookmarkEnd w:id="3"/>
    </w:p>
    <w:p w:rsidR="004C1292" w:rsidRPr="004C1292" w:rsidRDefault="004C1292" w:rsidP="004C1292">
      <w:pPr>
        <w:widowControl w:val="0"/>
        <w:spacing w:after="0" w:line="274" w:lineRule="exact"/>
        <w:ind w:firstLine="7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Програма «Поліцейський офіцер громади» Новоборівської селищної ради на 2021-202</w:t>
      </w:r>
      <w:r w:rsidR="007169D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5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роки (надалі - Програма)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проекту «Поліцейський офіцер громади». Метою проекту є тісна взаємодія поліцейського з  територіальною громадою та орієнтація на її потреби.</w:t>
      </w:r>
    </w:p>
    <w:p w:rsidR="004C1292" w:rsidRPr="004C1292" w:rsidRDefault="004C1292" w:rsidP="004C1292">
      <w:pPr>
        <w:widowControl w:val="0"/>
        <w:spacing w:after="0" w:line="274" w:lineRule="exact"/>
        <w:ind w:firstLine="7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Впроваджується новий формат роботи дільничного офіцера поліції, який передбачає його пос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тійну присутність на території 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ТГ, більш тісну співпрацю з населенням та керівни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цтвом ТГ, підзвітність 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ТГ та додаткові функції (більший акцент на попередженні правопорушень, оформлення адміністративних матеріалів за порушення ПДР, часткова передача функцій дозвільної системи).</w:t>
      </w:r>
    </w:p>
    <w:p w:rsidR="004C1292" w:rsidRPr="004C1292" w:rsidRDefault="004C1292" w:rsidP="004C1292">
      <w:pPr>
        <w:widowControl w:val="0"/>
        <w:spacing w:after="0" w:line="274" w:lineRule="exact"/>
        <w:ind w:firstLine="7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Програмі передбачено комплекс заходів, що здійснюються на місцевому рівн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і з метою підтримки діяльності 1 поліцейського офіцера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громади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Новоборівської селищної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ради.</w:t>
      </w:r>
    </w:p>
    <w:p w:rsidR="006F1190" w:rsidRPr="006F1190" w:rsidRDefault="004C1292" w:rsidP="006F1190">
      <w:pPr>
        <w:pStyle w:val="Default"/>
        <w:ind w:firstLine="708"/>
        <w:jc w:val="both"/>
        <w:rPr>
          <w:rFonts w:eastAsia="Calibri"/>
          <w:lang w:val="ru-RU"/>
        </w:rPr>
      </w:pPr>
      <w:r w:rsidRPr="004C1292">
        <w:rPr>
          <w:rFonts w:eastAsia="Times New Roman"/>
          <w:lang w:val="uk-UA" w:eastAsia="uk-UA"/>
        </w:rPr>
        <w:t xml:space="preserve">Поліцейський офіцер громади -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 </w:t>
      </w:r>
      <w:proofErr w:type="gramStart"/>
      <w:r w:rsidR="006F1190" w:rsidRPr="006F1190">
        <w:rPr>
          <w:rFonts w:eastAsia="Calibri"/>
          <w:lang w:val="ru-RU"/>
        </w:rPr>
        <w:t>У рамках</w:t>
      </w:r>
      <w:proofErr w:type="gramEnd"/>
      <w:r w:rsidR="006F1190" w:rsidRPr="006F1190">
        <w:rPr>
          <w:rFonts w:eastAsia="Calibri"/>
          <w:lang w:val="ru-RU"/>
        </w:rPr>
        <w:t xml:space="preserve"> проекту </w:t>
      </w:r>
      <w:proofErr w:type="spellStart"/>
      <w:r w:rsidR="006F1190" w:rsidRPr="006F1190">
        <w:rPr>
          <w:rFonts w:eastAsia="Calibri"/>
          <w:lang w:val="ru-RU"/>
        </w:rPr>
        <w:t>Національна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поліція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України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також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може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забезпечити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поліцейського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офіцера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громади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обладнаним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автомобілем</w:t>
      </w:r>
      <w:proofErr w:type="spellEnd"/>
      <w:r w:rsidR="006F1190" w:rsidRPr="006F1190">
        <w:rPr>
          <w:rFonts w:eastAsia="Calibri"/>
          <w:lang w:val="ru-RU"/>
        </w:rPr>
        <w:t xml:space="preserve"> (</w:t>
      </w:r>
      <w:proofErr w:type="spellStart"/>
      <w:r w:rsidR="006F1190" w:rsidRPr="006F1190">
        <w:rPr>
          <w:rFonts w:eastAsia="Calibri"/>
          <w:lang w:val="ru-RU"/>
        </w:rPr>
        <w:t>залежить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від</w:t>
      </w:r>
      <w:proofErr w:type="spellEnd"/>
      <w:r w:rsidR="006F1190" w:rsidRPr="006F1190">
        <w:rPr>
          <w:rFonts w:eastAsia="Calibri"/>
          <w:lang w:val="ru-RU"/>
        </w:rPr>
        <w:t xml:space="preserve"> </w:t>
      </w:r>
      <w:proofErr w:type="spellStart"/>
      <w:r w:rsidR="006F1190" w:rsidRPr="006F1190">
        <w:rPr>
          <w:rFonts w:eastAsia="Calibri"/>
          <w:lang w:val="ru-RU"/>
        </w:rPr>
        <w:t>фінансування</w:t>
      </w:r>
      <w:proofErr w:type="spellEnd"/>
      <w:r w:rsidR="006F1190" w:rsidRPr="006F1190">
        <w:rPr>
          <w:rFonts w:eastAsia="Calibri"/>
          <w:lang w:val="ru-RU"/>
        </w:rPr>
        <w:t xml:space="preserve">). </w:t>
      </w:r>
    </w:p>
    <w:p w:rsidR="004C1292" w:rsidRPr="004C1292" w:rsidRDefault="004C1292" w:rsidP="00F579A5">
      <w:pPr>
        <w:widowControl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не муніципальний поліцейський, він залишається у штаті місцевого органу поліції, який контролює законність прийнятих ним рішень. Водночас він підзвітний громаді щодо забезпечення її безпеки. Для постійної присутності поліцейськог</w:t>
      </w:r>
      <w:r w:rsidR="00D53F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 офіцера громади на території Новоборівської ТГ відкрита п</w:t>
      </w:r>
      <w:r w:rsidR="00F579A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оліцейська станція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що належить громаді, за адресою: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Житомирська область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смт Нова Борова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, вул.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Незалежності, 11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4C1292" w:rsidRDefault="004C1292" w:rsidP="00F579A5">
      <w:pPr>
        <w:widowControl w:val="0"/>
        <w:spacing w:after="0" w:line="274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4C1292" w:rsidRPr="004C1292" w:rsidRDefault="004C1292" w:rsidP="004C1292">
      <w:pPr>
        <w:widowControl w:val="0"/>
        <w:spacing w:after="0" w:line="274" w:lineRule="exact"/>
        <w:ind w:firstLine="7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1292" w:rsidRPr="004C1292" w:rsidRDefault="004C1292" w:rsidP="004C1292">
      <w:pPr>
        <w:pStyle w:val="a3"/>
        <w:widowControl w:val="0"/>
        <w:numPr>
          <w:ilvl w:val="0"/>
          <w:numId w:val="2"/>
        </w:numPr>
        <w:tabs>
          <w:tab w:val="left" w:pos="567"/>
        </w:tabs>
        <w:spacing w:after="261" w:line="240" w:lineRule="exact"/>
        <w:ind w:left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4" w:name="bookmark6"/>
      <w:r w:rsidRPr="004C12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Мета Програми</w:t>
      </w:r>
      <w:bookmarkEnd w:id="4"/>
    </w:p>
    <w:p w:rsidR="004C1292" w:rsidRPr="004C1292" w:rsidRDefault="004C1292" w:rsidP="004C1292">
      <w:pPr>
        <w:widowControl w:val="0"/>
        <w:spacing w:after="0" w:line="274" w:lineRule="exact"/>
        <w:ind w:firstLine="7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Метою Програми є запобігання та попередження правопорушень і злочинів, захист життя та здоров’я громадян, інтересів суспільства і держави від протиправних посягань.</w:t>
      </w:r>
    </w:p>
    <w:p w:rsidR="004C1292" w:rsidRDefault="004C1292" w:rsidP="004C1292">
      <w:pPr>
        <w:widowControl w:val="0"/>
        <w:spacing w:after="0" w:line="274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Забезпечення ефективної підтримки органом місцевого самоврядування та населенням діяльності органів внутрішніх справ на території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Новоборівської селищної ради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спрямоване на підвищення загального рівня правопорядку в населених пунктах громади, захист життя,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:rsidR="007169DB" w:rsidRPr="004C1292" w:rsidRDefault="007169DB" w:rsidP="004C1292">
      <w:pPr>
        <w:widowControl w:val="0"/>
        <w:spacing w:after="0" w:line="274" w:lineRule="exact"/>
        <w:ind w:firstLine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C1292" w:rsidRPr="004C1292" w:rsidRDefault="004C1292" w:rsidP="004C1292">
      <w:pPr>
        <w:pStyle w:val="a3"/>
        <w:widowControl w:val="0"/>
        <w:numPr>
          <w:ilvl w:val="0"/>
          <w:numId w:val="2"/>
        </w:numPr>
        <w:spacing w:after="0" w:line="274" w:lineRule="exact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Завдання та заходи щодо реалізації Програми</w:t>
      </w:r>
    </w:p>
    <w:p w:rsidR="004C1292" w:rsidRPr="004C1292" w:rsidRDefault="004C1292" w:rsidP="004C1292">
      <w:pPr>
        <w:pStyle w:val="a3"/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4C1292" w:rsidRPr="004C1292" w:rsidRDefault="004C1292" w:rsidP="007169D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Серед основних завдань Програми: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lastRenderedPageBreak/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постійна співпраця поліцейських офіцерів з громадою;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інтеграція поліції в суспільство;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 xml:space="preserve">задоволення </w:t>
      </w:r>
      <w:proofErr w:type="spellStart"/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безпекових</w:t>
      </w:r>
      <w:proofErr w:type="spellEnd"/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потреб громадян;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ефективне та консолідоване вирішення локальних проблем громади.</w:t>
      </w:r>
    </w:p>
    <w:p w:rsidR="004C1292" w:rsidRPr="004C1292" w:rsidRDefault="004C1292" w:rsidP="007169D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Важливою складовою ефективної діяльності поліцейських офіцерів громади є їх</w:t>
      </w:r>
    </w:p>
    <w:p w:rsidR="004C1292" w:rsidRPr="004C1292" w:rsidRDefault="004C1292" w:rsidP="007169D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матеріально-технічне забезпечення, за рахунок місцевого бюджету громади: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Придбання паливно-мастильних матеріалів для службового автотранспорту поліцейських офіцерів громади.</w:t>
      </w:r>
    </w:p>
    <w:p w:rsidR="004C1292" w:rsidRPr="004C1292" w:rsidRDefault="004C1292" w:rsidP="00E733B3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Спільна реалізація проектів, спрямованих на протидію правопорушенням, негативним</w:t>
      </w:r>
      <w:r w:rsidR="00E733B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явищам, та забезпечення безпеки громади.</w:t>
      </w:r>
    </w:p>
    <w:p w:rsidR="004C1292" w:rsidRPr="004C1292" w:rsidRDefault="004C1292" w:rsidP="007169D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Громада повідомляє поліцейськ</w:t>
      </w:r>
      <w:r w:rsidR="0067670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ого офіцера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громади про проблеми у сфері безпеки та</w:t>
      </w:r>
    </w:p>
    <w:p w:rsidR="004C1292" w:rsidRPr="004C1292" w:rsidRDefault="004C1292" w:rsidP="007169D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сприяє: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попередженню правопорушень шляхом створення таких умов, які є некомфортними та небезпечними для правопорушників;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застосуванню сучасних технологій для зниження кількості правопорушень;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створенню безпечного дорожнього середовища в громаді та протидії порушенням правил дорожнього руху;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допомозі людям похилого віку та попередженню правопорушень щодо них;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створенню маршрутів патрулювання з урахуванням думки громади;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протидії негативним соціальним явищам (алкоголізм, наркоманія);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популяризації здорового способу життя;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профілактиці правопорушень у сфері благоустрою;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правовій освіті дітей та дорослих;</w:t>
      </w:r>
    </w:p>
    <w:p w:rsidR="004C1292" w:rsidRP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протидії жорстокому поводженню з тваринами;</w:t>
      </w:r>
    </w:p>
    <w:p w:rsidR="004C1292" w:rsidRDefault="004C1292" w:rsidP="00676707">
      <w:pPr>
        <w:widowControl w:val="0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-</w:t>
      </w:r>
      <w:r w:rsidRPr="004C12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ab/>
        <w:t>розшуку зниклих дітей, дорослих, які заблукали.</w:t>
      </w:r>
    </w:p>
    <w:p w:rsidR="004C1292" w:rsidRPr="004C1292" w:rsidRDefault="004C1292" w:rsidP="007169D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4C1292" w:rsidRPr="00A21F4D" w:rsidRDefault="004C1292" w:rsidP="007169DB">
      <w:pPr>
        <w:pStyle w:val="a3"/>
        <w:widowControl w:val="0"/>
        <w:numPr>
          <w:ilvl w:val="0"/>
          <w:numId w:val="2"/>
        </w:numPr>
        <w:spacing w:after="0" w:line="274" w:lineRule="exac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21F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uk-UA"/>
        </w:rPr>
        <w:t>Фінансування Програми</w:t>
      </w:r>
    </w:p>
    <w:p w:rsidR="00AE2803" w:rsidRPr="00AE2803" w:rsidRDefault="00AE2803" w:rsidP="00E733B3">
      <w:pPr>
        <w:rPr>
          <w:rFonts w:ascii="Times New Roman" w:hAnsi="Times New Roman" w:cs="Times New Roman"/>
          <w:sz w:val="4"/>
          <w:szCs w:val="24"/>
          <w:lang w:val="uk-UA"/>
        </w:rPr>
      </w:pPr>
    </w:p>
    <w:p w:rsidR="00E733B3" w:rsidRPr="00E733B3" w:rsidRDefault="00E733B3" w:rsidP="00E733B3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733B3">
        <w:rPr>
          <w:rFonts w:ascii="Times New Roman" w:hAnsi="Times New Roman" w:cs="Times New Roman"/>
          <w:sz w:val="24"/>
          <w:szCs w:val="24"/>
          <w:lang w:val="uk-UA"/>
        </w:rPr>
        <w:t xml:space="preserve">          Фінансування заходів Програми здійснюється за рахунок коштів бюджету</w:t>
      </w:r>
      <w:r w:rsidR="00F579A5">
        <w:rPr>
          <w:rFonts w:ascii="Times New Roman" w:hAnsi="Times New Roman" w:cs="Times New Roman"/>
          <w:sz w:val="24"/>
          <w:szCs w:val="24"/>
          <w:lang w:val="uk-UA"/>
        </w:rPr>
        <w:t xml:space="preserve"> Новоборівської селищної територіальної громади</w:t>
      </w:r>
      <w:r w:rsidRPr="00E733B3">
        <w:rPr>
          <w:rFonts w:ascii="Times New Roman" w:hAnsi="Times New Roman" w:cs="Times New Roman"/>
          <w:sz w:val="24"/>
          <w:szCs w:val="24"/>
          <w:lang w:val="uk-UA"/>
        </w:rPr>
        <w:t xml:space="preserve">, а також інших джерел, не заборонених чинним законодавством України. </w:t>
      </w:r>
    </w:p>
    <w:p w:rsidR="004C1292" w:rsidRPr="004C1292" w:rsidRDefault="004C1292" w:rsidP="007169D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>Обсяг фінансування визначених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Прог</w:t>
      </w:r>
      <w:r w:rsidR="00E733B3">
        <w:rPr>
          <w:rFonts w:ascii="Times New Roman" w:hAnsi="Times New Roman" w:cs="Times New Roman"/>
          <w:sz w:val="24"/>
          <w:szCs w:val="24"/>
          <w:lang w:val="uk-UA"/>
        </w:rPr>
        <w:t>рамою заходів протягом 2021-2025</w:t>
      </w:r>
      <w:r w:rsidRPr="004C1292">
        <w:rPr>
          <w:rFonts w:ascii="Times New Roman" w:hAnsi="Times New Roman" w:cs="Times New Roman"/>
          <w:sz w:val="24"/>
          <w:szCs w:val="24"/>
          <w:lang w:val="uk-UA"/>
        </w:rPr>
        <w:t xml:space="preserve"> років передбачається з </w:t>
      </w:r>
      <w:r w:rsidR="00F579A5" w:rsidRPr="00E733B3">
        <w:rPr>
          <w:rFonts w:ascii="Times New Roman" w:hAnsi="Times New Roman" w:cs="Times New Roman"/>
          <w:sz w:val="24"/>
          <w:szCs w:val="24"/>
          <w:lang w:val="uk-UA"/>
        </w:rPr>
        <w:t>бюджету</w:t>
      </w:r>
      <w:r w:rsidR="00F579A5">
        <w:rPr>
          <w:rFonts w:ascii="Times New Roman" w:hAnsi="Times New Roman" w:cs="Times New Roman"/>
          <w:sz w:val="24"/>
          <w:szCs w:val="24"/>
          <w:lang w:val="uk-UA"/>
        </w:rPr>
        <w:t xml:space="preserve"> Новоборівської селищної територіальної громади</w:t>
      </w:r>
      <w:r w:rsidRPr="004C1292">
        <w:rPr>
          <w:rFonts w:ascii="Times New Roman" w:hAnsi="Times New Roman" w:cs="Times New Roman"/>
          <w:sz w:val="24"/>
          <w:szCs w:val="24"/>
          <w:lang w:val="uk-UA"/>
        </w:rPr>
        <w:t>, виходячи з його реальних можливостей.</w:t>
      </w:r>
    </w:p>
    <w:p w:rsidR="004C1292" w:rsidRPr="00A21F4D" w:rsidRDefault="004C1292" w:rsidP="007169DB">
      <w:pPr>
        <w:pStyle w:val="a3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bookmark9"/>
      <w:r w:rsidRPr="00A21F4D">
        <w:rPr>
          <w:rFonts w:ascii="Times New Roman" w:hAnsi="Times New Roman" w:cs="Times New Roman"/>
          <w:b/>
          <w:bCs/>
          <w:sz w:val="24"/>
          <w:szCs w:val="24"/>
          <w:lang w:val="uk-UA"/>
        </w:rPr>
        <w:t>Очікувані результати</w:t>
      </w:r>
      <w:bookmarkEnd w:id="5"/>
    </w:p>
    <w:p w:rsidR="004C1292" w:rsidRPr="004C1292" w:rsidRDefault="004C1292" w:rsidP="007169D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>Виконання Програми дасть змогу:</w:t>
      </w:r>
    </w:p>
    <w:p w:rsidR="004C1292" w:rsidRPr="004C1292" w:rsidRDefault="004C1292" w:rsidP="007169DB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 xml:space="preserve">- 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Новоборівської </w:t>
      </w:r>
      <w:r w:rsidRPr="004C1292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громади;</w:t>
      </w:r>
    </w:p>
    <w:p w:rsidR="004C1292" w:rsidRPr="004C1292" w:rsidRDefault="004C1292" w:rsidP="007169DB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>активізувати участь широких верств населення у правоохоронній діяльності;</w:t>
      </w:r>
    </w:p>
    <w:p w:rsidR="004C1292" w:rsidRPr="004C1292" w:rsidRDefault="004C1292" w:rsidP="007169DB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>забезпечити належну матеріально-технічну і фінансову підтримку діяльності поліцейськ</w:t>
      </w:r>
      <w:r w:rsidR="008C4CF0">
        <w:rPr>
          <w:rFonts w:ascii="Times New Roman" w:hAnsi="Times New Roman" w:cs="Times New Roman"/>
          <w:sz w:val="24"/>
          <w:szCs w:val="24"/>
          <w:lang w:val="uk-UA"/>
        </w:rPr>
        <w:t>ого офіцера громади, який здійснює</w:t>
      </w:r>
      <w:r w:rsidRPr="004C1292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на території </w:t>
      </w:r>
      <w:r w:rsidR="00A21F4D">
        <w:rPr>
          <w:rFonts w:ascii="Times New Roman" w:hAnsi="Times New Roman" w:cs="Times New Roman"/>
          <w:sz w:val="24"/>
          <w:szCs w:val="24"/>
          <w:lang w:val="uk-UA"/>
        </w:rPr>
        <w:t xml:space="preserve">Новоборівської селищної </w:t>
      </w:r>
      <w:r w:rsidRPr="004C1292">
        <w:rPr>
          <w:rFonts w:ascii="Times New Roman" w:hAnsi="Times New Roman" w:cs="Times New Roman"/>
          <w:sz w:val="24"/>
          <w:szCs w:val="24"/>
          <w:lang w:val="uk-UA"/>
        </w:rPr>
        <w:t>ради;</w:t>
      </w:r>
    </w:p>
    <w:p w:rsidR="004C1292" w:rsidRPr="004C1292" w:rsidRDefault="004C1292" w:rsidP="007169DB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>підвищити ефективність діяльності органів внутрішніх справ;</w:t>
      </w:r>
    </w:p>
    <w:p w:rsidR="004C1292" w:rsidRPr="004C1292" w:rsidRDefault="004C1292" w:rsidP="007169D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 xml:space="preserve">поліпшити стан правопорядку в усіх населених пунктах </w:t>
      </w:r>
      <w:r w:rsidR="00A21F4D">
        <w:rPr>
          <w:rFonts w:ascii="Times New Roman" w:hAnsi="Times New Roman" w:cs="Times New Roman"/>
          <w:sz w:val="24"/>
          <w:szCs w:val="24"/>
          <w:lang w:val="uk-UA"/>
        </w:rPr>
        <w:t>Новоборівської ТГ</w:t>
      </w:r>
      <w:r w:rsidRPr="004C1292">
        <w:rPr>
          <w:rFonts w:ascii="Times New Roman" w:hAnsi="Times New Roman" w:cs="Times New Roman"/>
          <w:sz w:val="24"/>
          <w:szCs w:val="24"/>
          <w:lang w:val="uk-UA"/>
        </w:rPr>
        <w:t>, створити додаткові умови для забезпечення особистої безпеки громадян і профілактики правопорушень;</w:t>
      </w:r>
    </w:p>
    <w:p w:rsidR="004C1292" w:rsidRPr="004C1292" w:rsidRDefault="004C1292" w:rsidP="007169DB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lastRenderedPageBreak/>
        <w:t>мінімізувати злочинний вплив на молодь та підлітків, усунути причини та умови, що сприяють втягненню їх у протиправну діяльність.</w:t>
      </w:r>
    </w:p>
    <w:p w:rsidR="004C1292" w:rsidRPr="00A21F4D" w:rsidRDefault="004C1292" w:rsidP="007169DB">
      <w:pPr>
        <w:pStyle w:val="a3"/>
        <w:numPr>
          <w:ilvl w:val="0"/>
          <w:numId w:val="6"/>
        </w:numPr>
        <w:ind w:left="567" w:hanging="56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bookmark10"/>
      <w:r w:rsidRPr="00A21F4D"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Організація управління та контролю Програми</w:t>
      </w:r>
      <w:bookmarkEnd w:id="6"/>
    </w:p>
    <w:p w:rsidR="004C1292" w:rsidRPr="004C1292" w:rsidRDefault="004C1292" w:rsidP="007169D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C1292">
        <w:rPr>
          <w:rFonts w:ascii="Times New Roman" w:hAnsi="Times New Roman" w:cs="Times New Roman"/>
          <w:sz w:val="24"/>
          <w:szCs w:val="24"/>
          <w:lang w:val="uk-UA"/>
        </w:rPr>
        <w:t xml:space="preserve">У разі необхідності внесення змін протягом терміну виконання Програми відповідальний виконавець готує уточнення показників, заходів та подає їх на розгляд сесії </w:t>
      </w:r>
      <w:r w:rsidR="00A21F4D">
        <w:rPr>
          <w:rFonts w:ascii="Times New Roman" w:hAnsi="Times New Roman" w:cs="Times New Roman"/>
          <w:sz w:val="24"/>
          <w:szCs w:val="24"/>
          <w:lang w:val="uk-UA"/>
        </w:rPr>
        <w:t xml:space="preserve">Новоборівської селищної </w:t>
      </w:r>
      <w:r w:rsidRPr="004C1292">
        <w:rPr>
          <w:rFonts w:ascii="Times New Roman" w:hAnsi="Times New Roman" w:cs="Times New Roman"/>
          <w:sz w:val="24"/>
          <w:szCs w:val="24"/>
          <w:lang w:val="uk-UA"/>
        </w:rPr>
        <w:t>ради.</w:t>
      </w:r>
    </w:p>
    <w:p w:rsidR="004C1292" w:rsidRDefault="004C1292" w:rsidP="007169D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7169D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0E1C53" w:rsidP="00A21F4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ради</w:t>
      </w:r>
      <w:r w:rsidR="00A21F4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Галина СИМОН</w:t>
      </w:r>
    </w:p>
    <w:p w:rsidR="00A21F4D" w:rsidRPr="00CB31A4" w:rsidRDefault="00A21F4D" w:rsidP="004C12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2803" w:rsidRDefault="00AE2803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2803" w:rsidRDefault="00AE2803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0B3B" w:rsidRDefault="00BB0B3B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0B3B" w:rsidRDefault="00BB0B3B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0B3B" w:rsidRDefault="00BB0B3B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79A5" w:rsidRDefault="00F579A5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79A5" w:rsidRDefault="00F579A5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79A5" w:rsidRDefault="00F579A5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79A5" w:rsidRDefault="00F579A5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0B3B" w:rsidRDefault="00BB0B3B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B0B3B" w:rsidRDefault="00BB0B3B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Default="00A21F4D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F4D" w:rsidRPr="00A21F4D" w:rsidRDefault="00A21F4D" w:rsidP="00A21F4D">
      <w:pPr>
        <w:pStyle w:val="10"/>
        <w:shd w:val="clear" w:color="auto" w:fill="auto"/>
        <w:spacing w:line="307" w:lineRule="exact"/>
        <w:ind w:firstLine="0"/>
        <w:rPr>
          <w:sz w:val="24"/>
          <w:szCs w:val="24"/>
        </w:rPr>
      </w:pPr>
      <w:bookmarkStart w:id="7" w:name="bookmark12"/>
      <w:r w:rsidRPr="00A21F4D">
        <w:rPr>
          <w:rStyle w:val="1"/>
          <w:b/>
          <w:bCs/>
          <w:color w:val="000000"/>
          <w:sz w:val="24"/>
          <w:szCs w:val="24"/>
          <w:lang w:eastAsia="uk-UA"/>
        </w:rPr>
        <w:lastRenderedPageBreak/>
        <w:t>ПАСПОРТ</w:t>
      </w:r>
      <w:bookmarkEnd w:id="7"/>
    </w:p>
    <w:p w:rsidR="00BB0B3B" w:rsidRDefault="00A21F4D" w:rsidP="00A21F4D">
      <w:pPr>
        <w:pStyle w:val="30"/>
        <w:shd w:val="clear" w:color="auto" w:fill="auto"/>
        <w:spacing w:after="0" w:line="307" w:lineRule="exact"/>
        <w:ind w:left="200"/>
        <w:jc w:val="center"/>
        <w:rPr>
          <w:rStyle w:val="3"/>
          <w:b/>
          <w:bCs/>
          <w:color w:val="000000"/>
          <w:sz w:val="24"/>
          <w:szCs w:val="24"/>
          <w:lang w:eastAsia="uk-UA"/>
        </w:rPr>
      </w:pPr>
      <w:proofErr w:type="spellStart"/>
      <w:r w:rsidRPr="00A21F4D">
        <w:rPr>
          <w:rStyle w:val="3"/>
          <w:b/>
          <w:bCs/>
          <w:color w:val="000000"/>
          <w:sz w:val="24"/>
          <w:szCs w:val="24"/>
          <w:lang w:eastAsia="uk-UA"/>
        </w:rPr>
        <w:t>Програми</w:t>
      </w:r>
      <w:proofErr w:type="spellEnd"/>
      <w:r w:rsidRPr="00A21F4D">
        <w:rPr>
          <w:rStyle w:val="3"/>
          <w:b/>
          <w:bCs/>
          <w:color w:val="000000"/>
          <w:sz w:val="24"/>
          <w:szCs w:val="24"/>
          <w:lang w:eastAsia="uk-UA"/>
        </w:rPr>
        <w:t xml:space="preserve"> «</w:t>
      </w:r>
      <w:proofErr w:type="spellStart"/>
      <w:r w:rsidRPr="00A21F4D">
        <w:rPr>
          <w:rStyle w:val="3"/>
          <w:b/>
          <w:bCs/>
          <w:color w:val="000000"/>
          <w:sz w:val="24"/>
          <w:szCs w:val="24"/>
          <w:lang w:eastAsia="uk-UA"/>
        </w:rPr>
        <w:t>Поліцейський</w:t>
      </w:r>
      <w:proofErr w:type="spellEnd"/>
      <w:r w:rsidRPr="00A21F4D">
        <w:rPr>
          <w:rStyle w:val="3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A21F4D">
        <w:rPr>
          <w:rStyle w:val="3"/>
          <w:b/>
          <w:bCs/>
          <w:color w:val="000000"/>
          <w:sz w:val="24"/>
          <w:szCs w:val="24"/>
          <w:lang w:eastAsia="uk-UA"/>
        </w:rPr>
        <w:t>офіцер</w:t>
      </w:r>
      <w:proofErr w:type="spellEnd"/>
      <w:r w:rsidRPr="00A21F4D">
        <w:rPr>
          <w:rStyle w:val="3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A21F4D">
        <w:rPr>
          <w:rStyle w:val="3"/>
          <w:b/>
          <w:bCs/>
          <w:color w:val="000000"/>
          <w:sz w:val="24"/>
          <w:szCs w:val="24"/>
          <w:lang w:eastAsia="uk-UA"/>
        </w:rPr>
        <w:t>громади</w:t>
      </w:r>
      <w:proofErr w:type="spellEnd"/>
      <w:r w:rsidRPr="00A21F4D">
        <w:rPr>
          <w:rStyle w:val="3"/>
          <w:b/>
          <w:bCs/>
          <w:color w:val="000000"/>
          <w:sz w:val="24"/>
          <w:szCs w:val="24"/>
          <w:lang w:eastAsia="uk-UA"/>
        </w:rPr>
        <w:t xml:space="preserve">» </w:t>
      </w:r>
      <w:r>
        <w:rPr>
          <w:rStyle w:val="3"/>
          <w:b/>
          <w:bCs/>
          <w:color w:val="000000"/>
          <w:sz w:val="24"/>
          <w:szCs w:val="24"/>
          <w:lang w:val="uk-UA" w:eastAsia="uk-UA"/>
        </w:rPr>
        <w:t>Новоборівської селищної</w:t>
      </w:r>
      <w:r>
        <w:rPr>
          <w:rStyle w:val="3"/>
          <w:b/>
          <w:bCs/>
          <w:color w:val="000000"/>
          <w:sz w:val="24"/>
          <w:szCs w:val="24"/>
          <w:lang w:eastAsia="uk-UA"/>
        </w:rPr>
        <w:t xml:space="preserve"> ради </w:t>
      </w:r>
    </w:p>
    <w:p w:rsidR="00A21F4D" w:rsidRDefault="00A21F4D" w:rsidP="00A21F4D">
      <w:pPr>
        <w:pStyle w:val="30"/>
        <w:shd w:val="clear" w:color="auto" w:fill="auto"/>
        <w:spacing w:after="0" w:line="307" w:lineRule="exact"/>
        <w:ind w:left="200"/>
        <w:jc w:val="center"/>
        <w:rPr>
          <w:rStyle w:val="3"/>
          <w:b/>
          <w:bCs/>
          <w:color w:val="000000"/>
          <w:sz w:val="24"/>
          <w:szCs w:val="24"/>
          <w:lang w:eastAsia="uk-UA"/>
        </w:rPr>
      </w:pPr>
      <w:r>
        <w:rPr>
          <w:rStyle w:val="3"/>
          <w:b/>
          <w:bCs/>
          <w:color w:val="000000"/>
          <w:sz w:val="24"/>
          <w:szCs w:val="24"/>
          <w:lang w:eastAsia="uk-UA"/>
        </w:rPr>
        <w:t>на 2021-202</w:t>
      </w:r>
      <w:r w:rsidR="00F579A5">
        <w:rPr>
          <w:rStyle w:val="3"/>
          <w:b/>
          <w:bCs/>
          <w:color w:val="000000"/>
          <w:sz w:val="24"/>
          <w:szCs w:val="24"/>
          <w:lang w:val="uk-UA" w:eastAsia="uk-UA"/>
        </w:rPr>
        <w:t>5</w:t>
      </w:r>
      <w:r>
        <w:rPr>
          <w:sz w:val="24"/>
          <w:szCs w:val="24"/>
          <w:lang w:val="uk-UA"/>
        </w:rPr>
        <w:t xml:space="preserve"> </w:t>
      </w:r>
      <w:r w:rsidRPr="00A21F4D">
        <w:rPr>
          <w:rStyle w:val="3"/>
          <w:b/>
          <w:bCs/>
          <w:color w:val="000000"/>
          <w:sz w:val="24"/>
          <w:szCs w:val="24"/>
          <w:lang w:eastAsia="uk-UA"/>
        </w:rPr>
        <w:t>роки</w:t>
      </w:r>
    </w:p>
    <w:tbl>
      <w:tblPr>
        <w:tblpPr w:leftFromText="180" w:rightFromText="180" w:vertAnchor="text" w:horzAnchor="margin" w:tblpY="158"/>
        <w:tblW w:w="96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"/>
        <w:gridCol w:w="4114"/>
        <w:gridCol w:w="1103"/>
        <w:gridCol w:w="992"/>
        <w:gridCol w:w="1134"/>
        <w:gridCol w:w="851"/>
        <w:gridCol w:w="902"/>
      </w:tblGrid>
      <w:tr w:rsidR="00BB0B3B" w:rsidRPr="00A21F4D" w:rsidTr="00BB0B3B">
        <w:trPr>
          <w:trHeight w:hRule="exact" w:val="68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1.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Ініціатор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розроблення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програми</w:t>
            </w:r>
            <w:proofErr w:type="spellEnd"/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Головне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управління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Національної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поліції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Житомирській</w:t>
            </w: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області</w:t>
            </w:r>
            <w:proofErr w:type="spellEnd"/>
          </w:p>
        </w:tc>
      </w:tr>
      <w:tr w:rsidR="00BB0B3B" w:rsidRPr="00A21F4D" w:rsidTr="00BB0B3B">
        <w:trPr>
          <w:trHeight w:hRule="exact" w:val="104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Дата, номер і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назва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розпорядчого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документа органу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виконавчої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влади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про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розроблення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програми</w:t>
            </w:r>
            <w:proofErr w:type="spellEnd"/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4"/>
                <w:szCs w:val="24"/>
                <w:lang w:val="uk-UA" w:eastAsia="ru-RU"/>
              </w:rPr>
            </w:pPr>
          </w:p>
        </w:tc>
      </w:tr>
      <w:tr w:rsidR="00BB0B3B" w:rsidRPr="00A21F4D" w:rsidTr="00BB0B3B">
        <w:trPr>
          <w:trHeight w:hRule="exact" w:val="7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3.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Розробник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програми</w:t>
            </w:r>
            <w:proofErr w:type="spellEnd"/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Новоборівська селищна</w:t>
            </w: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рада</w:t>
            </w:r>
          </w:p>
        </w:tc>
      </w:tr>
      <w:tr w:rsidR="00BB0B3B" w:rsidRPr="00A21F4D" w:rsidTr="00BB0B3B">
        <w:trPr>
          <w:trHeight w:hRule="exact" w:val="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4.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Співрозробники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програми</w:t>
            </w:r>
            <w:proofErr w:type="spellEnd"/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4"/>
                <w:szCs w:val="24"/>
                <w:lang w:val="uk-UA" w:eastAsia="ru-RU"/>
              </w:rPr>
            </w:pPr>
          </w:p>
        </w:tc>
      </w:tr>
      <w:tr w:rsidR="00BB0B3B" w:rsidRPr="00A21F4D" w:rsidTr="00BB0B3B">
        <w:trPr>
          <w:trHeight w:hRule="exact" w:val="103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5.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Відповідальний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виконавець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програми</w:t>
            </w:r>
            <w:proofErr w:type="spellEnd"/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Новоборівська селищна</w:t>
            </w: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рада, Головне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управління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Національної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поліції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Житомирській</w:t>
            </w: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області</w:t>
            </w:r>
            <w:proofErr w:type="spellEnd"/>
          </w:p>
        </w:tc>
      </w:tr>
      <w:tr w:rsidR="00BB0B3B" w:rsidRPr="00A21F4D" w:rsidTr="00BB0B3B">
        <w:trPr>
          <w:trHeight w:hRule="exact" w:val="99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6.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Учасники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програми</w:t>
            </w:r>
            <w:proofErr w:type="spellEnd"/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Новоборівська селищна</w:t>
            </w: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рада, Головне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управління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Національної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поліції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Житомирській</w:t>
            </w: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області</w:t>
            </w:r>
            <w:proofErr w:type="spellEnd"/>
          </w:p>
        </w:tc>
      </w:tr>
      <w:tr w:rsidR="00BB0B3B" w:rsidRPr="00A21F4D" w:rsidTr="00BB0B3B">
        <w:trPr>
          <w:trHeight w:hRule="exact" w:val="4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7.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Термін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реалізації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програми</w:t>
            </w:r>
            <w:proofErr w:type="spellEnd"/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2021-202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роки</w:t>
            </w:r>
          </w:p>
        </w:tc>
      </w:tr>
      <w:tr w:rsidR="00BB0B3B" w:rsidRPr="00A21F4D" w:rsidTr="00BB0B3B">
        <w:trPr>
          <w:trHeight w:hRule="exact" w:val="15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8.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Перелік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місцевих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бюджетів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які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беруть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участь у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виконанні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програми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(для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комплексних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)</w:t>
            </w:r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A21F4D" w:rsidRDefault="00BB0B3B" w:rsidP="00BB0B3B">
            <w:pPr>
              <w:widowControl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Новоборівської</w:t>
            </w: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територіальної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громади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інші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джерела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не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заборонені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чинним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законодавством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.</w:t>
            </w:r>
          </w:p>
        </w:tc>
      </w:tr>
      <w:tr w:rsidR="00BB0B3B" w:rsidRPr="00A21F4D" w:rsidTr="00BB0B3B">
        <w:trPr>
          <w:trHeight w:hRule="exact" w:val="1008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9.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9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Загальний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обсяг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фінансових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ресурсів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необхідних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для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реалізації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програми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всього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,</w:t>
            </w:r>
          </w:p>
        </w:tc>
        <w:tc>
          <w:tcPr>
            <w:tcW w:w="498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A21F4D" w:rsidRDefault="008A444E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850.</w:t>
            </w:r>
            <w:r w:rsidR="007563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 xml:space="preserve">00 </w:t>
            </w:r>
            <w:r w:rsidR="00BB0B3B"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 xml:space="preserve"> тис. грн.</w:t>
            </w:r>
          </w:p>
        </w:tc>
      </w:tr>
      <w:tr w:rsidR="00BB0B3B" w:rsidRPr="00A21F4D" w:rsidTr="00BB0B3B">
        <w:trPr>
          <w:trHeight w:hRule="exact" w:val="298"/>
        </w:trPr>
        <w:tc>
          <w:tcPr>
            <w:tcW w:w="59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у тому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числі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: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B0B3B" w:rsidRPr="00BB0B3B" w:rsidRDefault="00BB0B3B" w:rsidP="00BB0B3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B0B3B" w:rsidRPr="00BB0B3B" w:rsidRDefault="00BB0B3B" w:rsidP="00BB0B3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2025</w:t>
            </w:r>
          </w:p>
        </w:tc>
      </w:tr>
      <w:tr w:rsidR="00BB0B3B" w:rsidRPr="00A21F4D" w:rsidTr="0075632C">
        <w:trPr>
          <w:trHeight w:hRule="exact" w:val="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9.1.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926A3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коштів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бюджету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="00B926A3" w:rsidRPr="00B926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Новоборівської селищної територіальної громади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A21F4D" w:rsidRDefault="0075632C" w:rsidP="008A444E">
            <w:pPr>
              <w:widowControl w:val="0"/>
              <w:spacing w:after="0" w:line="220" w:lineRule="exact"/>
              <w:ind w:left="2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  <w:r w:rsidR="00D53F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0</w:t>
            </w:r>
            <w:r w:rsidR="008A44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00</w:t>
            </w:r>
            <w:r w:rsidR="00BB0B3B"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 xml:space="preserve"> тис.грн.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A21F4D" w:rsidRDefault="00D53F8F" w:rsidP="0075632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8</w:t>
            </w:r>
            <w:r w:rsidR="007563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>0</w:t>
            </w:r>
            <w:r w:rsidR="008A44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  <w:r w:rsidR="007563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00</w:t>
            </w:r>
            <w:r w:rsidR="00BB0B3B"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 xml:space="preserve"> тис.грн.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5632C" w:rsidRDefault="00BB0B3B" w:rsidP="0075632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>100</w:t>
            </w:r>
            <w:r w:rsidR="008A44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  <w:r w:rsidR="007563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00</w:t>
            </w:r>
          </w:p>
          <w:p w:rsidR="00BB0B3B" w:rsidRPr="00A21F4D" w:rsidRDefault="00BB0B3B" w:rsidP="0075632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 xml:space="preserve"> тис. грн.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A21F4D" w:rsidRDefault="0075632C" w:rsidP="0075632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6"/>
                <w:szCs w:val="24"/>
                <w:shd w:val="clear" w:color="auto" w:fill="FFFFFF"/>
                <w:lang w:val="uk-UA" w:eastAsia="uk-UA"/>
              </w:rPr>
              <w:t>3</w:t>
            </w:r>
            <w:r w:rsidR="00BB0B3B"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>100</w:t>
            </w:r>
            <w:r w:rsidR="008A44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00</w:t>
            </w:r>
            <w:r w:rsidR="00BB0B3B"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 xml:space="preserve"> тис.грн.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A21F4D" w:rsidRDefault="00BB0B3B" w:rsidP="0075632C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>1</w:t>
            </w:r>
            <w:r w:rsidR="007563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3</w:t>
            </w:r>
            <w:r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>0</w:t>
            </w:r>
            <w:r w:rsidR="008A44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  <w:bookmarkStart w:id="8" w:name="_GoBack"/>
            <w:bookmarkEnd w:id="8"/>
            <w:r w:rsidR="007563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uk-UA" w:eastAsia="uk-UA"/>
              </w:rPr>
              <w:t>00</w:t>
            </w:r>
            <w:r w:rsidRPr="005E05B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uk-UA"/>
              </w:rPr>
              <w:t xml:space="preserve"> тис. грн.</w:t>
            </w:r>
          </w:p>
        </w:tc>
      </w:tr>
      <w:tr w:rsidR="00BB0B3B" w:rsidRPr="00A21F4D" w:rsidTr="00BB0B3B">
        <w:trPr>
          <w:trHeight w:hRule="exact" w:val="4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20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9.2.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B0B3B" w:rsidRPr="00A21F4D" w:rsidRDefault="00BB0B3B" w:rsidP="00BB0B3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коштів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інших</w:t>
            </w:r>
            <w:proofErr w:type="spellEnd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2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джерел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4"/>
                <w:szCs w:val="24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4"/>
                <w:szCs w:val="24"/>
                <w:lang w:val="uk-UA" w:eastAsia="ru-RU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B3B" w:rsidRPr="00A21F4D" w:rsidRDefault="00BB0B3B" w:rsidP="00BB0B3B">
            <w:pPr>
              <w:widowControl w:val="0"/>
              <w:spacing w:after="0" w:line="240" w:lineRule="auto"/>
              <w:rPr>
                <w:rFonts w:ascii="Microsoft Sans Serif" w:eastAsia="Times New Roman" w:hAnsi="Microsoft Sans Serif" w:cs="Microsoft Sans Serif"/>
                <w:sz w:val="24"/>
                <w:szCs w:val="24"/>
                <w:lang w:val="uk-UA" w:eastAsia="ru-RU"/>
              </w:rPr>
            </w:pPr>
          </w:p>
        </w:tc>
      </w:tr>
    </w:tbl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79A5" w:rsidRDefault="00F579A5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E05BA" w:rsidRPr="005E05BA" w:rsidRDefault="005E05BA" w:rsidP="005E05BA">
      <w:pPr>
        <w:widowControl w:val="0"/>
        <w:spacing w:after="163" w:line="24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9" w:name="bookmark13"/>
      <w:r w:rsidRPr="005E0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Ресурсне забезпечення</w:t>
      </w:r>
      <w:bookmarkEnd w:id="9"/>
    </w:p>
    <w:p w:rsidR="00BB0B3B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bookmarkStart w:id="10" w:name="bookmark14"/>
      <w:r w:rsidRPr="005E0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Програми «Поліцейський офіцер громади»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Новоборівської селищної ради </w:t>
      </w: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на 2021</w:t>
      </w:r>
      <w:r w:rsidRPr="005E0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-202</w:t>
      </w:r>
      <w:bookmarkEnd w:id="10"/>
      <w:r w:rsidR="00F579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5E0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роки</w:t>
      </w: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pStyle w:val="11"/>
        <w:shd w:val="clear" w:color="auto" w:fill="auto"/>
        <w:spacing w:line="220" w:lineRule="exact"/>
        <w:jc w:val="center"/>
      </w:pPr>
      <w:proofErr w:type="spellStart"/>
      <w:r>
        <w:rPr>
          <w:rStyle w:val="a4"/>
          <w:color w:val="000000"/>
          <w:lang w:eastAsia="uk-UA"/>
        </w:rPr>
        <w:t>Етапи</w:t>
      </w:r>
      <w:proofErr w:type="spellEnd"/>
      <w:r>
        <w:rPr>
          <w:rStyle w:val="a4"/>
          <w:color w:val="000000"/>
          <w:lang w:eastAsia="uk-UA"/>
        </w:rPr>
        <w:t xml:space="preserve"> </w:t>
      </w:r>
      <w:proofErr w:type="spellStart"/>
      <w:r>
        <w:rPr>
          <w:rStyle w:val="a4"/>
          <w:color w:val="000000"/>
          <w:lang w:eastAsia="uk-UA"/>
        </w:rPr>
        <w:t>виконання</w:t>
      </w:r>
      <w:proofErr w:type="spellEnd"/>
      <w:r>
        <w:rPr>
          <w:rStyle w:val="a4"/>
          <w:color w:val="000000"/>
          <w:lang w:eastAsia="uk-UA"/>
        </w:rPr>
        <w:t xml:space="preserve"> </w:t>
      </w:r>
      <w:proofErr w:type="spellStart"/>
      <w:r>
        <w:rPr>
          <w:rStyle w:val="a4"/>
          <w:color w:val="000000"/>
          <w:lang w:eastAsia="uk-UA"/>
        </w:rPr>
        <w:t>Програми</w:t>
      </w:r>
      <w:proofErr w:type="spellEnd"/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W w:w="988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1"/>
        <w:gridCol w:w="1174"/>
        <w:gridCol w:w="850"/>
        <w:gridCol w:w="992"/>
        <w:gridCol w:w="993"/>
        <w:gridCol w:w="1134"/>
        <w:gridCol w:w="1530"/>
      </w:tblGrid>
      <w:tr w:rsidR="00BB0B3B" w:rsidRPr="005E05BA" w:rsidTr="00B926A3">
        <w:trPr>
          <w:trHeight w:hRule="exact" w:val="696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Показники</w:t>
            </w:r>
            <w:proofErr w:type="spellEnd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витрат</w:t>
            </w:r>
            <w:proofErr w:type="spellEnd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5E05BA" w:rsidRDefault="00BB0B3B" w:rsidP="0075632C">
            <w:pPr>
              <w:widowControl w:val="0"/>
              <w:spacing w:after="0" w:line="276" w:lineRule="auto"/>
              <w:ind w:left="30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BB0B3B" w:rsidRDefault="00BB0B3B" w:rsidP="00BB0B3B">
            <w:pPr>
              <w:widowControl w:val="0"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BB0B3B" w:rsidRDefault="00BB0B3B" w:rsidP="00BB0B3B">
            <w:pPr>
              <w:widowControl w:val="0"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5E05BA" w:rsidRDefault="00BB0B3B" w:rsidP="00BB0B3B">
            <w:pPr>
              <w:widowControl w:val="0"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BB0B3B" w:rsidRPr="005E05BA" w:rsidTr="00B926A3">
        <w:trPr>
          <w:trHeight w:hRule="exact" w:val="1108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Default="00B926A3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="00BB0B3B"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юджет</w:t>
            </w:r>
            <w:r w:rsidR="00F579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</w:p>
          <w:p w:rsidR="00F579A5" w:rsidRPr="00F579A5" w:rsidRDefault="00F579A5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Новоборівської селищної територіальної громади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75632C" w:rsidRDefault="0075632C" w:rsidP="00D53F8F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4</w:t>
            </w:r>
            <w:r w:rsidR="00D53F8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75632C" w:rsidRDefault="00D53F8F" w:rsidP="0075632C">
            <w:pPr>
              <w:widowControl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8</w:t>
            </w:r>
            <w:r w:rsidR="00756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B0B3B" w:rsidRPr="0075632C" w:rsidRDefault="00BB0B3B" w:rsidP="0075632C">
            <w:pPr>
              <w:widowControl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5E05B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100</w:t>
            </w:r>
            <w:r w:rsidR="00756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5E2151" w:rsidRDefault="00BB0B3B" w:rsidP="00B926A3">
            <w:pPr>
              <w:widowControl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 w:rsidRPr="005E215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100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5E2151" w:rsidRDefault="00BB0B3B" w:rsidP="0075632C">
            <w:pPr>
              <w:widowControl w:val="0"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 w:rsidRPr="005E215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1</w:t>
            </w:r>
            <w:r w:rsidR="00756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3</w:t>
            </w:r>
            <w:r w:rsidRPr="005E215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0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0B3B" w:rsidRPr="00BB0B3B" w:rsidRDefault="0075632C" w:rsidP="00BB0B3B">
            <w:pPr>
              <w:widowControl w:val="0"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850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</w:tr>
      <w:tr w:rsidR="00BB0B3B" w:rsidRPr="005E05BA" w:rsidTr="00B926A3">
        <w:trPr>
          <w:trHeight w:hRule="exact" w:val="653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Кошти</w:t>
            </w:r>
            <w:proofErr w:type="spellEnd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небюджетних</w:t>
            </w:r>
            <w:proofErr w:type="spellEnd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джерел</w:t>
            </w:r>
            <w:proofErr w:type="spell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B0B3B" w:rsidRPr="005E05BA" w:rsidRDefault="00BB0B3B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</w:tr>
      <w:tr w:rsidR="005E2151" w:rsidRPr="005E05BA" w:rsidTr="00B926A3">
        <w:trPr>
          <w:trHeight w:hRule="exact" w:val="350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2151" w:rsidRPr="005E05BA" w:rsidRDefault="005E2151" w:rsidP="005E05BA">
            <w:pPr>
              <w:widowControl w:val="0"/>
              <w:spacing w:after="0" w:line="276" w:lineRule="auto"/>
              <w:ind w:lef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E2151" w:rsidRPr="00B926A3" w:rsidRDefault="0075632C" w:rsidP="00D53F8F">
            <w:pPr>
              <w:widowControl w:val="0"/>
              <w:spacing w:after="0" w:line="276" w:lineRule="auto"/>
              <w:ind w:left="300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4</w:t>
            </w:r>
            <w:r w:rsidR="00D53F8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4</w:t>
            </w:r>
            <w:r w:rsidR="005E2151" w:rsidRPr="005E05B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0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E2151" w:rsidRPr="0075632C" w:rsidRDefault="00D53F8F" w:rsidP="00B926A3">
            <w:pPr>
              <w:widowControl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8</w:t>
            </w:r>
            <w:r w:rsidR="00756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0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E2151" w:rsidRPr="00B926A3" w:rsidRDefault="005E2151" w:rsidP="00B926A3">
            <w:pPr>
              <w:widowControl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 w:rsidRPr="005E05B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100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151" w:rsidRPr="00BB0B3B" w:rsidRDefault="005E2151" w:rsidP="00B926A3">
            <w:pPr>
              <w:widowControl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100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151" w:rsidRPr="005E2151" w:rsidRDefault="005E2151" w:rsidP="00B926A3">
            <w:pPr>
              <w:widowControl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1</w:t>
            </w:r>
            <w:r w:rsidR="00756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0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151" w:rsidRPr="005E05BA" w:rsidRDefault="0075632C" w:rsidP="00BB0B3B">
            <w:pPr>
              <w:widowControl w:val="0"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850</w:t>
            </w:r>
            <w:r w:rsidR="00B926A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uk-UA" w:eastAsia="ru-RU"/>
              </w:rPr>
              <w:t>.00</w:t>
            </w:r>
          </w:p>
        </w:tc>
      </w:tr>
    </w:tbl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Pr="005E05BA" w:rsidRDefault="005E05BA" w:rsidP="005E05BA">
      <w:pPr>
        <w:widowControl w:val="0"/>
        <w:spacing w:after="0" w:line="276" w:lineRule="auto"/>
        <w:ind w:left="30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E05BA" w:rsidRDefault="005E05BA" w:rsidP="005E05BA">
      <w:pPr>
        <w:widowControl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sectPr w:rsidR="005E05BA" w:rsidSect="00F579A5">
          <w:pgSz w:w="11906" w:h="16838"/>
          <w:pgMar w:top="1134" w:right="850" w:bottom="709" w:left="1418" w:header="708" w:footer="708" w:gutter="0"/>
          <w:cols w:space="708"/>
          <w:docGrid w:linePitch="360"/>
        </w:sectPr>
      </w:pPr>
      <w:bookmarkStart w:id="11" w:name="bookmark15"/>
    </w:p>
    <w:p w:rsidR="005E05BA" w:rsidRPr="005E05BA" w:rsidRDefault="005E05BA" w:rsidP="005E05BA">
      <w:pPr>
        <w:widowControl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E0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>Напрямки діяльності та заходи</w:t>
      </w:r>
      <w:bookmarkEnd w:id="11"/>
    </w:p>
    <w:p w:rsidR="005E05BA" w:rsidRPr="005E05BA" w:rsidRDefault="005E05BA" w:rsidP="005E05BA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E0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Програми «Поліцейський офіцер громади»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Новоборівської селищної ради на 2021-202</w:t>
      </w:r>
      <w:r w:rsidR="005E21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5</w:t>
      </w:r>
      <w:r w:rsidRPr="005E05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роки</w:t>
      </w:r>
    </w:p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29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"/>
        <w:gridCol w:w="2248"/>
        <w:gridCol w:w="2475"/>
        <w:gridCol w:w="1205"/>
        <w:gridCol w:w="1713"/>
        <w:gridCol w:w="1751"/>
        <w:gridCol w:w="709"/>
        <w:gridCol w:w="708"/>
        <w:gridCol w:w="709"/>
        <w:gridCol w:w="709"/>
        <w:gridCol w:w="774"/>
        <w:gridCol w:w="1775"/>
      </w:tblGrid>
      <w:tr w:rsidR="005E05BA" w:rsidRPr="005E05BA" w:rsidTr="00992BFB">
        <w:trPr>
          <w:trHeight w:hRule="exact" w:val="1008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напрямку діяльності (пріоритетні напрямки)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05BA" w:rsidRPr="005E05BA" w:rsidRDefault="005E05BA" w:rsidP="00B926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Перелікзаходів</w:t>
            </w:r>
            <w:proofErr w:type="spellEnd"/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</w:t>
            </w:r>
          </w:p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</w:t>
            </w:r>
          </w:p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</w:t>
            </w:r>
          </w:p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</w:t>
            </w:r>
          </w:p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36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Орієнтовні щорічні обсяги фінансування (вартість), тис. грн.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</w:t>
            </w:r>
          </w:p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</w:t>
            </w:r>
          </w:p>
          <w:p w:rsidR="005E05BA" w:rsidRPr="005E05BA" w:rsidRDefault="005E05BA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2151" w:rsidRPr="005E05BA" w:rsidTr="00992BFB">
        <w:trPr>
          <w:trHeight w:hRule="exact" w:val="341"/>
        </w:trPr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E2151" w:rsidRPr="005E05BA" w:rsidRDefault="005E2151" w:rsidP="005E21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E2151" w:rsidRPr="005E05BA" w:rsidRDefault="005E2151" w:rsidP="005E21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2151" w:rsidRPr="005E05BA" w:rsidTr="00992BFB">
        <w:trPr>
          <w:trHeight w:hRule="exact" w:val="1527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E2151" w:rsidRPr="005E05BA" w:rsidRDefault="005E2151" w:rsidP="005C2CB5">
            <w:pPr>
              <w:pStyle w:val="a3"/>
              <w:numPr>
                <w:ilvl w:val="0"/>
                <w:numId w:val="7"/>
              </w:numPr>
              <w:tabs>
                <w:tab w:val="left" w:pos="343"/>
              </w:tabs>
              <w:ind w:left="59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службового автотранспорту поліцейського офіцера громади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Новоборівська селищна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рада, ГУНП 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Житомирській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B926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Новоборівської 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C2CB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400</w:t>
            </w:r>
            <w:r w:rsidR="00B926A3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автотранспортом поліцейського офіцера поліції</w:t>
            </w:r>
          </w:p>
        </w:tc>
      </w:tr>
      <w:tr w:rsidR="005E2151" w:rsidRPr="005E05BA" w:rsidTr="00992BFB">
        <w:trPr>
          <w:trHeight w:hRule="exact" w:val="2683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E2151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Придбання паливно- мастильних матеріалів для службо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вого автотранспорту поліцейського офіцера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B926A3" w:rsidRPr="005E05BA" w:rsidRDefault="00B926A3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</w:t>
            </w:r>
            <w:r w:rsidR="00B926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C2C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Новоборівська селищна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рада, ГУНП 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Житомирській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B926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Новоборівської 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C2CB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20</w:t>
            </w:r>
            <w:r w:rsidR="00B926A3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992BFB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</w:t>
            </w:r>
            <w:r w:rsidR="005E2151" w:rsidRPr="005C2CB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0</w:t>
            </w:r>
            <w:r w:rsidR="00B926A3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215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100</w:t>
            </w:r>
            <w:r w:rsidR="00B926A3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215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100</w:t>
            </w:r>
            <w:r w:rsidR="00B926A3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100</w:t>
            </w:r>
            <w:r w:rsidR="00B926A3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паливно- мастильних матеріалів для службового автотранспорту поліцейських офіцерів громади</w:t>
            </w:r>
          </w:p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E2151" w:rsidRPr="005E05BA" w:rsidTr="00992BFB">
        <w:trPr>
          <w:trHeight w:hRule="exact" w:val="1536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.Технічне обслуговування автомобіля автотранспорту 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оліцейського офіцера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2021-202</w:t>
            </w:r>
            <w:r w:rsidR="00B926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5E2151" w:rsidRPr="005E05BA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5C2CB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Новоборівська селищна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рада, ГУНП 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Житомирській 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E05BA" w:rsidRDefault="005E2151" w:rsidP="00B926A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Новоборівської</w:t>
            </w: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E2151" w:rsidRPr="005C2CB5" w:rsidRDefault="005E2151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C2CB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30</w:t>
            </w:r>
            <w:r w:rsidR="00B926A3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E2151" w:rsidRDefault="005E2151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Належний технічний стан автотранспорту</w:t>
            </w:r>
          </w:p>
          <w:p w:rsidR="00992BFB" w:rsidRDefault="00992BFB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2BFB" w:rsidRDefault="00992BFB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2BFB" w:rsidRPr="005E05BA" w:rsidRDefault="00992BFB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92BFB" w:rsidRPr="005E05BA" w:rsidTr="00992BFB">
        <w:trPr>
          <w:trHeight w:hRule="exact" w:val="1051"/>
        </w:trPr>
        <w:tc>
          <w:tcPr>
            <w:tcW w:w="52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2BFB" w:rsidRPr="005E05BA" w:rsidRDefault="00992BFB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4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2BFB" w:rsidRPr="005E05BA" w:rsidRDefault="00992BFB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2BFB" w:rsidRPr="00992BFB" w:rsidRDefault="00992BFB" w:rsidP="00992BFB">
            <w:pPr>
              <w:pStyle w:val="a3"/>
              <w:numPr>
                <w:ilvl w:val="0"/>
                <w:numId w:val="8"/>
              </w:numPr>
              <w:ind w:left="54" w:firstLine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поліцейської станції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2BFB" w:rsidRPr="005E05BA" w:rsidRDefault="00992BFB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2BFB" w:rsidRPr="005E05BA" w:rsidRDefault="00992BFB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92BFB" w:rsidRPr="005E05BA" w:rsidRDefault="00992BFB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2BFB" w:rsidRPr="005C2CB5" w:rsidRDefault="00992BFB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20.00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2BFB" w:rsidRPr="005C2CB5" w:rsidRDefault="00992BFB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2BFB" w:rsidRPr="005C2CB5" w:rsidRDefault="00992BFB" w:rsidP="005E215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2BFB" w:rsidRPr="005C2CB5" w:rsidRDefault="00992BFB" w:rsidP="005E215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2BFB" w:rsidRPr="005C2CB5" w:rsidRDefault="00992BFB" w:rsidP="005E05B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2BFB" w:rsidRPr="005E05BA" w:rsidRDefault="00992BFB" w:rsidP="005E05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службовим приміщенням ПОГ</w:t>
            </w:r>
          </w:p>
        </w:tc>
      </w:tr>
      <w:tr w:rsidR="00992BFB" w:rsidRPr="005E05BA" w:rsidTr="00992BFB">
        <w:trPr>
          <w:trHeight w:hRule="exact" w:val="37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2BFB" w:rsidRPr="005E05BA" w:rsidRDefault="00992BFB" w:rsidP="00992B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7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2BFB" w:rsidRPr="005E05BA" w:rsidRDefault="00992BFB" w:rsidP="00992B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92BFB" w:rsidRPr="005E05BA" w:rsidRDefault="00992BFB" w:rsidP="00992B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92BFB" w:rsidRPr="005C2CB5" w:rsidRDefault="00992BFB" w:rsidP="00992BF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C2CB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4</w:t>
            </w:r>
            <w:r w:rsidRPr="005C2CB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.00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2BFB" w:rsidRPr="005C2CB5" w:rsidRDefault="00992BFB" w:rsidP="00992BF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80.00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2BFB" w:rsidRPr="005C2CB5" w:rsidRDefault="00992BFB" w:rsidP="00992BF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100.00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2BFB" w:rsidRPr="005C2CB5" w:rsidRDefault="00992BFB" w:rsidP="00992BF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100.00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92BFB" w:rsidRPr="005C2CB5" w:rsidRDefault="00992BFB" w:rsidP="00992BF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130.00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2BFB" w:rsidRPr="005E05BA" w:rsidRDefault="00992BFB" w:rsidP="00992B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E05BA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5E05BA" w:rsidSect="00992BFB">
          <w:pgSz w:w="16838" w:h="11906" w:orient="landscape"/>
          <w:pgMar w:top="1701" w:right="1134" w:bottom="426" w:left="1134" w:header="709" w:footer="709" w:gutter="0"/>
          <w:cols w:space="708"/>
          <w:docGrid w:linePitch="360"/>
        </w:sectPr>
      </w:pPr>
    </w:p>
    <w:p w:rsidR="005E05BA" w:rsidRPr="004C1292" w:rsidRDefault="005E05BA" w:rsidP="004C129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E05BA" w:rsidRPr="004C1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210329C5"/>
    <w:multiLevelType w:val="hybridMultilevel"/>
    <w:tmpl w:val="4CD4E16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91B17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26C50419"/>
    <w:multiLevelType w:val="hybridMultilevel"/>
    <w:tmpl w:val="8B92C744"/>
    <w:lvl w:ilvl="0" w:tplc="67885A60">
      <w:start w:val="4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4" w:hanging="360"/>
      </w:pPr>
    </w:lvl>
    <w:lvl w:ilvl="2" w:tplc="0422001B" w:tentative="1">
      <w:start w:val="1"/>
      <w:numFmt w:val="lowerRoman"/>
      <w:lvlText w:val="%3."/>
      <w:lvlJc w:val="right"/>
      <w:pPr>
        <w:ind w:left="1854" w:hanging="180"/>
      </w:pPr>
    </w:lvl>
    <w:lvl w:ilvl="3" w:tplc="0422000F" w:tentative="1">
      <w:start w:val="1"/>
      <w:numFmt w:val="decimal"/>
      <w:lvlText w:val="%4."/>
      <w:lvlJc w:val="left"/>
      <w:pPr>
        <w:ind w:left="2574" w:hanging="360"/>
      </w:pPr>
    </w:lvl>
    <w:lvl w:ilvl="4" w:tplc="04220019" w:tentative="1">
      <w:start w:val="1"/>
      <w:numFmt w:val="lowerLetter"/>
      <w:lvlText w:val="%5."/>
      <w:lvlJc w:val="left"/>
      <w:pPr>
        <w:ind w:left="3294" w:hanging="360"/>
      </w:pPr>
    </w:lvl>
    <w:lvl w:ilvl="5" w:tplc="0422001B" w:tentative="1">
      <w:start w:val="1"/>
      <w:numFmt w:val="lowerRoman"/>
      <w:lvlText w:val="%6."/>
      <w:lvlJc w:val="right"/>
      <w:pPr>
        <w:ind w:left="4014" w:hanging="180"/>
      </w:pPr>
    </w:lvl>
    <w:lvl w:ilvl="6" w:tplc="0422000F" w:tentative="1">
      <w:start w:val="1"/>
      <w:numFmt w:val="decimal"/>
      <w:lvlText w:val="%7."/>
      <w:lvlJc w:val="left"/>
      <w:pPr>
        <w:ind w:left="4734" w:hanging="360"/>
      </w:pPr>
    </w:lvl>
    <w:lvl w:ilvl="7" w:tplc="04220019" w:tentative="1">
      <w:start w:val="1"/>
      <w:numFmt w:val="lowerLetter"/>
      <w:lvlText w:val="%8."/>
      <w:lvlJc w:val="left"/>
      <w:pPr>
        <w:ind w:left="5454" w:hanging="360"/>
      </w:pPr>
    </w:lvl>
    <w:lvl w:ilvl="8" w:tplc="0422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6" w15:restartNumberingAfterBreak="0">
    <w:nsid w:val="4EA12B37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70D61976"/>
    <w:multiLevelType w:val="hybridMultilevel"/>
    <w:tmpl w:val="24683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292"/>
    <w:rsid w:val="000E1C53"/>
    <w:rsid w:val="003C59D8"/>
    <w:rsid w:val="003D52F8"/>
    <w:rsid w:val="004C1292"/>
    <w:rsid w:val="005C2CB5"/>
    <w:rsid w:val="005E05BA"/>
    <w:rsid w:val="005E2151"/>
    <w:rsid w:val="00676707"/>
    <w:rsid w:val="006C551F"/>
    <w:rsid w:val="006F1190"/>
    <w:rsid w:val="007169DB"/>
    <w:rsid w:val="0075632C"/>
    <w:rsid w:val="008A444E"/>
    <w:rsid w:val="008C4CF0"/>
    <w:rsid w:val="00992BFB"/>
    <w:rsid w:val="00A21F4D"/>
    <w:rsid w:val="00AE2803"/>
    <w:rsid w:val="00B7735C"/>
    <w:rsid w:val="00B926A3"/>
    <w:rsid w:val="00BB0B3B"/>
    <w:rsid w:val="00CB31A4"/>
    <w:rsid w:val="00D53F8F"/>
    <w:rsid w:val="00E733B3"/>
    <w:rsid w:val="00F5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C1DE5-5B86-4014-BC45-36E28FB5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rsid w:val="004C1292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C1292"/>
    <w:pPr>
      <w:widowControl w:val="0"/>
      <w:shd w:val="clear" w:color="auto" w:fill="FFFFFF"/>
      <w:spacing w:after="240" w:line="274" w:lineRule="exact"/>
      <w:ind w:hanging="340"/>
      <w:jc w:val="center"/>
    </w:pPr>
    <w:rPr>
      <w:rFonts w:ascii="Times New Roman" w:hAnsi="Times New Roman" w:cs="Times New Roman"/>
    </w:rPr>
  </w:style>
  <w:style w:type="paragraph" w:styleId="a3">
    <w:name w:val="List Paragraph"/>
    <w:basedOn w:val="a"/>
    <w:uiPriority w:val="34"/>
    <w:qFormat/>
    <w:rsid w:val="004C1292"/>
    <w:pPr>
      <w:ind w:left="720"/>
      <w:contextualSpacing/>
    </w:pPr>
  </w:style>
  <w:style w:type="character" w:customStyle="1" w:styleId="1">
    <w:name w:val="Заголовок №1_"/>
    <w:basedOn w:val="a0"/>
    <w:link w:val="10"/>
    <w:uiPriority w:val="99"/>
    <w:rsid w:val="00A21F4D"/>
    <w:rPr>
      <w:rFonts w:ascii="Times New Roman" w:hAnsi="Times New Roman"/>
      <w:b/>
      <w:bCs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A21F4D"/>
    <w:rPr>
      <w:rFonts w:ascii="Times New Roman" w:hAnsi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21F4D"/>
    <w:pPr>
      <w:widowControl w:val="0"/>
      <w:shd w:val="clear" w:color="auto" w:fill="FFFFFF"/>
      <w:spacing w:after="0" w:line="274" w:lineRule="exact"/>
      <w:ind w:hanging="600"/>
      <w:jc w:val="center"/>
      <w:outlineLvl w:val="0"/>
    </w:pPr>
    <w:rPr>
      <w:rFonts w:ascii="Times New Roman" w:hAnsi="Times New Roman"/>
      <w:b/>
      <w:bCs/>
    </w:rPr>
  </w:style>
  <w:style w:type="paragraph" w:customStyle="1" w:styleId="30">
    <w:name w:val="Основной текст (3)"/>
    <w:basedOn w:val="a"/>
    <w:link w:val="3"/>
    <w:uiPriority w:val="99"/>
    <w:rsid w:val="00A21F4D"/>
    <w:pPr>
      <w:widowControl w:val="0"/>
      <w:shd w:val="clear" w:color="auto" w:fill="FFFFFF"/>
      <w:spacing w:after="540" w:line="274" w:lineRule="exact"/>
    </w:pPr>
    <w:rPr>
      <w:rFonts w:ascii="Times New Roman" w:hAnsi="Times New Roman"/>
      <w:b/>
      <w:bCs/>
    </w:rPr>
  </w:style>
  <w:style w:type="character" w:customStyle="1" w:styleId="a4">
    <w:name w:val="Подпись к таблице_"/>
    <w:basedOn w:val="a0"/>
    <w:link w:val="11"/>
    <w:uiPriority w:val="99"/>
    <w:rsid w:val="005E05BA"/>
    <w:rPr>
      <w:rFonts w:ascii="Times New Roman" w:hAnsi="Times New Roman" w:cs="Times New Roman"/>
      <w:shd w:val="clear" w:color="auto" w:fill="FFFFFF"/>
    </w:rPr>
  </w:style>
  <w:style w:type="paragraph" w:customStyle="1" w:styleId="11">
    <w:name w:val="Подпись к таблице1"/>
    <w:basedOn w:val="a"/>
    <w:link w:val="a4"/>
    <w:uiPriority w:val="99"/>
    <w:rsid w:val="005E05BA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C2CB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2CB5"/>
    <w:rPr>
      <w:rFonts w:ascii="Arial" w:hAnsi="Arial" w:cs="Arial"/>
      <w:sz w:val="18"/>
      <w:szCs w:val="18"/>
    </w:rPr>
  </w:style>
  <w:style w:type="paragraph" w:customStyle="1" w:styleId="Default">
    <w:name w:val="Default"/>
    <w:rsid w:val="006F11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AD737-584A-4C72-9522-0BE4E15CA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6566</Words>
  <Characters>3743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2021-05-24T13:05:00Z</cp:lastPrinted>
  <dcterms:created xsi:type="dcterms:W3CDTF">2021-05-26T06:20:00Z</dcterms:created>
  <dcterms:modified xsi:type="dcterms:W3CDTF">2021-05-26T11:34:00Z</dcterms:modified>
</cp:coreProperties>
</file>