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8C" w:rsidRPr="00097741" w:rsidRDefault="0067468C" w:rsidP="0067468C">
      <w:pPr>
        <w:tabs>
          <w:tab w:val="left" w:pos="3420"/>
          <w:tab w:val="left" w:pos="4320"/>
        </w:tabs>
        <w:jc w:val="center"/>
        <w:rPr>
          <w:lang w:val="uk-UA"/>
        </w:rPr>
      </w:pPr>
      <w:r w:rsidRPr="00097741">
        <w:rPr>
          <w:lang w:val="uk-UA"/>
        </w:rPr>
        <w:t xml:space="preserve">                                                                                      </w:t>
      </w:r>
    </w:p>
    <w:p w:rsidR="0067468C" w:rsidRPr="00C87D83" w:rsidRDefault="0067468C" w:rsidP="0067468C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097741">
        <w:rPr>
          <w:lang w:val="uk-UA"/>
        </w:rPr>
        <w:t xml:space="preserve">                              </w:t>
      </w:r>
      <w:r w:rsidRPr="00C87D83">
        <w:rPr>
          <w:sz w:val="28"/>
          <w:szCs w:val="28"/>
          <w:lang w:val="uk-UA"/>
        </w:rPr>
        <w:t xml:space="preserve">                                  </w:t>
      </w:r>
      <w:r w:rsidRPr="00C87D83">
        <w:rPr>
          <w:noProof/>
          <w:sz w:val="28"/>
          <w:szCs w:val="28"/>
          <w:lang w:val="uk-UA"/>
        </w:rPr>
        <w:t xml:space="preserve">  </w:t>
      </w:r>
      <w:r w:rsidRPr="00C87D83">
        <w:rPr>
          <w:noProof/>
          <w:sz w:val="28"/>
          <w:szCs w:val="28"/>
        </w:rPr>
        <w:drawing>
          <wp:inline distT="0" distB="0" distL="0" distR="0">
            <wp:extent cx="511810" cy="658495"/>
            <wp:effectExtent l="19050" t="0" r="254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87D83">
        <w:rPr>
          <w:noProof/>
          <w:sz w:val="28"/>
          <w:szCs w:val="28"/>
          <w:lang w:val="uk-UA"/>
        </w:rPr>
        <w:t xml:space="preserve">               </w:t>
      </w:r>
      <w:r w:rsidR="009B0BD2" w:rsidRPr="00C87D83">
        <w:rPr>
          <w:noProof/>
          <w:sz w:val="28"/>
          <w:szCs w:val="28"/>
          <w:lang w:val="uk-UA"/>
        </w:rPr>
        <w:t xml:space="preserve">                           </w:t>
      </w:r>
      <w:r w:rsidRPr="00C87D83">
        <w:rPr>
          <w:noProof/>
          <w:sz w:val="28"/>
          <w:szCs w:val="28"/>
          <w:lang w:val="uk-UA"/>
        </w:rPr>
        <w:t xml:space="preserve">                                 </w:t>
      </w:r>
    </w:p>
    <w:p w:rsidR="0067468C" w:rsidRPr="00C87D83" w:rsidRDefault="0067468C" w:rsidP="0067468C">
      <w:pPr>
        <w:jc w:val="center"/>
        <w:outlineLvl w:val="0"/>
        <w:rPr>
          <w:sz w:val="28"/>
          <w:szCs w:val="28"/>
        </w:rPr>
      </w:pPr>
      <w:r w:rsidRPr="00C87D83">
        <w:rPr>
          <w:sz w:val="28"/>
          <w:szCs w:val="28"/>
          <w:lang w:val="uk-UA"/>
        </w:rPr>
        <w:t>У</w:t>
      </w:r>
      <w:r w:rsidRPr="00C87D83">
        <w:rPr>
          <w:sz w:val="28"/>
          <w:szCs w:val="28"/>
        </w:rPr>
        <w:t xml:space="preserve"> К Р А Ї Н А</w:t>
      </w:r>
    </w:p>
    <w:p w:rsidR="0067468C" w:rsidRPr="00C87D83" w:rsidRDefault="0067468C" w:rsidP="0067468C">
      <w:pPr>
        <w:jc w:val="center"/>
        <w:outlineLvl w:val="0"/>
        <w:rPr>
          <w:sz w:val="28"/>
          <w:szCs w:val="28"/>
        </w:rPr>
      </w:pPr>
      <w:r w:rsidRPr="00C87D83">
        <w:rPr>
          <w:sz w:val="28"/>
          <w:szCs w:val="28"/>
        </w:rPr>
        <w:t>НОВОБОРІВСЬКА СЕЛИЩНА РАДА</w:t>
      </w:r>
    </w:p>
    <w:p w:rsidR="0067468C" w:rsidRPr="00C87D83" w:rsidRDefault="0067468C" w:rsidP="0067468C">
      <w:pPr>
        <w:jc w:val="center"/>
        <w:outlineLvl w:val="0"/>
        <w:rPr>
          <w:sz w:val="28"/>
          <w:szCs w:val="28"/>
          <w:lang w:val="uk-UA"/>
        </w:rPr>
      </w:pPr>
      <w:proofErr w:type="gramStart"/>
      <w:r w:rsidRPr="00C87D83">
        <w:rPr>
          <w:sz w:val="28"/>
          <w:szCs w:val="28"/>
        </w:rPr>
        <w:t>ХОРОШ</w:t>
      </w:r>
      <w:proofErr w:type="gramEnd"/>
      <w:r w:rsidRPr="00C87D83">
        <w:rPr>
          <w:sz w:val="28"/>
          <w:szCs w:val="28"/>
        </w:rPr>
        <w:t>ІВСЬКОГО   РАЙОНУ   ЖИТОМИРСЬКОЇ ОБЛАСТІ</w:t>
      </w:r>
    </w:p>
    <w:p w:rsidR="0067468C" w:rsidRPr="00C87D83" w:rsidRDefault="0067468C" w:rsidP="0067468C">
      <w:pPr>
        <w:jc w:val="center"/>
        <w:outlineLvl w:val="0"/>
        <w:rPr>
          <w:sz w:val="28"/>
          <w:szCs w:val="28"/>
          <w:lang w:val="uk-UA"/>
        </w:rPr>
      </w:pPr>
    </w:p>
    <w:p w:rsidR="0067468C" w:rsidRPr="00C87D83" w:rsidRDefault="0067468C" w:rsidP="0067468C">
      <w:pPr>
        <w:jc w:val="center"/>
        <w:rPr>
          <w:b/>
          <w:sz w:val="28"/>
          <w:szCs w:val="28"/>
        </w:rPr>
      </w:pPr>
      <w:r w:rsidRPr="00C87D8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C87D83">
        <w:rPr>
          <w:b/>
          <w:sz w:val="28"/>
          <w:szCs w:val="28"/>
        </w:rPr>
        <w:t>Н</w:t>
      </w:r>
      <w:proofErr w:type="spellEnd"/>
      <w:proofErr w:type="gramEnd"/>
      <w:r w:rsidRPr="00C87D83">
        <w:rPr>
          <w:b/>
          <w:sz w:val="28"/>
          <w:szCs w:val="28"/>
        </w:rPr>
        <w:t xml:space="preserve"> Я</w:t>
      </w:r>
    </w:p>
    <w:p w:rsidR="0067468C" w:rsidRPr="00C87D83" w:rsidRDefault="0067468C" w:rsidP="0067468C">
      <w:pPr>
        <w:jc w:val="center"/>
        <w:rPr>
          <w:sz w:val="28"/>
          <w:szCs w:val="28"/>
          <w:lang w:val="uk-UA"/>
        </w:rPr>
      </w:pPr>
      <w:r w:rsidRPr="00C87D83">
        <w:rPr>
          <w:sz w:val="28"/>
          <w:szCs w:val="28"/>
        </w:rPr>
        <w:t>(</w:t>
      </w:r>
      <w:r w:rsidR="00833DE9">
        <w:rPr>
          <w:sz w:val="28"/>
          <w:szCs w:val="28"/>
          <w:lang w:val="uk-UA"/>
        </w:rPr>
        <w:t xml:space="preserve">двадцять восьма </w:t>
      </w:r>
      <w:r w:rsidRPr="00C87D83">
        <w:rPr>
          <w:sz w:val="28"/>
          <w:szCs w:val="28"/>
          <w:lang w:val="uk-UA"/>
        </w:rPr>
        <w:t xml:space="preserve"> </w:t>
      </w:r>
      <w:proofErr w:type="spellStart"/>
      <w:r w:rsidRPr="00C87D83">
        <w:rPr>
          <w:sz w:val="28"/>
          <w:szCs w:val="28"/>
        </w:rPr>
        <w:t>сесія</w:t>
      </w:r>
      <w:proofErr w:type="spellEnd"/>
      <w:r w:rsidRPr="00C87D83">
        <w:rPr>
          <w:sz w:val="28"/>
          <w:szCs w:val="28"/>
        </w:rPr>
        <w:t xml:space="preserve"> </w:t>
      </w:r>
      <w:r w:rsidRPr="00C87D83">
        <w:rPr>
          <w:sz w:val="28"/>
          <w:szCs w:val="28"/>
          <w:lang w:val="en-US"/>
        </w:rPr>
        <w:t>VI</w:t>
      </w:r>
      <w:r w:rsidRPr="00C87D83">
        <w:rPr>
          <w:sz w:val="28"/>
          <w:szCs w:val="28"/>
        </w:rPr>
        <w:t xml:space="preserve">І </w:t>
      </w:r>
      <w:proofErr w:type="spellStart"/>
      <w:r w:rsidRPr="00C87D83">
        <w:rPr>
          <w:sz w:val="28"/>
          <w:szCs w:val="28"/>
        </w:rPr>
        <w:t>скликання</w:t>
      </w:r>
      <w:proofErr w:type="spellEnd"/>
      <w:r w:rsidRPr="00C87D83">
        <w:rPr>
          <w:sz w:val="28"/>
          <w:szCs w:val="28"/>
        </w:rPr>
        <w:t>)</w:t>
      </w:r>
    </w:p>
    <w:p w:rsidR="009B0BD2" w:rsidRPr="00C87D83" w:rsidRDefault="009B0BD2" w:rsidP="0067468C">
      <w:pPr>
        <w:jc w:val="center"/>
        <w:rPr>
          <w:sz w:val="28"/>
          <w:szCs w:val="28"/>
          <w:lang w:val="uk-UA"/>
        </w:rPr>
      </w:pPr>
      <w:r w:rsidRPr="00C87D83">
        <w:rPr>
          <w:sz w:val="28"/>
          <w:szCs w:val="28"/>
          <w:lang w:val="uk-UA"/>
        </w:rPr>
        <w:t>Код згідно КОАТУУ 1821155700</w:t>
      </w:r>
    </w:p>
    <w:p w:rsidR="0067468C" w:rsidRPr="00C87D83" w:rsidRDefault="0067468C" w:rsidP="0067468C">
      <w:pPr>
        <w:jc w:val="center"/>
        <w:rPr>
          <w:sz w:val="28"/>
          <w:szCs w:val="28"/>
          <w:lang w:val="uk-UA"/>
        </w:rPr>
      </w:pPr>
    </w:p>
    <w:p w:rsidR="0067468C" w:rsidRPr="00C87D83" w:rsidRDefault="0067468C" w:rsidP="0067468C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C87D83">
        <w:rPr>
          <w:sz w:val="28"/>
          <w:szCs w:val="28"/>
          <w:lang w:val="uk-UA"/>
        </w:rPr>
        <w:t>від  «</w:t>
      </w:r>
      <w:r w:rsidR="00833DE9">
        <w:rPr>
          <w:sz w:val="28"/>
          <w:szCs w:val="28"/>
          <w:lang w:val="uk-UA"/>
        </w:rPr>
        <w:t>20» червня</w:t>
      </w:r>
      <w:r w:rsidRPr="00C87D83">
        <w:rPr>
          <w:sz w:val="28"/>
          <w:szCs w:val="28"/>
          <w:lang w:val="uk-UA"/>
        </w:rPr>
        <w:t xml:space="preserve"> 2018 року                                            </w:t>
      </w:r>
      <w:r w:rsidR="00833DE9">
        <w:rPr>
          <w:sz w:val="28"/>
          <w:szCs w:val="28"/>
          <w:lang w:val="uk-UA"/>
        </w:rPr>
        <w:t xml:space="preserve">           </w:t>
      </w:r>
      <w:r w:rsidRPr="00C87D83">
        <w:rPr>
          <w:sz w:val="28"/>
          <w:szCs w:val="28"/>
          <w:lang w:val="uk-UA"/>
        </w:rPr>
        <w:t xml:space="preserve">                   №</w:t>
      </w:r>
      <w:r w:rsidR="00833DE9">
        <w:rPr>
          <w:sz w:val="28"/>
          <w:szCs w:val="28"/>
          <w:lang w:val="uk-UA"/>
        </w:rPr>
        <w:t xml:space="preserve"> 649</w:t>
      </w:r>
      <w:r w:rsidRPr="00C87D83">
        <w:rPr>
          <w:sz w:val="28"/>
          <w:szCs w:val="28"/>
          <w:lang w:val="uk-UA"/>
        </w:rPr>
        <w:t xml:space="preserve">                     </w:t>
      </w:r>
    </w:p>
    <w:p w:rsidR="0067468C" w:rsidRPr="00C87D83" w:rsidRDefault="0067468C" w:rsidP="0067468C">
      <w:pPr>
        <w:rPr>
          <w:sz w:val="28"/>
          <w:szCs w:val="28"/>
          <w:lang w:val="uk-UA"/>
        </w:rPr>
      </w:pPr>
    </w:p>
    <w:p w:rsidR="003C0808" w:rsidRPr="00C87D83" w:rsidRDefault="003C0808" w:rsidP="0067468C">
      <w:pPr>
        <w:jc w:val="both"/>
        <w:rPr>
          <w:b/>
          <w:noProof/>
          <w:sz w:val="28"/>
          <w:szCs w:val="28"/>
          <w:lang w:val="uk-UA"/>
        </w:rPr>
      </w:pPr>
      <w:r w:rsidRPr="00C87D83">
        <w:rPr>
          <w:b/>
          <w:bCs/>
          <w:sz w:val="28"/>
          <w:szCs w:val="28"/>
          <w:lang w:val="uk-UA"/>
        </w:rPr>
        <w:t>П</w:t>
      </w:r>
      <w:r w:rsidRPr="00C87D83">
        <w:rPr>
          <w:b/>
          <w:noProof/>
          <w:sz w:val="28"/>
          <w:szCs w:val="28"/>
        </w:rPr>
        <w:t xml:space="preserve">ро встановлення ставок та пільг із </w:t>
      </w:r>
    </w:p>
    <w:p w:rsidR="00C87D83" w:rsidRDefault="003C0808" w:rsidP="0067468C">
      <w:pPr>
        <w:jc w:val="both"/>
        <w:rPr>
          <w:b/>
          <w:noProof/>
          <w:sz w:val="28"/>
          <w:szCs w:val="28"/>
          <w:lang w:val="uk-UA"/>
        </w:rPr>
      </w:pPr>
      <w:r w:rsidRPr="00C87D83">
        <w:rPr>
          <w:b/>
          <w:noProof/>
          <w:sz w:val="28"/>
          <w:szCs w:val="28"/>
        </w:rPr>
        <w:t xml:space="preserve">сплати податку на нерухоме майно, </w:t>
      </w:r>
    </w:p>
    <w:p w:rsidR="00F96190" w:rsidRDefault="003C0808" w:rsidP="0067468C">
      <w:pPr>
        <w:jc w:val="both"/>
        <w:rPr>
          <w:b/>
          <w:noProof/>
          <w:sz w:val="28"/>
          <w:szCs w:val="28"/>
          <w:lang w:val="uk-UA"/>
        </w:rPr>
      </w:pPr>
      <w:r w:rsidRPr="00C87D83">
        <w:rPr>
          <w:b/>
          <w:noProof/>
          <w:sz w:val="28"/>
          <w:szCs w:val="28"/>
        </w:rPr>
        <w:t xml:space="preserve">відмінне від земельної ділянки, </w:t>
      </w:r>
      <w:r w:rsidR="00F96190">
        <w:rPr>
          <w:b/>
          <w:noProof/>
          <w:sz w:val="28"/>
          <w:szCs w:val="28"/>
          <w:lang w:val="uk-UA"/>
        </w:rPr>
        <w:t>на території</w:t>
      </w:r>
    </w:p>
    <w:p w:rsidR="0067468C" w:rsidRPr="00C87D83" w:rsidRDefault="00F96190" w:rsidP="0067468C">
      <w:pPr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Новоборівської селищної ради </w:t>
      </w:r>
      <w:r w:rsidR="003C0808" w:rsidRPr="00C87D83">
        <w:rPr>
          <w:b/>
          <w:noProof/>
          <w:sz w:val="28"/>
          <w:szCs w:val="28"/>
        </w:rPr>
        <w:t xml:space="preserve">на </w:t>
      </w:r>
      <w:r w:rsidR="003C0808" w:rsidRPr="00C87D83">
        <w:rPr>
          <w:b/>
          <w:noProof/>
          <w:sz w:val="28"/>
          <w:szCs w:val="28"/>
          <w:lang w:val="uk-UA"/>
        </w:rPr>
        <w:t xml:space="preserve">2019 </w:t>
      </w:r>
      <w:r w:rsidR="003C0808" w:rsidRPr="00C87D83">
        <w:rPr>
          <w:b/>
          <w:noProof/>
          <w:sz w:val="28"/>
          <w:szCs w:val="28"/>
        </w:rPr>
        <w:t>рік</w:t>
      </w:r>
    </w:p>
    <w:p w:rsidR="003C0808" w:rsidRPr="00C87D83" w:rsidRDefault="003C0808" w:rsidP="0067468C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67468C" w:rsidRPr="00C87D83" w:rsidRDefault="003C0808" w:rsidP="0067468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C87D83">
        <w:rPr>
          <w:rFonts w:eastAsia="Calibri"/>
          <w:sz w:val="28"/>
          <w:szCs w:val="28"/>
          <w:lang w:val="uk-UA" w:eastAsia="en-US"/>
        </w:rPr>
        <w:t xml:space="preserve">Керуючись статтею 266 Податкового кодексу України, пунктом 24 частини першої статті 26 Закону України «Про місцеве самоврядування в Україні», </w:t>
      </w:r>
      <w:r w:rsidRPr="00C87D83">
        <w:rPr>
          <w:sz w:val="28"/>
          <w:szCs w:val="28"/>
          <w:lang w:val="uk-UA"/>
        </w:rPr>
        <w:t>ст. 4, 8 Закону України „Про засади державної регуляторної політики у сфері господарської діяльності”, рекомендацій постійної комісії Новоборівської селищної ради з питань</w:t>
      </w:r>
      <w:r w:rsidR="00C87D83">
        <w:rPr>
          <w:sz w:val="28"/>
          <w:szCs w:val="28"/>
          <w:lang w:val="uk-UA"/>
        </w:rPr>
        <w:t xml:space="preserve"> бюджету, фінансів і цін</w:t>
      </w:r>
      <w:r w:rsidRPr="00C87D83">
        <w:rPr>
          <w:sz w:val="28"/>
          <w:szCs w:val="28"/>
          <w:lang w:val="uk-UA"/>
        </w:rPr>
        <w:t xml:space="preserve">,  </w:t>
      </w:r>
      <w:r w:rsidRPr="00C87D83">
        <w:rPr>
          <w:rFonts w:eastAsia="Calibri"/>
          <w:sz w:val="28"/>
          <w:szCs w:val="28"/>
          <w:lang w:val="uk-UA" w:eastAsia="en-US"/>
        </w:rPr>
        <w:t xml:space="preserve">Новоборівська </w:t>
      </w:r>
      <w:r w:rsidR="0067468C" w:rsidRPr="00C87D83">
        <w:rPr>
          <w:rFonts w:eastAsia="Calibri"/>
          <w:sz w:val="28"/>
          <w:szCs w:val="28"/>
          <w:lang w:val="uk-UA" w:eastAsia="en-US"/>
        </w:rPr>
        <w:t xml:space="preserve"> сел</w:t>
      </w:r>
      <w:r w:rsidRPr="00C87D83">
        <w:rPr>
          <w:rFonts w:eastAsia="Calibri"/>
          <w:sz w:val="28"/>
          <w:szCs w:val="28"/>
          <w:lang w:val="uk-UA" w:eastAsia="en-US"/>
        </w:rPr>
        <w:t>ищна рада</w:t>
      </w:r>
    </w:p>
    <w:p w:rsidR="0067468C" w:rsidRPr="00C87D83" w:rsidRDefault="0067468C" w:rsidP="0067468C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</w:p>
    <w:p w:rsidR="0067468C" w:rsidRPr="00C87D83" w:rsidRDefault="0067468C" w:rsidP="0067468C">
      <w:pPr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  <w:r w:rsidRPr="00C87D83">
        <w:rPr>
          <w:rFonts w:eastAsia="Calibri"/>
          <w:b/>
          <w:sz w:val="28"/>
          <w:szCs w:val="28"/>
          <w:lang w:val="uk-UA" w:eastAsia="en-US"/>
        </w:rPr>
        <w:t>ВИРІШИЛА</w:t>
      </w:r>
    </w:p>
    <w:p w:rsidR="0067468C" w:rsidRPr="00097741" w:rsidRDefault="0067468C" w:rsidP="0067468C">
      <w:pPr>
        <w:ind w:firstLine="708"/>
        <w:jc w:val="both"/>
        <w:rPr>
          <w:color w:val="000000"/>
          <w:shd w:val="clear" w:color="auto" w:fill="FFFFFF"/>
          <w:lang w:val="uk-UA"/>
        </w:rPr>
      </w:pPr>
    </w:p>
    <w:p w:rsidR="00C87D83" w:rsidRPr="002C0105" w:rsidRDefault="00C87D83" w:rsidP="00C87D83">
      <w:pPr>
        <w:pStyle w:val="ad"/>
        <w:numPr>
          <w:ilvl w:val="0"/>
          <w:numId w:val="15"/>
        </w:numPr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У</w:t>
      </w:r>
      <w:r w:rsidRPr="002C0105">
        <w:rPr>
          <w:rFonts w:ascii="Times New Roman" w:hAnsi="Times New Roman"/>
          <w:noProof/>
          <w:sz w:val="28"/>
          <w:szCs w:val="28"/>
          <w:lang w:val="ru-RU"/>
        </w:rPr>
        <w:t xml:space="preserve">становити на території </w:t>
      </w:r>
      <w:r>
        <w:rPr>
          <w:rFonts w:ascii="Times New Roman" w:hAnsi="Times New Roman"/>
          <w:noProof/>
          <w:sz w:val="28"/>
          <w:szCs w:val="28"/>
        </w:rPr>
        <w:t>Новоборівської селищної</w:t>
      </w:r>
      <w:r w:rsidRPr="002C0105">
        <w:rPr>
          <w:rFonts w:ascii="Times New Roman" w:hAnsi="Times New Roman"/>
          <w:noProof/>
          <w:sz w:val="28"/>
          <w:szCs w:val="28"/>
        </w:rPr>
        <w:t xml:space="preserve"> ради</w:t>
      </w:r>
      <w:r w:rsidRPr="002C0105">
        <w:rPr>
          <w:rFonts w:ascii="Times New Roman" w:hAnsi="Times New Roman"/>
          <w:noProof/>
          <w:sz w:val="28"/>
          <w:szCs w:val="28"/>
          <w:lang w:val="ru-RU"/>
        </w:rPr>
        <w:t>:</w:t>
      </w:r>
    </w:p>
    <w:p w:rsidR="00C87D83" w:rsidRPr="002C0105" w:rsidRDefault="00C87D83" w:rsidP="00C87D83">
      <w:pPr>
        <w:pStyle w:val="ad"/>
        <w:numPr>
          <w:ilvl w:val="0"/>
          <w:numId w:val="16"/>
        </w:numPr>
        <w:spacing w:before="0"/>
        <w:ind w:left="993" w:hanging="284"/>
        <w:rPr>
          <w:rFonts w:ascii="Times New Roman" w:hAnsi="Times New Roman"/>
          <w:noProof/>
          <w:sz w:val="28"/>
          <w:szCs w:val="28"/>
          <w:lang w:val="ru-RU"/>
        </w:rPr>
      </w:pPr>
      <w:r w:rsidRPr="002C0105">
        <w:rPr>
          <w:rFonts w:ascii="Times New Roman" w:hAnsi="Times New Roman"/>
          <w:noProof/>
          <w:sz w:val="28"/>
          <w:szCs w:val="28"/>
          <w:lang w:val="ru-RU"/>
        </w:rPr>
        <w:t>ставки податку на нерухоме майно, відмінне від земельної ділянки, згідно з додатком 1;</w:t>
      </w:r>
    </w:p>
    <w:p w:rsidR="00C87D83" w:rsidRDefault="00C87D83" w:rsidP="00C87D83">
      <w:pPr>
        <w:pStyle w:val="ad"/>
        <w:numPr>
          <w:ilvl w:val="0"/>
          <w:numId w:val="16"/>
        </w:numPr>
        <w:spacing w:before="0"/>
        <w:ind w:left="993" w:hanging="284"/>
        <w:rPr>
          <w:rFonts w:ascii="Times New Roman" w:hAnsi="Times New Roman"/>
          <w:noProof/>
          <w:sz w:val="28"/>
          <w:szCs w:val="28"/>
          <w:lang w:val="ru-RU"/>
        </w:rPr>
      </w:pPr>
      <w:r w:rsidRPr="002C0105">
        <w:rPr>
          <w:rFonts w:ascii="Times New Roman" w:hAnsi="Times New Roman"/>
          <w:noProof/>
          <w:sz w:val="28"/>
          <w:szCs w:val="28"/>
          <w:lang w:val="ru-RU"/>
        </w:rPr>
        <w:t>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C87D83" w:rsidRPr="002C0105" w:rsidRDefault="00C87D83" w:rsidP="00C87D83">
      <w:pPr>
        <w:pStyle w:val="ad"/>
        <w:spacing w:before="0"/>
        <w:ind w:left="993" w:firstLine="0"/>
        <w:rPr>
          <w:rFonts w:ascii="Times New Roman" w:hAnsi="Times New Roman"/>
          <w:noProof/>
          <w:sz w:val="28"/>
          <w:szCs w:val="28"/>
          <w:lang w:val="ru-RU"/>
        </w:rPr>
      </w:pPr>
    </w:p>
    <w:p w:rsidR="00C87D83" w:rsidRDefault="00C87D83" w:rsidP="00C87D83">
      <w:pPr>
        <w:pStyle w:val="ad"/>
        <w:numPr>
          <w:ilvl w:val="0"/>
          <w:numId w:val="15"/>
        </w:numPr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 w:rsidRPr="002C0105">
        <w:rPr>
          <w:rFonts w:ascii="Times New Roman" w:hAnsi="Times New Roman"/>
          <w:sz w:val="28"/>
          <w:szCs w:val="28"/>
        </w:rPr>
        <w:t>Секретарю с</w:t>
      </w:r>
      <w:r>
        <w:rPr>
          <w:rFonts w:ascii="Times New Roman" w:hAnsi="Times New Roman"/>
          <w:sz w:val="28"/>
          <w:szCs w:val="28"/>
        </w:rPr>
        <w:t>елищної</w:t>
      </w:r>
      <w:r w:rsidRPr="002C0105">
        <w:rPr>
          <w:rFonts w:ascii="Times New Roman" w:hAnsi="Times New Roman"/>
          <w:sz w:val="28"/>
          <w:szCs w:val="28"/>
        </w:rPr>
        <w:t xml:space="preserve"> ради </w:t>
      </w:r>
      <w:r>
        <w:rPr>
          <w:rFonts w:ascii="Times New Roman" w:hAnsi="Times New Roman"/>
          <w:sz w:val="28"/>
          <w:szCs w:val="28"/>
        </w:rPr>
        <w:t>Симон Г.С.</w:t>
      </w:r>
      <w:r w:rsidRPr="002C0105">
        <w:rPr>
          <w:rFonts w:ascii="Times New Roman" w:hAnsi="Times New Roman"/>
          <w:sz w:val="28"/>
          <w:szCs w:val="28"/>
        </w:rPr>
        <w:t xml:space="preserve"> оприлюднити дане рішення згідно чинного законодавства</w:t>
      </w:r>
      <w:r w:rsidRPr="002C0105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C87D83" w:rsidRPr="002C0105" w:rsidRDefault="00C87D83" w:rsidP="00C87D83">
      <w:pPr>
        <w:pStyle w:val="ad"/>
        <w:spacing w:before="0"/>
        <w:ind w:left="720" w:firstLine="0"/>
        <w:rPr>
          <w:rFonts w:ascii="Times New Roman" w:hAnsi="Times New Roman"/>
          <w:noProof/>
          <w:sz w:val="28"/>
          <w:szCs w:val="28"/>
          <w:lang w:val="ru-RU"/>
        </w:rPr>
      </w:pPr>
    </w:p>
    <w:p w:rsidR="00C87D83" w:rsidRPr="00C87D83" w:rsidRDefault="00C87D83" w:rsidP="00C87D83">
      <w:pPr>
        <w:pStyle w:val="ad"/>
        <w:numPr>
          <w:ilvl w:val="0"/>
          <w:numId w:val="15"/>
        </w:numPr>
        <w:spacing w:before="0"/>
        <w:rPr>
          <w:rFonts w:ascii="Times New Roman" w:hAnsi="Times New Roman"/>
          <w:b/>
          <w:sz w:val="28"/>
          <w:szCs w:val="28"/>
        </w:rPr>
      </w:pPr>
      <w:r w:rsidRPr="002C0105">
        <w:rPr>
          <w:rFonts w:ascii="Times New Roman" w:hAnsi="Times New Roman"/>
          <w:noProof/>
          <w:sz w:val="28"/>
          <w:szCs w:val="28"/>
          <w:lang w:val="ru-RU"/>
        </w:rPr>
        <w:t xml:space="preserve">Контроль за виконанням рішення покласти на </w:t>
      </w:r>
      <w:r w:rsidRPr="002C0105">
        <w:rPr>
          <w:rFonts w:ascii="Times New Roman" w:hAnsi="Times New Roman"/>
          <w:sz w:val="28"/>
          <w:szCs w:val="28"/>
        </w:rPr>
        <w:t xml:space="preserve">постійну комісію </w:t>
      </w:r>
      <w:r>
        <w:rPr>
          <w:rFonts w:ascii="Times New Roman" w:hAnsi="Times New Roman"/>
          <w:sz w:val="28"/>
          <w:szCs w:val="28"/>
        </w:rPr>
        <w:t>Новоборівської селищної</w:t>
      </w:r>
      <w:r w:rsidRPr="002C0105">
        <w:rPr>
          <w:rFonts w:ascii="Times New Roman" w:hAnsi="Times New Roman"/>
          <w:sz w:val="28"/>
          <w:szCs w:val="28"/>
        </w:rPr>
        <w:t xml:space="preserve"> ради з питань </w:t>
      </w:r>
      <w:r w:rsidRPr="00C87D83">
        <w:rPr>
          <w:rFonts w:ascii="Times New Roman" w:hAnsi="Times New Roman"/>
          <w:sz w:val="28"/>
          <w:szCs w:val="28"/>
        </w:rPr>
        <w:t>бюджету, фінансів і цін</w:t>
      </w:r>
      <w:r>
        <w:rPr>
          <w:rFonts w:ascii="Times New Roman" w:hAnsi="Times New Roman"/>
          <w:sz w:val="28"/>
          <w:szCs w:val="28"/>
        </w:rPr>
        <w:t>.</w:t>
      </w:r>
    </w:p>
    <w:p w:rsidR="00C87D83" w:rsidRPr="002C0105" w:rsidRDefault="00C87D83" w:rsidP="00C87D83">
      <w:pPr>
        <w:pStyle w:val="ad"/>
        <w:spacing w:before="0"/>
        <w:ind w:left="720" w:firstLine="0"/>
        <w:rPr>
          <w:rFonts w:ascii="Times New Roman" w:hAnsi="Times New Roman"/>
          <w:b/>
          <w:sz w:val="28"/>
          <w:szCs w:val="28"/>
        </w:rPr>
      </w:pPr>
    </w:p>
    <w:p w:rsidR="00C87D83" w:rsidRPr="00C87D83" w:rsidRDefault="00C87D83" w:rsidP="00C87D83">
      <w:pPr>
        <w:pStyle w:val="ad"/>
        <w:numPr>
          <w:ilvl w:val="0"/>
          <w:numId w:val="15"/>
        </w:numPr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 w:rsidRPr="002C0105">
        <w:rPr>
          <w:rFonts w:ascii="Times New Roman" w:hAnsi="Times New Roman"/>
          <w:sz w:val="28"/>
          <w:szCs w:val="28"/>
        </w:rPr>
        <w:t xml:space="preserve">Рішення </w:t>
      </w:r>
      <w:r>
        <w:rPr>
          <w:rFonts w:ascii="Times New Roman" w:hAnsi="Times New Roman"/>
          <w:sz w:val="28"/>
          <w:szCs w:val="28"/>
        </w:rPr>
        <w:t>Новоборівської селищної ради №382</w:t>
      </w:r>
      <w:r w:rsidRPr="002C0105">
        <w:rPr>
          <w:rFonts w:ascii="Times New Roman" w:hAnsi="Times New Roman"/>
          <w:sz w:val="28"/>
          <w:szCs w:val="28"/>
        </w:rPr>
        <w:t xml:space="preserve"> від </w:t>
      </w:r>
      <w:r>
        <w:rPr>
          <w:rFonts w:ascii="Times New Roman" w:hAnsi="Times New Roman"/>
          <w:sz w:val="28"/>
          <w:szCs w:val="28"/>
        </w:rPr>
        <w:t xml:space="preserve">29.06.2017 року </w:t>
      </w:r>
      <w:r w:rsidRPr="002C0105">
        <w:rPr>
          <w:rFonts w:ascii="Times New Roman" w:hAnsi="Times New Roman"/>
          <w:sz w:val="28"/>
          <w:szCs w:val="28"/>
        </w:rPr>
        <w:t xml:space="preserve"> </w:t>
      </w:r>
      <w:r w:rsidRPr="002C0105">
        <w:rPr>
          <w:rFonts w:ascii="Times New Roman" w:hAnsi="Times New Roman"/>
          <w:noProof/>
          <w:sz w:val="28"/>
          <w:szCs w:val="28"/>
        </w:rPr>
        <w:t>визнати таким, що втратило чинність.</w:t>
      </w:r>
    </w:p>
    <w:p w:rsidR="00C87D83" w:rsidRPr="002C0105" w:rsidRDefault="00C87D83" w:rsidP="00C87D83">
      <w:pPr>
        <w:pStyle w:val="ad"/>
        <w:spacing w:before="0"/>
        <w:ind w:left="720" w:firstLine="0"/>
        <w:rPr>
          <w:rFonts w:ascii="Times New Roman" w:hAnsi="Times New Roman"/>
          <w:noProof/>
          <w:sz w:val="28"/>
          <w:szCs w:val="28"/>
          <w:lang w:val="ru-RU"/>
        </w:rPr>
      </w:pPr>
    </w:p>
    <w:p w:rsidR="00C87D83" w:rsidRPr="002C0105" w:rsidRDefault="00C87D83" w:rsidP="00C87D83">
      <w:pPr>
        <w:pStyle w:val="ad"/>
        <w:numPr>
          <w:ilvl w:val="0"/>
          <w:numId w:val="15"/>
        </w:numPr>
        <w:spacing w:before="0"/>
        <w:rPr>
          <w:rFonts w:ascii="Times New Roman" w:hAnsi="Times New Roman"/>
          <w:noProof/>
          <w:sz w:val="28"/>
          <w:szCs w:val="28"/>
          <w:lang w:val="ru-RU"/>
        </w:rPr>
      </w:pPr>
      <w:r w:rsidRPr="002C0105">
        <w:rPr>
          <w:rFonts w:ascii="Times New Roman" w:hAnsi="Times New Roman"/>
          <w:noProof/>
          <w:sz w:val="28"/>
          <w:szCs w:val="28"/>
          <w:lang w:val="ru-RU"/>
        </w:rPr>
        <w:t>Рішення набирає чинності</w:t>
      </w:r>
      <w:r w:rsidRPr="002C0105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</w:t>
      </w:r>
      <w:r w:rsidRPr="002C0105">
        <w:rPr>
          <w:rFonts w:ascii="Times New Roman" w:hAnsi="Times New Roman"/>
          <w:noProof/>
          <w:sz w:val="28"/>
          <w:szCs w:val="28"/>
          <w:lang w:val="ru-RU"/>
        </w:rPr>
        <w:t>з</w:t>
      </w:r>
      <w:r w:rsidRPr="002C0105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val="ru-RU"/>
        </w:rPr>
        <w:t>01 січня 2019 р</w:t>
      </w:r>
      <w:r w:rsidRPr="002C0105">
        <w:rPr>
          <w:rFonts w:ascii="Times New Roman" w:hAnsi="Times New Roman"/>
          <w:noProof/>
          <w:sz w:val="28"/>
          <w:szCs w:val="28"/>
          <w:lang w:val="ru-RU"/>
        </w:rPr>
        <w:t>.</w:t>
      </w:r>
    </w:p>
    <w:p w:rsidR="00C87D83" w:rsidRDefault="00C87D83" w:rsidP="0067468C">
      <w:pPr>
        <w:rPr>
          <w:b/>
          <w:bCs/>
          <w:sz w:val="28"/>
          <w:szCs w:val="28"/>
          <w:lang w:val="uk-UA"/>
        </w:rPr>
      </w:pPr>
    </w:p>
    <w:p w:rsidR="00C87D83" w:rsidRDefault="00C87D83" w:rsidP="0067468C">
      <w:pPr>
        <w:rPr>
          <w:b/>
          <w:bCs/>
          <w:sz w:val="28"/>
          <w:szCs w:val="28"/>
          <w:lang w:val="uk-UA"/>
        </w:rPr>
      </w:pPr>
    </w:p>
    <w:p w:rsidR="0067468C" w:rsidRDefault="0067468C" w:rsidP="0067468C">
      <w:pPr>
        <w:rPr>
          <w:sz w:val="28"/>
          <w:szCs w:val="28"/>
          <w:lang w:val="uk-UA"/>
        </w:rPr>
      </w:pPr>
      <w:r w:rsidRPr="00C87D83">
        <w:rPr>
          <w:sz w:val="28"/>
          <w:szCs w:val="28"/>
          <w:lang w:val="uk-UA"/>
        </w:rPr>
        <w:t xml:space="preserve"> Селищний  голова                            </w:t>
      </w:r>
      <w:r w:rsidR="00C87D83">
        <w:rPr>
          <w:sz w:val="28"/>
          <w:szCs w:val="28"/>
          <w:lang w:val="uk-UA"/>
        </w:rPr>
        <w:t xml:space="preserve">                                       </w:t>
      </w:r>
      <w:r w:rsidRPr="00C87D83">
        <w:rPr>
          <w:sz w:val="28"/>
          <w:szCs w:val="28"/>
          <w:lang w:val="uk-UA"/>
        </w:rPr>
        <w:t xml:space="preserve">  Рудюк  Г.Л.</w:t>
      </w:r>
    </w:p>
    <w:p w:rsidR="00BE5AAE" w:rsidRDefault="00BE5AAE" w:rsidP="0067468C">
      <w:pPr>
        <w:rPr>
          <w:sz w:val="28"/>
          <w:szCs w:val="28"/>
          <w:lang w:val="uk-UA"/>
        </w:rPr>
      </w:pPr>
    </w:p>
    <w:p w:rsidR="00D26AD7" w:rsidRDefault="00BE5AAE" w:rsidP="00BE5AAE">
      <w:pPr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EA46D7" w:rsidRPr="00BE5A2F" w:rsidRDefault="00BE5AAE" w:rsidP="00EA46D7">
      <w:pPr>
        <w:ind w:left="5670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EA46D7" w:rsidRPr="00BE5A2F">
        <w:rPr>
          <w:lang w:val="uk-UA"/>
        </w:rPr>
        <w:t>Додаток</w:t>
      </w:r>
      <w:r w:rsidR="00EA46D7">
        <w:rPr>
          <w:lang w:val="uk-UA"/>
        </w:rPr>
        <w:t>1</w:t>
      </w:r>
    </w:p>
    <w:p w:rsidR="00833DE9" w:rsidRDefault="00EA46D7" w:rsidP="00EA46D7">
      <w:pPr>
        <w:ind w:left="5670"/>
        <w:rPr>
          <w:lang w:val="uk-UA"/>
        </w:rPr>
      </w:pPr>
      <w:r w:rsidRPr="00BE5A2F">
        <w:rPr>
          <w:lang w:val="uk-UA"/>
        </w:rPr>
        <w:t>до рішення Новоборівської селищної  рад</w:t>
      </w:r>
      <w:r w:rsidR="00833DE9">
        <w:rPr>
          <w:lang w:val="uk-UA"/>
        </w:rPr>
        <w:t xml:space="preserve">и  від «20» червня 2018 року </w:t>
      </w:r>
    </w:p>
    <w:p w:rsidR="00EA46D7" w:rsidRPr="00BE5A2F" w:rsidRDefault="00833DE9" w:rsidP="00EA46D7">
      <w:pPr>
        <w:ind w:left="5670"/>
        <w:rPr>
          <w:lang w:val="uk-UA"/>
        </w:rPr>
      </w:pPr>
      <w:r>
        <w:rPr>
          <w:lang w:val="uk-UA"/>
        </w:rPr>
        <w:t>№ 649</w:t>
      </w:r>
    </w:p>
    <w:p w:rsidR="00BE5AAE" w:rsidRDefault="00BE5AAE" w:rsidP="00BE5AAE">
      <w:pPr>
        <w:jc w:val="right"/>
        <w:rPr>
          <w:noProof/>
          <w:lang w:val="uk-UA"/>
        </w:rPr>
      </w:pPr>
    </w:p>
    <w:p w:rsidR="00BE5AAE" w:rsidRPr="00EA46D7" w:rsidRDefault="00BE5AAE" w:rsidP="00BE5AAE">
      <w:pPr>
        <w:jc w:val="right"/>
        <w:rPr>
          <w:b/>
          <w:noProof/>
          <w:lang w:val="uk-UA"/>
        </w:rPr>
      </w:pPr>
      <w:r w:rsidRPr="00EA46D7">
        <w:rPr>
          <w:b/>
          <w:noProof/>
          <w:lang w:val="uk-UA"/>
        </w:rPr>
        <w:t>ЗАТВЕРДЖЕНО</w:t>
      </w:r>
    </w:p>
    <w:p w:rsidR="00BE5AAE" w:rsidRPr="00605558" w:rsidRDefault="00BE5AAE" w:rsidP="00BE5AAE">
      <w:pPr>
        <w:jc w:val="right"/>
        <w:rPr>
          <w:b/>
          <w:noProof/>
          <w:lang w:val="uk-UA"/>
        </w:rPr>
      </w:pPr>
      <w:r w:rsidRPr="00605558">
        <w:rPr>
          <w:noProof/>
          <w:lang w:val="uk-UA"/>
        </w:rPr>
        <w:t xml:space="preserve">рішенням </w:t>
      </w:r>
      <w:r>
        <w:rPr>
          <w:lang w:val="uk-UA"/>
        </w:rPr>
        <w:t xml:space="preserve">Новоборівської селищної </w:t>
      </w:r>
      <w:r w:rsidRPr="00605558">
        <w:rPr>
          <w:lang w:val="uk-UA"/>
        </w:rPr>
        <w:t xml:space="preserve"> ради</w:t>
      </w:r>
    </w:p>
    <w:p w:rsidR="00BE5AAE" w:rsidRPr="00605558" w:rsidRDefault="00BE5AAE" w:rsidP="00BE5AAE">
      <w:pPr>
        <w:jc w:val="right"/>
        <w:rPr>
          <w:noProof/>
          <w:lang w:val="uk-UA"/>
        </w:rPr>
      </w:pPr>
      <w:r w:rsidRPr="00605558">
        <w:rPr>
          <w:noProof/>
          <w:lang w:val="uk-UA"/>
        </w:rPr>
        <w:t xml:space="preserve">від </w:t>
      </w:r>
      <w:r w:rsidR="00833DE9">
        <w:rPr>
          <w:lang w:val="uk-UA"/>
        </w:rPr>
        <w:t>«20» червня</w:t>
      </w:r>
      <w:r w:rsidRPr="00605558">
        <w:rPr>
          <w:lang w:val="uk-UA"/>
        </w:rPr>
        <w:t xml:space="preserve"> 201</w:t>
      </w:r>
      <w:r>
        <w:rPr>
          <w:lang w:val="uk-UA"/>
        </w:rPr>
        <w:t>8</w:t>
      </w:r>
      <w:r w:rsidRPr="00605558">
        <w:rPr>
          <w:lang w:val="uk-UA"/>
        </w:rPr>
        <w:t xml:space="preserve"> р</w:t>
      </w:r>
      <w:r w:rsidRPr="00605558">
        <w:rPr>
          <w:noProof/>
          <w:lang w:val="uk-UA"/>
        </w:rPr>
        <w:t xml:space="preserve">. </w:t>
      </w:r>
      <w:r w:rsidRPr="00605558">
        <w:rPr>
          <w:lang w:val="uk-UA"/>
        </w:rPr>
        <w:t>№</w:t>
      </w:r>
      <w:r w:rsidRPr="0056718B">
        <w:t> </w:t>
      </w:r>
      <w:r w:rsidR="00833DE9">
        <w:rPr>
          <w:lang w:val="uk-UA"/>
        </w:rPr>
        <w:t>649</w:t>
      </w:r>
    </w:p>
    <w:p w:rsidR="00BE5AAE" w:rsidRPr="00605558" w:rsidRDefault="00BE5AAE" w:rsidP="00BE5AAE">
      <w:pPr>
        <w:jc w:val="center"/>
        <w:rPr>
          <w:b/>
          <w:noProof/>
          <w:sz w:val="28"/>
          <w:szCs w:val="28"/>
          <w:lang w:val="uk-UA"/>
        </w:rPr>
      </w:pPr>
    </w:p>
    <w:p w:rsidR="00BE5AAE" w:rsidRPr="00605558" w:rsidRDefault="00BE5AAE" w:rsidP="00BE5AAE">
      <w:pPr>
        <w:jc w:val="center"/>
        <w:rPr>
          <w:b/>
          <w:noProof/>
          <w:sz w:val="28"/>
          <w:szCs w:val="28"/>
          <w:lang w:val="uk-UA"/>
        </w:rPr>
      </w:pPr>
      <w:r w:rsidRPr="00605558">
        <w:rPr>
          <w:b/>
          <w:noProof/>
          <w:sz w:val="28"/>
          <w:szCs w:val="28"/>
        </w:rPr>
        <w:t>СТАВКИ</w:t>
      </w:r>
      <w:r w:rsidRPr="00605558">
        <w:rPr>
          <w:b/>
          <w:noProof/>
          <w:sz w:val="28"/>
          <w:szCs w:val="28"/>
          <w:vertAlign w:val="superscript"/>
        </w:rPr>
        <w:br/>
      </w:r>
      <w:r w:rsidRPr="00605558">
        <w:rPr>
          <w:b/>
          <w:noProof/>
          <w:sz w:val="28"/>
          <w:szCs w:val="28"/>
        </w:rPr>
        <w:t>податку на нерухоме майно, відмінне від земельної ділянки</w:t>
      </w:r>
      <w:r w:rsidRPr="00605558">
        <w:rPr>
          <w:b/>
          <w:noProof/>
          <w:sz w:val="28"/>
          <w:szCs w:val="28"/>
          <w:vertAlign w:val="superscript"/>
        </w:rPr>
        <w:t>1</w:t>
      </w:r>
    </w:p>
    <w:p w:rsidR="00BE5AAE" w:rsidRPr="00954E56" w:rsidRDefault="00BE5AAE" w:rsidP="00BE5AAE">
      <w:pPr>
        <w:pStyle w:val="ad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 січня 2019</w:t>
      </w:r>
      <w:r w:rsidRPr="00626A8E">
        <w:rPr>
          <w:rFonts w:ascii="Times New Roman" w:hAnsi="Times New Roman"/>
          <w:noProof/>
          <w:sz w:val="24"/>
          <w:szCs w:val="24"/>
          <w:lang w:val="ru-RU"/>
        </w:rPr>
        <w:t xml:space="preserve"> р.</w:t>
      </w:r>
    </w:p>
    <w:p w:rsidR="00BE5AAE" w:rsidRPr="00954E56" w:rsidRDefault="00BE5AAE" w:rsidP="00BE5AAE">
      <w:pPr>
        <w:pStyle w:val="ad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BE5AAE" w:rsidRPr="00954E56" w:rsidRDefault="00BE5AAE" w:rsidP="00BE5AAE">
      <w:pPr>
        <w:pStyle w:val="ad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Н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аселені пункти, на які поширюється дія рішення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Новоборівської селищної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6"/>
        <w:gridCol w:w="1437"/>
        <w:gridCol w:w="1415"/>
        <w:gridCol w:w="5566"/>
      </w:tblGrid>
      <w:tr w:rsidR="00BE5AAE" w:rsidRPr="00292E3A" w:rsidTr="00BE5A2F">
        <w:trPr>
          <w:trHeight w:val="940"/>
        </w:trPr>
        <w:tc>
          <w:tcPr>
            <w:tcW w:w="729" w:type="pct"/>
            <w:hideMark/>
          </w:tcPr>
          <w:p w:rsidR="00BE5AAE" w:rsidRPr="00292E3A" w:rsidRDefault="00BE5AAE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729" w:type="pct"/>
            <w:hideMark/>
          </w:tcPr>
          <w:p w:rsidR="00BE5AAE" w:rsidRPr="00292E3A" w:rsidRDefault="00BE5AAE" w:rsidP="003C6333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718" w:type="pct"/>
            <w:hideMark/>
          </w:tcPr>
          <w:p w:rsidR="00BE5AAE" w:rsidRPr="00292E3A" w:rsidRDefault="00BE5AAE" w:rsidP="003C6333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824" w:type="pct"/>
            <w:hideMark/>
          </w:tcPr>
          <w:p w:rsidR="00BE5AAE" w:rsidRPr="00292E3A" w:rsidRDefault="00BE5AAE" w:rsidP="003C6333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E5AAE" w:rsidRPr="00292E3A" w:rsidTr="00BE5A2F">
        <w:trPr>
          <w:trHeight w:val="549"/>
        </w:trPr>
        <w:tc>
          <w:tcPr>
            <w:tcW w:w="729" w:type="pct"/>
            <w:hideMark/>
          </w:tcPr>
          <w:p w:rsidR="00BE5AAE" w:rsidRPr="00F42DEB" w:rsidRDefault="00AE3041" w:rsidP="00BE5AAE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  <w:hideMark/>
          </w:tcPr>
          <w:p w:rsidR="00BE5AAE" w:rsidRPr="00F42DEB" w:rsidRDefault="00AE3041" w:rsidP="00D71F19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  <w:hideMark/>
          </w:tcPr>
          <w:p w:rsidR="00BE5AAE" w:rsidRPr="00D62B50" w:rsidRDefault="00BE5AAE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55700</w:t>
            </w:r>
          </w:p>
        </w:tc>
        <w:tc>
          <w:tcPr>
            <w:tcW w:w="2824" w:type="pct"/>
            <w:hideMark/>
          </w:tcPr>
          <w:p w:rsidR="00BE5AAE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смт. Нова Борова,</w:t>
            </w:r>
            <w:r w:rsidR="00BE5AAE"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="00BE5AAE"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="00BE5AAE"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  <w:hideMark/>
          </w:tcPr>
          <w:p w:rsidR="00D71F19" w:rsidRPr="00D71F19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  <w:hideMark/>
          </w:tcPr>
          <w:p w:rsidR="00D71F19" w:rsidRPr="00D71F19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83401</w:t>
            </w:r>
          </w:p>
        </w:tc>
        <w:tc>
          <w:tcPr>
            <w:tcW w:w="2824" w:type="pct"/>
            <w:hideMark/>
          </w:tcPr>
          <w:p w:rsidR="00D71F19" w:rsidRPr="00D62B50" w:rsidRDefault="00D71F19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Небіж,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  <w:hideMark/>
          </w:tcPr>
          <w:p w:rsidR="00D71F19" w:rsidRPr="00D71F19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  <w:hideMark/>
          </w:tcPr>
          <w:p w:rsidR="00D71F19" w:rsidRPr="00D71F19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83403</w:t>
            </w:r>
          </w:p>
        </w:tc>
        <w:tc>
          <w:tcPr>
            <w:tcW w:w="2824" w:type="pct"/>
            <w:hideMark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Хичів,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  <w:hideMark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83402</w:t>
            </w:r>
          </w:p>
        </w:tc>
        <w:tc>
          <w:tcPr>
            <w:tcW w:w="2824" w:type="pct"/>
            <w:hideMark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Краснорічка,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  <w:hideMark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  <w:hideMark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87601</w:t>
            </w:r>
          </w:p>
        </w:tc>
        <w:tc>
          <w:tcPr>
            <w:tcW w:w="2824" w:type="pct"/>
            <w:hideMark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Ягодинка,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c>
          <w:tcPr>
            <w:tcW w:w="729" w:type="pct"/>
            <w:hideMark/>
          </w:tcPr>
          <w:p w:rsidR="00D71F19" w:rsidRPr="00D71F19" w:rsidRDefault="00D71F19" w:rsidP="00D71F19">
            <w:pPr>
              <w:rPr>
                <w:lang w:val="uk-UA"/>
              </w:rPr>
            </w:pPr>
          </w:p>
        </w:tc>
        <w:tc>
          <w:tcPr>
            <w:tcW w:w="729" w:type="pct"/>
            <w:hideMark/>
          </w:tcPr>
          <w:p w:rsidR="00D71F19" w:rsidRPr="00C629B4" w:rsidRDefault="00D71F19" w:rsidP="00D71F19">
            <w:pPr>
              <w:jc w:val="center"/>
            </w:pPr>
          </w:p>
        </w:tc>
        <w:tc>
          <w:tcPr>
            <w:tcW w:w="718" w:type="pct"/>
            <w:hideMark/>
          </w:tcPr>
          <w:p w:rsidR="00D71F19" w:rsidRDefault="00D71F19" w:rsidP="003C6333">
            <w:pPr>
              <w:pStyle w:val="ad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pct"/>
            <w:hideMark/>
          </w:tcPr>
          <w:p w:rsidR="00D71F19" w:rsidRPr="00D62B50" w:rsidRDefault="00D71F19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D71F19" w:rsidRPr="00292E3A" w:rsidTr="00BE5A2F">
        <w:trPr>
          <w:trHeight w:val="533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87603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Старий Бобрик,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87604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Турчинка,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AE3041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87602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Валки,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87601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Ягодинка Друга,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83001</w:t>
            </w:r>
          </w:p>
        </w:tc>
        <w:tc>
          <w:tcPr>
            <w:tcW w:w="2824" w:type="pct"/>
          </w:tcPr>
          <w:p w:rsidR="00D71F19" w:rsidRPr="00D62B50" w:rsidRDefault="00D71F19" w:rsidP="00AE3041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</w:t>
            </w:r>
            <w:r w:rsidR="00AE30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пивня,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83002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Гацьківка,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83003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Луковець,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83004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Рудня-Гацьківка,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86501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Фасова,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86502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Ісаківка,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33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86505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Кам</w:t>
            </w:r>
            <w:r w:rsidR="00AE3041" w:rsidRPr="00AE30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яний Брід,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49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86503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Рудня-Фасова,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D71F19" w:rsidRPr="00292E3A" w:rsidTr="00BE5A2F">
        <w:trPr>
          <w:trHeight w:val="564"/>
        </w:trPr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9" w:type="pct"/>
          </w:tcPr>
          <w:p w:rsidR="00D71F19" w:rsidRPr="00F42DEB" w:rsidRDefault="00AE3041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718" w:type="pct"/>
          </w:tcPr>
          <w:p w:rsidR="00D71F19" w:rsidRPr="00D62B50" w:rsidRDefault="00AE3041" w:rsidP="003C6333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86504</w:t>
            </w:r>
          </w:p>
        </w:tc>
        <w:tc>
          <w:tcPr>
            <w:tcW w:w="2824" w:type="pct"/>
          </w:tcPr>
          <w:p w:rsidR="00D71F19" w:rsidRPr="00D62B50" w:rsidRDefault="00D71F19" w:rsidP="00D71F19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Томашівка,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</w:tbl>
    <w:p w:rsidR="00BE5AAE" w:rsidRDefault="00BE5AAE" w:rsidP="00BE5AAE">
      <w:pPr>
        <w:rPr>
          <w:noProof/>
          <w:lang w:val="uk-UA"/>
        </w:rPr>
      </w:pPr>
    </w:p>
    <w:p w:rsidR="002B7CF5" w:rsidRDefault="002B7CF5" w:rsidP="00BE5AAE">
      <w:pPr>
        <w:rPr>
          <w:noProof/>
          <w:lang w:val="uk-UA"/>
        </w:rPr>
      </w:pPr>
    </w:p>
    <w:p w:rsidR="002B7CF5" w:rsidRPr="002B7CF5" w:rsidRDefault="002B7CF5" w:rsidP="00BE5AAE">
      <w:pPr>
        <w:rPr>
          <w:noProof/>
          <w:lang w:val="uk-UA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5"/>
        <w:gridCol w:w="4560"/>
        <w:gridCol w:w="756"/>
        <w:gridCol w:w="756"/>
        <w:gridCol w:w="746"/>
        <w:gridCol w:w="756"/>
        <w:gridCol w:w="727"/>
        <w:gridCol w:w="30"/>
        <w:gridCol w:w="737"/>
      </w:tblGrid>
      <w:tr w:rsidR="00BE5AAE" w:rsidRPr="00410335" w:rsidTr="0093089A">
        <w:trPr>
          <w:trHeight w:val="20"/>
        </w:trPr>
        <w:tc>
          <w:tcPr>
            <w:tcW w:w="2734" w:type="pct"/>
            <w:gridSpan w:val="2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lastRenderedPageBreak/>
              <w:t>Класифікація будівель та споруд</w:t>
            </w:r>
            <w:r w:rsidRPr="00280FA1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266" w:type="pct"/>
            <w:gridSpan w:val="7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Ставки податку</w:t>
            </w:r>
            <w:r w:rsidRPr="00280FA1">
              <w:rPr>
                <w:noProof/>
                <w:vertAlign w:val="superscript"/>
              </w:rPr>
              <w:t>3</w:t>
            </w:r>
            <w:r w:rsidRPr="00410335">
              <w:rPr>
                <w:noProof/>
              </w:rPr>
              <w:t xml:space="preserve"> за 1 кв. метр</w:t>
            </w:r>
            <w:r w:rsidRPr="00410335">
              <w:rPr>
                <w:noProof/>
              </w:rPr>
              <w:br/>
              <w:t>(відсотків розміру мінімальної заробітної плати)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vMerge w:val="restar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код</w:t>
            </w:r>
            <w:r w:rsidRPr="00280FA1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2291" w:type="pct"/>
            <w:vMerge w:val="restar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найменування</w:t>
            </w:r>
            <w:r w:rsidRPr="00280FA1">
              <w:rPr>
                <w:noProof/>
                <w:vertAlign w:val="superscript"/>
                <w:lang w:val="en-US"/>
              </w:rPr>
              <w:t>2</w:t>
            </w:r>
          </w:p>
        </w:tc>
        <w:tc>
          <w:tcPr>
            <w:tcW w:w="1134" w:type="pct"/>
            <w:gridSpan w:val="3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1131" w:type="pct"/>
            <w:gridSpan w:val="4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для фізичних осіб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vMerge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2291" w:type="pct"/>
            <w:vMerge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</w:p>
        </w:tc>
        <w:tc>
          <w:tcPr>
            <w:tcW w:w="380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380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2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375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3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380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380" w:type="pct"/>
            <w:gridSpan w:val="2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2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  <w:tc>
          <w:tcPr>
            <w:tcW w:w="371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3 зона</w:t>
            </w:r>
            <w:r w:rsidRPr="00280FA1">
              <w:rPr>
                <w:noProof/>
                <w:vertAlign w:val="superscript"/>
                <w:lang w:val="en-US"/>
              </w:rPr>
              <w:t>4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</w:t>
            </w:r>
          </w:p>
        </w:tc>
        <w:tc>
          <w:tcPr>
            <w:tcW w:w="4556" w:type="pct"/>
            <w:gridSpan w:val="8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житлові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111</w:t>
            </w:r>
          </w:p>
        </w:tc>
        <w:tc>
          <w:tcPr>
            <w:tcW w:w="4556" w:type="pct"/>
            <w:gridSpan w:val="8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Будинки одноквартирні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1110</w:t>
            </w:r>
          </w:p>
        </w:tc>
        <w:tc>
          <w:tcPr>
            <w:tcW w:w="4556" w:type="pct"/>
            <w:gridSpan w:val="8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Будинки одноквартирні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1110.1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80" w:type="pct"/>
          </w:tcPr>
          <w:p w:rsidR="00BE5AAE" w:rsidRPr="003878ED" w:rsidRDefault="00BE5AAE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BE5AAE" w:rsidP="003C6333">
            <w:r w:rsidRPr="005B4A4C">
              <w:rPr>
                <w:noProof/>
                <w:lang w:val="uk-UA"/>
              </w:rPr>
              <w:t>0,</w:t>
            </w:r>
            <w:r w:rsidR="002B7CF5">
              <w:rPr>
                <w:noProof/>
                <w:lang w:val="uk-UA"/>
              </w:rPr>
              <w:t>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1110.2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80" w:type="pct"/>
          </w:tcPr>
          <w:p w:rsidR="00BE5AAE" w:rsidRDefault="00BE5AAE" w:rsidP="003C6333">
            <w:r w:rsidRPr="00F247B3"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1110.3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садибного типу </w:t>
            </w: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1110.4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дачні та садові </w:t>
            </w: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112</w:t>
            </w:r>
          </w:p>
        </w:tc>
        <w:tc>
          <w:tcPr>
            <w:tcW w:w="4556" w:type="pct"/>
            <w:gridSpan w:val="8"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Будинки з двома та більше квартирами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1121</w:t>
            </w:r>
          </w:p>
        </w:tc>
        <w:tc>
          <w:tcPr>
            <w:tcW w:w="4556" w:type="pct"/>
            <w:gridSpan w:val="8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Будинки з двома квартирами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1121.1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1121.2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2B7CF5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1122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Будинки з трьома та більше квартирами</w:t>
            </w:r>
            <w:r w:rsidRPr="00280FA1">
              <w:rPr>
                <w:noProof/>
                <w:vertAlign w:val="superscript"/>
              </w:rPr>
              <w:t>5</w:t>
            </w: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1122.1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80" w:type="pct"/>
          </w:tcPr>
          <w:p w:rsidR="004C3E04" w:rsidRPr="003878ED" w:rsidRDefault="004C3E04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3C6333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1122.2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80" w:type="pct"/>
          </w:tcPr>
          <w:p w:rsidR="004C3E04" w:rsidRDefault="004C3E04" w:rsidP="00CD4D80">
            <w:r w:rsidRPr="00F247B3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3C6333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1122.3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3C6333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113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Гуртожитки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1130.1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Гуртожитки для робітників та службовців</w:t>
            </w:r>
          </w:p>
        </w:tc>
        <w:tc>
          <w:tcPr>
            <w:tcW w:w="380" w:type="pct"/>
          </w:tcPr>
          <w:p w:rsidR="00BE5AAE" w:rsidRPr="006548B3" w:rsidRDefault="004C3E04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E3041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1130.2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Гуртожитки для студентів вищих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AE3041" w:rsidP="004C3E04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50B07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1130.3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Гуртожитки для учнів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AE3041" w:rsidP="003C6333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50B07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1130.4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Будинки-інтернати для людей похилого віку та інвалідів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AE3041" w:rsidP="003C6333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50B07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1130.5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Будинки дитини та сирітські будинки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AE3041" w:rsidP="00CD4D80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E3041" w:rsidP="00CD4D80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1130.6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Будинки для біженців, притулки для бездомних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AE3041" w:rsidP="00CD4D80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E3041" w:rsidP="00CD4D80">
            <w:r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1130.9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Будинки для колективного проживання інші </w:t>
            </w:r>
          </w:p>
        </w:tc>
        <w:tc>
          <w:tcPr>
            <w:tcW w:w="380" w:type="pct"/>
          </w:tcPr>
          <w:p w:rsidR="00BE5AAE" w:rsidRDefault="00AE3041" w:rsidP="003C6333">
            <w:r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AE3041" w:rsidP="003C6333"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229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нежитлові</w:t>
            </w: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121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Готелі, ресторани та подібні будівлі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1211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готельні</w:t>
            </w: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1211.1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Готелі </w:t>
            </w:r>
          </w:p>
        </w:tc>
        <w:tc>
          <w:tcPr>
            <w:tcW w:w="380" w:type="pct"/>
          </w:tcPr>
          <w:p w:rsidR="004C3E04" w:rsidRPr="006548B3" w:rsidRDefault="004C3E04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1211.2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Мотелі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1211.3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Кемпінги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1211.4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Пансіонати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1211.5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Ресторани та бари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1212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Інші будівлі для тимчасового проживання</w:t>
            </w:r>
          </w:p>
        </w:tc>
      </w:tr>
      <w:tr w:rsidR="004C3E04" w:rsidRPr="00410335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1212.1 </w:t>
            </w:r>
          </w:p>
        </w:tc>
        <w:tc>
          <w:tcPr>
            <w:tcW w:w="2291" w:type="pct"/>
            <w:hideMark/>
          </w:tcPr>
          <w:p w:rsidR="004C3E04" w:rsidRPr="00410335" w:rsidRDefault="004C3E04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Туристичні бази та гірські притулки </w:t>
            </w:r>
          </w:p>
        </w:tc>
        <w:tc>
          <w:tcPr>
            <w:tcW w:w="380" w:type="pct"/>
          </w:tcPr>
          <w:p w:rsidR="004C3E04" w:rsidRPr="006548B3" w:rsidRDefault="004C3E04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</w:tr>
      <w:tr w:rsidR="004C3E04" w:rsidRPr="00410335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1212.2 </w:t>
            </w:r>
          </w:p>
        </w:tc>
        <w:tc>
          <w:tcPr>
            <w:tcW w:w="2291" w:type="pct"/>
            <w:hideMark/>
          </w:tcPr>
          <w:p w:rsidR="004C3E04" w:rsidRPr="00410335" w:rsidRDefault="004C3E04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Дитячі та сімейні табори відпочинку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1212.3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Центри та будинки відпочинку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410335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1212.9 </w:t>
            </w:r>
          </w:p>
        </w:tc>
        <w:tc>
          <w:tcPr>
            <w:tcW w:w="2291" w:type="pct"/>
            <w:hideMark/>
          </w:tcPr>
          <w:p w:rsidR="004C3E04" w:rsidRPr="00410335" w:rsidRDefault="004C3E04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4C3E04" w:rsidRDefault="004C3E04" w:rsidP="00CD4D80"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</w:tr>
      <w:tr w:rsidR="0093089A" w:rsidRPr="00410335" w:rsidTr="0093089A">
        <w:trPr>
          <w:trHeight w:val="20"/>
        </w:trPr>
        <w:tc>
          <w:tcPr>
            <w:tcW w:w="444" w:type="pct"/>
          </w:tcPr>
          <w:p w:rsidR="0093089A" w:rsidRPr="00AE3041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2291" w:type="pct"/>
          </w:tcPr>
          <w:p w:rsidR="0093089A" w:rsidRPr="00410335" w:rsidRDefault="0093089A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93089A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80" w:type="pct"/>
          </w:tcPr>
          <w:p w:rsidR="0093089A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93089A" w:rsidRPr="00410335" w:rsidRDefault="0093089A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93089A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80" w:type="pct"/>
            <w:gridSpan w:val="2"/>
          </w:tcPr>
          <w:p w:rsidR="0093089A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93089A" w:rsidRPr="00410335" w:rsidRDefault="0093089A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lastRenderedPageBreak/>
              <w:t>122</w:t>
            </w:r>
          </w:p>
        </w:tc>
        <w:tc>
          <w:tcPr>
            <w:tcW w:w="4556" w:type="pct"/>
            <w:gridSpan w:val="8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офісні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1220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офісні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1220.1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органів державного та місцевого управління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Pr="003878ED" w:rsidRDefault="00BE5AAE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0,0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  <w:r>
              <w:rPr>
                <w:noProof/>
                <w:lang w:val="uk-UA"/>
              </w:rPr>
              <w:t>0,0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1220.2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80" w:type="pct"/>
          </w:tcPr>
          <w:p w:rsidR="00BE5AAE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1220.3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органів правосуддя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E5AAE" w:rsidRPr="003878ED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1220.4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закордонних представництв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E5AAE" w:rsidRPr="003878ED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CD5FE1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1220.5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  <w:r w:rsidRPr="00CD5FE1"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CD5FE1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  <w:r w:rsidRPr="00CD5FE1">
              <w:rPr>
                <w:noProof/>
                <w:lang w:val="uk-UA"/>
              </w:rPr>
              <w:t>0,</w:t>
            </w:r>
            <w:r w:rsidR="00CD5FE1" w:rsidRPr="00CD5FE1">
              <w:rPr>
                <w:noProof/>
                <w:lang w:val="uk-UA"/>
              </w:rPr>
              <w:t>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CD5FE1" w:rsidRDefault="00BE5AAE" w:rsidP="003C6333"/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1220.9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  <w:r w:rsidRPr="00CD5FE1">
              <w:rPr>
                <w:noProof/>
                <w:lang w:val="uk-UA"/>
              </w:rPr>
              <w:t>0,</w:t>
            </w:r>
            <w:r w:rsidR="004C3E04">
              <w:rPr>
                <w:noProof/>
                <w:lang w:val="uk-UA"/>
              </w:rPr>
              <w:t>500</w:t>
            </w: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CD5FE1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Pr="00CD5FE1" w:rsidRDefault="00BE5AAE" w:rsidP="003C6333">
            <w:pPr>
              <w:rPr>
                <w:noProof/>
              </w:rPr>
            </w:pPr>
            <w:r w:rsidRPr="00CD5FE1">
              <w:rPr>
                <w:noProof/>
                <w:lang w:val="uk-UA"/>
              </w:rPr>
              <w:t>0,</w:t>
            </w:r>
            <w:r w:rsidR="00CD5FE1" w:rsidRPr="00CD5FE1">
              <w:rPr>
                <w:noProof/>
                <w:lang w:val="uk-UA"/>
              </w:rPr>
              <w:t>2</w:t>
            </w:r>
            <w:r w:rsidR="004C3E04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CD5FE1" w:rsidRDefault="00BE5AAE" w:rsidP="003C6333"/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123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торговельні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1230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торговельні</w:t>
            </w: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1230.1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1230.2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>Криті ринки, павільйони та зали для ярмарків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1230.3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1230.4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Їдальні, кафе, закусочні тощо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1230.5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1230.6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1230.9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торговельні інші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124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транспорту та засобів зв’язку</w:t>
            </w: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1241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Вокзали, аеровокзали, будівлі засобів зв’язку та пов’язані з ними будівлі</w:t>
            </w: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1241.1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1241.2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Вокзали та інші будівлі залізничного транспорту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1241.3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1241.4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1241.5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1241.6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станцій підвісних та канатних доріг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1241.7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1241.8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1241.9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транспорту та засобів зв’язку інші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CD5FE1">
              <w:rPr>
                <w:noProof/>
                <w:lang w:val="uk-UA"/>
              </w:rPr>
              <w:t>0,2</w:t>
            </w:r>
            <w:r w:rsidR="00A50B07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1242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Гаражі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1242.1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Гаражі наземні </w:t>
            </w:r>
          </w:p>
        </w:tc>
        <w:tc>
          <w:tcPr>
            <w:tcW w:w="380" w:type="pct"/>
          </w:tcPr>
          <w:p w:rsidR="00BE5AAE" w:rsidRDefault="00BE5AAE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CD5FE1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1242.2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Гаражі підземні </w:t>
            </w:r>
          </w:p>
        </w:tc>
        <w:tc>
          <w:tcPr>
            <w:tcW w:w="380" w:type="pct"/>
          </w:tcPr>
          <w:p w:rsidR="00BE5AAE" w:rsidRDefault="00BE5AAE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CD5FE1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1242.3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Стоянки автомобільні криті </w:t>
            </w:r>
          </w:p>
        </w:tc>
        <w:tc>
          <w:tcPr>
            <w:tcW w:w="380" w:type="pct"/>
          </w:tcPr>
          <w:p w:rsidR="00BE5AAE" w:rsidRDefault="00BE5AAE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CD5FE1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1242.4 </w:t>
            </w:r>
          </w:p>
        </w:tc>
        <w:tc>
          <w:tcPr>
            <w:tcW w:w="2291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Навіси для велосипедів </w:t>
            </w:r>
          </w:p>
        </w:tc>
        <w:tc>
          <w:tcPr>
            <w:tcW w:w="380" w:type="pct"/>
          </w:tcPr>
          <w:p w:rsidR="00BE5AAE" w:rsidRDefault="00BE5AAE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E5AAE" w:rsidRDefault="00CD5FE1" w:rsidP="003C6333">
            <w:r w:rsidRPr="00D340E3">
              <w:rPr>
                <w:noProof/>
                <w:lang w:val="uk-UA"/>
              </w:rPr>
              <w:t>0,</w:t>
            </w:r>
            <w:r w:rsidR="00A50B07"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125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промислові та склади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1251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промислові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1251.1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підприємств машинобудування та металообробної промисловості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1251.2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чорної металургії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1251.3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хімічної та нафтохімічної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3C6333">
            <w:pPr>
              <w:rPr>
                <w:noProof/>
                <w:lang w:val="uk-UA"/>
              </w:rPr>
            </w:pPr>
          </w:p>
          <w:p w:rsidR="00F83A29" w:rsidRDefault="00F83A29" w:rsidP="003C6333">
            <w:pPr>
              <w:rPr>
                <w:noProof/>
                <w:lang w:val="uk-UA"/>
              </w:rPr>
            </w:pPr>
          </w:p>
          <w:p w:rsidR="00F83A29" w:rsidRPr="00F83A29" w:rsidRDefault="00F83A29" w:rsidP="003C633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93089A" w:rsidRPr="00280FA1" w:rsidTr="0093089A">
        <w:trPr>
          <w:trHeight w:val="20"/>
        </w:trPr>
        <w:tc>
          <w:tcPr>
            <w:tcW w:w="444" w:type="pct"/>
          </w:tcPr>
          <w:p w:rsidR="0093089A" w:rsidRPr="00280FA1" w:rsidRDefault="0093089A" w:rsidP="003C6333">
            <w:pPr>
              <w:rPr>
                <w:noProof/>
                <w:lang w:val="en-US"/>
              </w:rPr>
            </w:pPr>
          </w:p>
        </w:tc>
        <w:tc>
          <w:tcPr>
            <w:tcW w:w="2291" w:type="pct"/>
          </w:tcPr>
          <w:p w:rsidR="0093089A" w:rsidRPr="00280FA1" w:rsidRDefault="0093089A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93089A" w:rsidRDefault="0093089A" w:rsidP="00CD4D80">
            <w:pPr>
              <w:rPr>
                <w:noProof/>
                <w:lang w:val="uk-UA"/>
              </w:rPr>
            </w:pPr>
          </w:p>
        </w:tc>
        <w:tc>
          <w:tcPr>
            <w:tcW w:w="380" w:type="pct"/>
          </w:tcPr>
          <w:p w:rsidR="0093089A" w:rsidRPr="00280FA1" w:rsidRDefault="0093089A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93089A" w:rsidRPr="00280FA1" w:rsidRDefault="0093089A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93089A" w:rsidRPr="000B1EE5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80" w:type="pct"/>
            <w:gridSpan w:val="2"/>
          </w:tcPr>
          <w:p w:rsidR="0093089A" w:rsidRDefault="0093089A" w:rsidP="003C633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93089A" w:rsidRPr="00280FA1" w:rsidRDefault="0093089A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1251.4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легкої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1251.5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харчової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1251.6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медичної та мікробіологічної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1251.7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1251.8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1251.9 </w:t>
            </w:r>
          </w:p>
        </w:tc>
        <w:tc>
          <w:tcPr>
            <w:tcW w:w="2291" w:type="pct"/>
            <w:hideMark/>
          </w:tcPr>
          <w:p w:rsidR="00BE5AAE" w:rsidRPr="00410335" w:rsidRDefault="00BE5AAE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інших промислових виробництв, включаючи поліграфічне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E5AAE" w:rsidRDefault="00BE5AAE" w:rsidP="003C6333">
            <w:r w:rsidRPr="000B1EE5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5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E5AAE" w:rsidRDefault="00CD5FE1" w:rsidP="003C6333">
            <w:r w:rsidRPr="000B1EE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E5AAE" w:rsidRPr="00410335" w:rsidRDefault="00BE5AAE" w:rsidP="003C6333">
            <w:pPr>
              <w:rPr>
                <w:noProof/>
              </w:rPr>
            </w:pPr>
          </w:p>
        </w:tc>
        <w:tc>
          <w:tcPr>
            <w:tcW w:w="371" w:type="pct"/>
          </w:tcPr>
          <w:p w:rsidR="00BE5AAE" w:rsidRPr="00410335" w:rsidRDefault="00BE5AAE" w:rsidP="003C6333">
            <w:pPr>
              <w:rPr>
                <w:noProof/>
              </w:rPr>
            </w:pPr>
          </w:p>
        </w:tc>
      </w:tr>
      <w:tr w:rsidR="00BE5AAE" w:rsidRPr="001666DB" w:rsidTr="0093089A">
        <w:trPr>
          <w:trHeight w:val="20"/>
        </w:trPr>
        <w:tc>
          <w:tcPr>
            <w:tcW w:w="444" w:type="pct"/>
            <w:hideMark/>
          </w:tcPr>
          <w:p w:rsidR="00BE5AAE" w:rsidRPr="001666DB" w:rsidRDefault="00BE5AAE" w:rsidP="003C6333">
            <w:pPr>
              <w:jc w:val="center"/>
              <w:rPr>
                <w:noProof/>
                <w:lang w:val="en-US"/>
              </w:rPr>
            </w:pPr>
            <w:r w:rsidRPr="001666DB">
              <w:rPr>
                <w:noProof/>
                <w:lang w:val="en-US"/>
              </w:rPr>
              <w:t>1252</w:t>
            </w:r>
          </w:p>
        </w:tc>
        <w:tc>
          <w:tcPr>
            <w:tcW w:w="4556" w:type="pct"/>
            <w:gridSpan w:val="8"/>
            <w:hideMark/>
          </w:tcPr>
          <w:p w:rsidR="00BE5AAE" w:rsidRPr="001666DB" w:rsidRDefault="00BE5AAE" w:rsidP="003C6333">
            <w:pPr>
              <w:jc w:val="center"/>
              <w:rPr>
                <w:noProof/>
                <w:lang w:val="en-US"/>
              </w:rPr>
            </w:pPr>
            <w:r w:rsidRPr="001666DB">
              <w:rPr>
                <w:noProof/>
                <w:lang w:val="en-US"/>
              </w:rPr>
              <w:t>Резервуари, силоси та склади</w:t>
            </w: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1252.1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Резервуари для нафти, нафтопродуктів та газу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1252.2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Резервуари та ємності інші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1252.3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Силоси для зерна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1252.4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Силоси для цементу та інших сипучих матеріалів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1252.5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Склади спеціальні товарні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1252.6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Холодильники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1252.7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Складські майданчики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1252.8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Склади універсальні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1252.9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Склади та сховища інші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B61DA3">
            <w:r w:rsidRPr="00AB3B6C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126</w:t>
            </w:r>
          </w:p>
        </w:tc>
        <w:tc>
          <w:tcPr>
            <w:tcW w:w="4556" w:type="pct"/>
            <w:gridSpan w:val="8"/>
            <w:hideMark/>
          </w:tcPr>
          <w:p w:rsidR="00BE5AAE" w:rsidRDefault="00BE5AAE" w:rsidP="003C6333">
            <w:pPr>
              <w:jc w:val="center"/>
              <w:rPr>
                <w:noProof/>
                <w:lang w:val="uk-UA"/>
              </w:rPr>
            </w:pPr>
            <w:r w:rsidRPr="00410335">
              <w:rPr>
                <w:noProof/>
              </w:rPr>
              <w:t xml:space="preserve">Будівлі для публічних виступів, закладів освітнього, </w:t>
            </w:r>
          </w:p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медичного та оздоровчого призначення</w:t>
            </w: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1261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для публічних виступів</w:t>
            </w: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1261.1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Театри, кінотеатри та концертні зали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1261.2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1261.3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Цирки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280FA1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1261.4 </w:t>
            </w:r>
          </w:p>
        </w:tc>
        <w:tc>
          <w:tcPr>
            <w:tcW w:w="2291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Казино, ігорні будинки </w:t>
            </w:r>
          </w:p>
        </w:tc>
        <w:tc>
          <w:tcPr>
            <w:tcW w:w="380" w:type="pct"/>
          </w:tcPr>
          <w:p w:rsidR="00CD4D80" w:rsidRDefault="00CD4D80" w:rsidP="00CD4D80"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1261.5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Музичні та танцювальні зали, дискотеки </w:t>
            </w:r>
          </w:p>
        </w:tc>
        <w:tc>
          <w:tcPr>
            <w:tcW w:w="380" w:type="pct"/>
          </w:tcPr>
          <w:p w:rsidR="00CD4D80" w:rsidRDefault="0093089A" w:rsidP="00CD4D80">
            <w:r>
              <w:rPr>
                <w:noProof/>
                <w:lang w:val="uk-UA"/>
              </w:rPr>
              <w:t>0,5</w:t>
            </w:r>
            <w:r w:rsidR="00BE5A2F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 w:rsidR="0093089A">
              <w:rPr>
                <w:noProof/>
                <w:lang w:val="uk-UA"/>
              </w:rPr>
              <w:t>2</w:t>
            </w:r>
            <w:r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CD4D80" w:rsidRPr="00410335" w:rsidTr="0093089A">
        <w:trPr>
          <w:trHeight w:val="20"/>
        </w:trPr>
        <w:tc>
          <w:tcPr>
            <w:tcW w:w="444" w:type="pct"/>
            <w:hideMark/>
          </w:tcPr>
          <w:p w:rsidR="00CD4D80" w:rsidRPr="00280FA1" w:rsidRDefault="00CD4D80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1261.9 </w:t>
            </w:r>
          </w:p>
        </w:tc>
        <w:tc>
          <w:tcPr>
            <w:tcW w:w="2291" w:type="pct"/>
            <w:hideMark/>
          </w:tcPr>
          <w:p w:rsidR="00CD4D80" w:rsidRPr="00410335" w:rsidRDefault="00CD4D80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для публічних виступів інші </w:t>
            </w:r>
          </w:p>
        </w:tc>
        <w:tc>
          <w:tcPr>
            <w:tcW w:w="380" w:type="pct"/>
          </w:tcPr>
          <w:p w:rsidR="00CD4D80" w:rsidRPr="006548B3" w:rsidRDefault="00CD4D80" w:rsidP="00CD4D80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0,500</w:t>
            </w:r>
          </w:p>
        </w:tc>
        <w:tc>
          <w:tcPr>
            <w:tcW w:w="380" w:type="pct"/>
          </w:tcPr>
          <w:p w:rsidR="00CD4D80" w:rsidRDefault="00CD4D80" w:rsidP="00B61DA3"/>
        </w:tc>
        <w:tc>
          <w:tcPr>
            <w:tcW w:w="375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CD4D80" w:rsidRDefault="00CD4D80" w:rsidP="003C6333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200</w:t>
            </w:r>
          </w:p>
        </w:tc>
        <w:tc>
          <w:tcPr>
            <w:tcW w:w="380" w:type="pct"/>
            <w:gridSpan w:val="2"/>
          </w:tcPr>
          <w:p w:rsidR="00CD4D80" w:rsidRDefault="00CD4D80" w:rsidP="00B61DA3"/>
        </w:tc>
        <w:tc>
          <w:tcPr>
            <w:tcW w:w="371" w:type="pct"/>
          </w:tcPr>
          <w:p w:rsidR="00CD4D80" w:rsidRPr="00410335" w:rsidRDefault="00CD4D80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1262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Музеї та бібліотеки</w:t>
            </w: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1262.1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Музеї та художні галереї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Pr="003878ED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3878ED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DE70C1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1262.2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Бібліотеки, книгосховища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DE70C1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1262.3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Технічні центри </w:t>
            </w:r>
          </w:p>
        </w:tc>
        <w:tc>
          <w:tcPr>
            <w:tcW w:w="380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1262.4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Планетарії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5B1AD7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F41744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1262.5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архівів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5B1AD7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F41744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1262.6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зоологічних та ботанічних садів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5B1AD7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F41744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1263</w:t>
            </w:r>
          </w:p>
        </w:tc>
        <w:tc>
          <w:tcPr>
            <w:tcW w:w="4556" w:type="pct"/>
            <w:gridSpan w:val="8"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навчальних та дослідних закладів</w:t>
            </w: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1263.1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80" w:type="pct"/>
          </w:tcPr>
          <w:p w:rsidR="00B61DA3" w:rsidRPr="00175535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175535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410335" w:rsidRDefault="00A50B07" w:rsidP="003C6333">
            <w:pPr>
              <w:rPr>
                <w:noProof/>
              </w:rPr>
            </w:pPr>
            <w:r>
              <w:rPr>
                <w:noProof/>
                <w:lang w:val="uk-UA"/>
              </w:rPr>
              <w:t>0,2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Pr="00410335" w:rsidRDefault="00B61DA3" w:rsidP="00B61DA3">
            <w:pPr>
              <w:rPr>
                <w:noProof/>
              </w:rPr>
            </w:pPr>
          </w:p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1263.2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80" w:type="pct"/>
          </w:tcPr>
          <w:p w:rsidR="00B61DA3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280FA1" w:rsidRDefault="00A50B07" w:rsidP="00CD4D80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86" w:type="pct"/>
            <w:gridSpan w:val="2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1263.3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шкіл та інших середніх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Pr="00410335" w:rsidRDefault="00A50B07" w:rsidP="003C6333">
            <w:pPr>
              <w:rPr>
                <w:noProof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410335" w:rsidRDefault="00B61DA3" w:rsidP="00B61DA3">
            <w:pPr>
              <w:rPr>
                <w:noProof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410335" w:rsidRDefault="00A50B07" w:rsidP="003C6333">
            <w:pPr>
              <w:rPr>
                <w:noProof/>
              </w:rPr>
            </w:pPr>
            <w:r>
              <w:rPr>
                <w:noProof/>
                <w:lang w:val="uk-UA"/>
              </w:rPr>
              <w:t>0,2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Pr="00410335" w:rsidRDefault="00B61DA3" w:rsidP="00B61DA3">
            <w:pPr>
              <w:rPr>
                <w:noProof/>
              </w:rPr>
            </w:pPr>
          </w:p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1263.4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професійно-технічних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1047B0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CE2F6E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Default="00B61DA3" w:rsidP="00B61DA3"/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1263.5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дошкільних та позашкільних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1047B0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CE2F6E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Default="00B61DA3" w:rsidP="00B61DA3">
            <w:pPr>
              <w:rPr>
                <w:lang w:val="uk-UA"/>
              </w:rPr>
            </w:pPr>
          </w:p>
          <w:p w:rsidR="00F83A29" w:rsidRDefault="00F83A29" w:rsidP="00B61DA3">
            <w:pPr>
              <w:rPr>
                <w:lang w:val="uk-UA"/>
              </w:rPr>
            </w:pPr>
          </w:p>
          <w:p w:rsidR="00F83A29" w:rsidRDefault="00F83A29" w:rsidP="00B61DA3">
            <w:pPr>
              <w:rPr>
                <w:lang w:val="uk-UA"/>
              </w:rPr>
            </w:pPr>
          </w:p>
          <w:p w:rsidR="00F83A29" w:rsidRDefault="00F83A29" w:rsidP="00B61DA3">
            <w:pPr>
              <w:rPr>
                <w:lang w:val="uk-UA"/>
              </w:rPr>
            </w:pPr>
          </w:p>
          <w:p w:rsidR="00F83A29" w:rsidRPr="00F83A29" w:rsidRDefault="00F83A29" w:rsidP="00B61DA3">
            <w:pPr>
              <w:rPr>
                <w:lang w:val="uk-UA"/>
              </w:rPr>
            </w:pPr>
          </w:p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lastRenderedPageBreak/>
              <w:t xml:space="preserve">1263.6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спеціальних навчальних закладів для дітей з особливими потребами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1047B0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CE2F6E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Default="00B61DA3" w:rsidP="00B61DA3"/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1263.7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закладів з фахової перепідготовки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B61DA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1263.8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метеорологічних станцій, обсерваторій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A073E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B61DA3" w:rsidRPr="00A073E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Default="00B61DA3" w:rsidP="00B61DA3"/>
        </w:tc>
        <w:tc>
          <w:tcPr>
            <w:tcW w:w="386" w:type="pct"/>
            <w:gridSpan w:val="2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1263.9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освітніх та науково-дослідних закладів інші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A073E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B61DA3" w:rsidRPr="00A073E3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65" w:type="pct"/>
          </w:tcPr>
          <w:p w:rsidR="00B61DA3" w:rsidRDefault="00B61DA3" w:rsidP="00B61DA3"/>
        </w:tc>
        <w:tc>
          <w:tcPr>
            <w:tcW w:w="386" w:type="pct"/>
            <w:gridSpan w:val="2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 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лікарень та оздоровчих закладів</w:t>
            </w: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1264.1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Лікарні багатопрофільні територіального обслуговування, навчальних закладів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1264.2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Лікарні профільні, диспансери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1264.3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Материнські та дитячі реабілітаційні центри, пологові будинки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1264.4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Поліклініки, пункти медичного обслуговування та консультації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1264.5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Шпиталі виправних закладів, в’язниць та Збройних Сил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1264.6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Санаторії, профілакторії та центри функціональної реабілітації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1264.9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Заклади лікувально-профілактичні та оздоровчі інші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B61DA3" w:rsidRPr="002C6FBA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0,2</w:t>
            </w:r>
            <w:r w:rsidR="00B61DA3" w:rsidRPr="001B2952">
              <w:rPr>
                <w:noProof/>
                <w:lang w:val="uk-UA"/>
              </w:rPr>
              <w:t>0</w:t>
            </w:r>
            <w:r w:rsidR="00CD4D80">
              <w:rPr>
                <w:noProof/>
                <w:lang w:val="uk-UA"/>
              </w:rPr>
              <w:t>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1265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Зали спортивні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1265.1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1265.2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Басейни криті для плавання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1265.3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1265.4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Манежі легкоатлетичні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1265.5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Тири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1265.9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Зали спортивні інші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E5AAE" w:rsidRPr="00280FA1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127</w:t>
            </w:r>
          </w:p>
        </w:tc>
        <w:tc>
          <w:tcPr>
            <w:tcW w:w="4556" w:type="pct"/>
            <w:gridSpan w:val="8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нежитлові інші</w:t>
            </w: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1271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сільськогосподарського призначення, лісівництва та рибного господарства</w:t>
            </w:r>
            <w:r w:rsidRPr="00280FA1">
              <w:rPr>
                <w:noProof/>
                <w:vertAlign w:val="superscript"/>
              </w:rPr>
              <w:t>5</w:t>
            </w: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1271.1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для тваринництва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1271.2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для птахівництва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1271.3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для зберігання зерна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1271.4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силосні та сінажні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410335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1271.5 </w:t>
            </w:r>
          </w:p>
        </w:tc>
        <w:tc>
          <w:tcPr>
            <w:tcW w:w="2291" w:type="pct"/>
            <w:hideMark/>
          </w:tcPr>
          <w:p w:rsidR="004C3E04" w:rsidRPr="00410335" w:rsidRDefault="004C3E04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для садівництва, виноградарства та виноробства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410335" w:rsidRDefault="004C3E04" w:rsidP="003C6333">
            <w:pPr>
              <w:rPr>
                <w:noProof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1271.6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тепличного господарства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1271.7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рибного господарства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1271.8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підприємств лісівництва та звірівництва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4C3E04" w:rsidRPr="00280FA1" w:rsidTr="0093089A">
        <w:trPr>
          <w:trHeight w:val="20"/>
        </w:trPr>
        <w:tc>
          <w:tcPr>
            <w:tcW w:w="444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1271.9 </w:t>
            </w:r>
          </w:p>
        </w:tc>
        <w:tc>
          <w:tcPr>
            <w:tcW w:w="2291" w:type="pct"/>
            <w:hideMark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сільськогосподарського призначення інші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4C3E04" w:rsidRDefault="004C3E04" w:rsidP="00CD4D80">
            <w:r w:rsidRPr="00621D11"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4C3E04" w:rsidRDefault="004C3E04" w:rsidP="00CD4D80"/>
        </w:tc>
        <w:tc>
          <w:tcPr>
            <w:tcW w:w="375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4C3E04" w:rsidRDefault="004C3E04" w:rsidP="00CD4D80">
            <w:r w:rsidRPr="00014665">
              <w:rPr>
                <w:noProof/>
                <w:lang w:val="uk-UA"/>
              </w:rPr>
              <w:t>0,</w:t>
            </w:r>
            <w:r>
              <w:rPr>
                <w:noProof/>
                <w:lang w:val="uk-UA"/>
              </w:rPr>
              <w:t>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4C3E04" w:rsidRDefault="004C3E04" w:rsidP="00CD4D80"/>
        </w:tc>
        <w:tc>
          <w:tcPr>
            <w:tcW w:w="371" w:type="pct"/>
          </w:tcPr>
          <w:p w:rsidR="004C3E04" w:rsidRPr="00280FA1" w:rsidRDefault="004C3E04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1272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для культової та релігійної діяльності</w:t>
            </w:r>
            <w:r w:rsidRPr="00280FA1">
              <w:rPr>
                <w:noProof/>
                <w:vertAlign w:val="superscript"/>
              </w:rPr>
              <w:t>5</w:t>
            </w: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1272.1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Церкви, собори, костьоли, мечеті, синагоги тощо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Pr="00175535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175535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175535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175535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1272.2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Похоронні бюро та ритуальні зали </w:t>
            </w:r>
          </w:p>
        </w:tc>
        <w:tc>
          <w:tcPr>
            <w:tcW w:w="380" w:type="pct"/>
          </w:tcPr>
          <w:p w:rsidR="00B61DA3" w:rsidRPr="00B61DA3" w:rsidRDefault="00B61DA3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1272.3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Цвинтарі та крематорії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Pr="00280FA1" w:rsidRDefault="00A50B07" w:rsidP="003C633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280FA1" w:rsidRDefault="00A50B07" w:rsidP="00B61DA3">
            <w:pPr>
              <w:rPr>
                <w:noProof/>
                <w:lang w:val="en-US"/>
              </w:rPr>
            </w:pPr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280FA1" w:rsidRDefault="00B61DA3" w:rsidP="00B61DA3">
            <w:pPr>
              <w:rPr>
                <w:noProof/>
                <w:lang w:val="en-US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1273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Пам’ятки історичні та такі, що охороняються державою</w:t>
            </w:r>
            <w:r w:rsidRPr="00280FA1">
              <w:rPr>
                <w:noProof/>
                <w:vertAlign w:val="superscript"/>
              </w:rPr>
              <w:t>5</w:t>
            </w: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1273.1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Пам’ятки історії та архітектури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1273.2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Археологічні розкопки, руїни та історичні місця, що охороняються державою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1273.3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Меморіали, художньо-декоративні будівлі, статуї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>
            <w:pPr>
              <w:rPr>
                <w:lang w:val="uk-UA"/>
              </w:rPr>
            </w:pPr>
            <w:bookmarkStart w:id="0" w:name="_GoBack"/>
            <w:bookmarkEnd w:id="0"/>
          </w:p>
          <w:p w:rsidR="00F83A29" w:rsidRDefault="00F83A29" w:rsidP="00B61DA3">
            <w:pPr>
              <w:rPr>
                <w:lang w:val="uk-UA"/>
              </w:rPr>
            </w:pPr>
          </w:p>
          <w:p w:rsidR="00F83A29" w:rsidRDefault="00F83A29" w:rsidP="00B61DA3">
            <w:pPr>
              <w:rPr>
                <w:lang w:val="uk-UA"/>
              </w:rPr>
            </w:pPr>
          </w:p>
          <w:p w:rsidR="00F83A29" w:rsidRPr="00F83A29" w:rsidRDefault="00F83A29" w:rsidP="00B61DA3">
            <w:pPr>
              <w:rPr>
                <w:lang w:val="uk-UA"/>
              </w:rPr>
            </w:pPr>
          </w:p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E5AAE" w:rsidRPr="00410335" w:rsidTr="0093089A">
        <w:trPr>
          <w:trHeight w:val="20"/>
        </w:trPr>
        <w:tc>
          <w:tcPr>
            <w:tcW w:w="444" w:type="pct"/>
            <w:hideMark/>
          </w:tcPr>
          <w:p w:rsidR="00BE5AAE" w:rsidRPr="00280FA1" w:rsidRDefault="00BE5AAE" w:rsidP="003C6333">
            <w:pPr>
              <w:jc w:val="center"/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lastRenderedPageBreak/>
              <w:t>1274</w:t>
            </w:r>
          </w:p>
        </w:tc>
        <w:tc>
          <w:tcPr>
            <w:tcW w:w="4556" w:type="pct"/>
            <w:gridSpan w:val="8"/>
            <w:hideMark/>
          </w:tcPr>
          <w:p w:rsidR="00BE5AAE" w:rsidRPr="00410335" w:rsidRDefault="00BE5AAE" w:rsidP="003C6333">
            <w:pPr>
              <w:jc w:val="center"/>
              <w:rPr>
                <w:noProof/>
              </w:rPr>
            </w:pPr>
            <w:r w:rsidRPr="00410335">
              <w:rPr>
                <w:noProof/>
              </w:rPr>
              <w:t>Будівлі інші, не класифіковані раніше</w:t>
            </w:r>
            <w:r w:rsidRPr="00280FA1">
              <w:rPr>
                <w:noProof/>
                <w:vertAlign w:val="superscript"/>
              </w:rPr>
              <w:t>5</w:t>
            </w: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1274.1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Казарми Збройних Сил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1274.2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>Будівлі поліцейських та пожежних служб</w:t>
            </w:r>
            <w:r w:rsidRPr="00280FA1">
              <w:rPr>
                <w:noProof/>
                <w:vertAlign w:val="superscript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1274.3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>Будівлі виправних закладів, в’язниць та слідчих ізоляторів</w:t>
            </w:r>
            <w:r w:rsidRPr="00280FA1">
              <w:rPr>
                <w:noProof/>
                <w:vertAlign w:val="superscript"/>
                <w:lang w:val="en-US"/>
              </w:rPr>
              <w:t>5</w:t>
            </w:r>
          </w:p>
        </w:tc>
        <w:tc>
          <w:tcPr>
            <w:tcW w:w="380" w:type="pct"/>
          </w:tcPr>
          <w:p w:rsidR="00B61DA3" w:rsidRDefault="00A50B07" w:rsidP="003C6333"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Default="00B61DA3" w:rsidP="00B61DA3"/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Default="00A50B07" w:rsidP="00B61DA3">
            <w:r>
              <w:rPr>
                <w:noProof/>
                <w:lang w:val="uk-UA"/>
              </w:rPr>
              <w:t>0,2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Default="00B61DA3" w:rsidP="00B61DA3"/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280FA1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1274.4 </w:t>
            </w:r>
          </w:p>
        </w:tc>
        <w:tc>
          <w:tcPr>
            <w:tcW w:w="2291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Будівлі лазень та пралень </w:t>
            </w:r>
          </w:p>
        </w:tc>
        <w:tc>
          <w:tcPr>
            <w:tcW w:w="380" w:type="pct"/>
          </w:tcPr>
          <w:p w:rsidR="00B61DA3" w:rsidRPr="00B61DA3" w:rsidRDefault="00B61DA3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  <w:tc>
          <w:tcPr>
            <w:tcW w:w="380" w:type="pct"/>
          </w:tcPr>
          <w:p w:rsidR="00B61DA3" w:rsidRPr="00B61DA3" w:rsidRDefault="00CD4D80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</w:p>
        </w:tc>
      </w:tr>
      <w:tr w:rsidR="00B61DA3" w:rsidRPr="00410335" w:rsidTr="0093089A">
        <w:trPr>
          <w:trHeight w:val="20"/>
        </w:trPr>
        <w:tc>
          <w:tcPr>
            <w:tcW w:w="444" w:type="pct"/>
            <w:hideMark/>
          </w:tcPr>
          <w:p w:rsidR="00B61DA3" w:rsidRPr="00280FA1" w:rsidRDefault="00B61DA3" w:rsidP="003C6333">
            <w:pPr>
              <w:rPr>
                <w:noProof/>
                <w:lang w:val="en-US"/>
              </w:rPr>
            </w:pPr>
            <w:r w:rsidRPr="00280FA1">
              <w:rPr>
                <w:noProof/>
                <w:lang w:val="en-US"/>
              </w:rPr>
              <w:t xml:space="preserve">1274.5 </w:t>
            </w:r>
          </w:p>
        </w:tc>
        <w:tc>
          <w:tcPr>
            <w:tcW w:w="2291" w:type="pct"/>
            <w:hideMark/>
          </w:tcPr>
          <w:p w:rsidR="00B61DA3" w:rsidRPr="00410335" w:rsidRDefault="00B61DA3" w:rsidP="003C6333">
            <w:pPr>
              <w:rPr>
                <w:noProof/>
              </w:rPr>
            </w:pPr>
            <w:r w:rsidRPr="00410335">
              <w:rPr>
                <w:noProof/>
              </w:rPr>
              <w:t xml:space="preserve">Будівлі з облаштування населених пунктів </w:t>
            </w:r>
          </w:p>
        </w:tc>
        <w:tc>
          <w:tcPr>
            <w:tcW w:w="380" w:type="pct"/>
          </w:tcPr>
          <w:p w:rsidR="00B61DA3" w:rsidRPr="00B61DA3" w:rsidRDefault="00A50B07" w:rsidP="003C633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0,5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5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  <w:tc>
          <w:tcPr>
            <w:tcW w:w="380" w:type="pct"/>
          </w:tcPr>
          <w:p w:rsidR="00B61DA3" w:rsidRPr="00B61DA3" w:rsidRDefault="00A50B07" w:rsidP="00B61DA3">
            <w:pPr>
              <w:rPr>
                <w:noProof/>
                <w:lang w:val="uk-UA"/>
              </w:rPr>
            </w:pPr>
            <w:r>
              <w:rPr>
                <w:noProof/>
                <w:lang w:val="uk-UA"/>
              </w:rPr>
              <w:t>0,2</w:t>
            </w:r>
            <w:r w:rsidR="0093089A">
              <w:rPr>
                <w:noProof/>
                <w:lang w:val="uk-UA"/>
              </w:rPr>
              <w:t xml:space="preserve">   </w:t>
            </w:r>
            <w:r w:rsidR="00CD4D80">
              <w:rPr>
                <w:noProof/>
                <w:lang w:val="uk-UA"/>
              </w:rPr>
              <w:t>00</w:t>
            </w:r>
          </w:p>
        </w:tc>
        <w:tc>
          <w:tcPr>
            <w:tcW w:w="380" w:type="pct"/>
            <w:gridSpan w:val="2"/>
          </w:tcPr>
          <w:p w:rsidR="00B61DA3" w:rsidRPr="00B61DA3" w:rsidRDefault="00B61DA3" w:rsidP="00B61DA3">
            <w:pPr>
              <w:rPr>
                <w:noProof/>
                <w:lang w:val="uk-UA"/>
              </w:rPr>
            </w:pPr>
          </w:p>
        </w:tc>
        <w:tc>
          <w:tcPr>
            <w:tcW w:w="371" w:type="pct"/>
          </w:tcPr>
          <w:p w:rsidR="00B61DA3" w:rsidRPr="00410335" w:rsidRDefault="00B61DA3" w:rsidP="003C6333">
            <w:pPr>
              <w:rPr>
                <w:noProof/>
              </w:rPr>
            </w:pPr>
          </w:p>
        </w:tc>
      </w:tr>
    </w:tbl>
    <w:p w:rsidR="00BE5AAE" w:rsidRPr="00605558" w:rsidRDefault="00BE5AAE" w:rsidP="00BE5AAE">
      <w:pPr>
        <w:rPr>
          <w:noProof/>
        </w:rPr>
      </w:pPr>
      <w:r w:rsidRPr="00605558">
        <w:rPr>
          <w:noProof/>
        </w:rPr>
        <w:t>__________</w:t>
      </w:r>
    </w:p>
    <w:p w:rsidR="00BE5AAE" w:rsidRPr="00605558" w:rsidRDefault="00BE5AAE" w:rsidP="00D26AD7">
      <w:pPr>
        <w:jc w:val="both"/>
        <w:rPr>
          <w:noProof/>
          <w:sz w:val="20"/>
        </w:rPr>
      </w:pPr>
      <w:r w:rsidRPr="00605558">
        <w:rPr>
          <w:noProof/>
          <w:sz w:val="20"/>
          <w:vertAlign w:val="superscript"/>
        </w:rPr>
        <w:t>1</w:t>
      </w:r>
      <w:r w:rsidRPr="00605558">
        <w:rPr>
          <w:noProof/>
          <w:sz w:val="20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BE5AAE" w:rsidRPr="00605558" w:rsidRDefault="00BE5AAE" w:rsidP="00D26AD7">
      <w:pPr>
        <w:jc w:val="both"/>
        <w:rPr>
          <w:noProof/>
          <w:sz w:val="20"/>
        </w:rPr>
      </w:pPr>
      <w:r w:rsidRPr="00605558">
        <w:rPr>
          <w:noProof/>
          <w:sz w:val="20"/>
          <w:vertAlign w:val="superscript"/>
        </w:rPr>
        <w:t>2</w:t>
      </w:r>
      <w:r w:rsidRPr="00605558">
        <w:rPr>
          <w:noProof/>
          <w:sz w:val="20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BE5AAE" w:rsidRPr="00BE5AAE" w:rsidRDefault="00BE5AAE" w:rsidP="00D26AD7">
      <w:pPr>
        <w:jc w:val="both"/>
        <w:rPr>
          <w:noProof/>
          <w:sz w:val="20"/>
        </w:rPr>
      </w:pPr>
      <w:r w:rsidRPr="00BE5AAE">
        <w:rPr>
          <w:noProof/>
          <w:sz w:val="20"/>
          <w:vertAlign w:val="superscript"/>
        </w:rPr>
        <w:t>3</w:t>
      </w:r>
      <w:r w:rsidRPr="00BE5AAE">
        <w:rPr>
          <w:noProof/>
          <w:sz w:val="20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BE5AAE" w:rsidRPr="00BE5AAE" w:rsidRDefault="00BE5AAE" w:rsidP="00D26AD7">
      <w:pPr>
        <w:jc w:val="both"/>
        <w:rPr>
          <w:noProof/>
          <w:sz w:val="20"/>
        </w:rPr>
      </w:pPr>
      <w:r w:rsidRPr="00BE5AAE">
        <w:rPr>
          <w:noProof/>
          <w:sz w:val="20"/>
          <w:vertAlign w:val="superscript"/>
        </w:rPr>
        <w:t>4</w:t>
      </w:r>
      <w:r w:rsidRPr="00BE5AAE">
        <w:rPr>
          <w:noProof/>
          <w:sz w:val="20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BE5AAE" w:rsidRDefault="00BE5AAE" w:rsidP="00D26AD7">
      <w:pPr>
        <w:jc w:val="both"/>
        <w:rPr>
          <w:noProof/>
          <w:sz w:val="20"/>
          <w:vertAlign w:val="superscript"/>
          <w:lang w:val="uk-UA"/>
        </w:rPr>
      </w:pPr>
      <w:proofErr w:type="gramStart"/>
      <w:r w:rsidRPr="00BE5AAE">
        <w:rPr>
          <w:noProof/>
          <w:sz w:val="20"/>
          <w:vertAlign w:val="superscript"/>
        </w:rPr>
        <w:t>5</w:t>
      </w:r>
      <w:r w:rsidRPr="00BE5AAE">
        <w:rPr>
          <w:noProof/>
          <w:sz w:val="20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BE5AAE">
        <w:rPr>
          <w:noProof/>
          <w:sz w:val="20"/>
          <w:vertAlign w:val="superscript"/>
        </w:rPr>
        <w:t xml:space="preserve"> </w:t>
      </w:r>
      <w:proofErr w:type="gramEnd"/>
    </w:p>
    <w:p w:rsidR="00BE5AAE" w:rsidRDefault="00BE5AAE" w:rsidP="00D26AD7">
      <w:pPr>
        <w:jc w:val="both"/>
        <w:rPr>
          <w:noProof/>
          <w:sz w:val="20"/>
          <w:vertAlign w:val="superscript"/>
          <w:lang w:val="uk-UA"/>
        </w:rPr>
      </w:pPr>
    </w:p>
    <w:p w:rsidR="00A05BA9" w:rsidRDefault="00BE5AAE" w:rsidP="00BE5AAE">
      <w:pPr>
        <w:ind w:left="5670"/>
        <w:rPr>
          <w:noProof/>
          <w:sz w:val="20"/>
          <w:vertAlign w:val="superscript"/>
          <w:lang w:val="uk-UA"/>
        </w:rPr>
      </w:pPr>
      <w:r>
        <w:rPr>
          <w:noProof/>
          <w:sz w:val="20"/>
          <w:vertAlign w:val="superscript"/>
          <w:lang w:val="uk-UA"/>
        </w:rPr>
        <w:br w:type="page"/>
      </w:r>
    </w:p>
    <w:p w:rsidR="00A05BA9" w:rsidRDefault="00A05BA9" w:rsidP="00BE5AAE">
      <w:pPr>
        <w:ind w:left="5670"/>
        <w:rPr>
          <w:noProof/>
          <w:sz w:val="20"/>
          <w:vertAlign w:val="superscript"/>
          <w:lang w:val="uk-UA"/>
        </w:rPr>
      </w:pPr>
    </w:p>
    <w:p w:rsidR="00BE5AAE" w:rsidRPr="00BE5A2F" w:rsidRDefault="00BE5AAE" w:rsidP="00BE5AAE">
      <w:pPr>
        <w:ind w:left="5670"/>
        <w:rPr>
          <w:lang w:val="uk-UA"/>
        </w:rPr>
      </w:pPr>
      <w:r w:rsidRPr="00BE5A2F">
        <w:rPr>
          <w:lang w:val="uk-UA"/>
        </w:rPr>
        <w:t>Додаток</w:t>
      </w:r>
      <w:r w:rsidR="00BE5A2F" w:rsidRPr="00BE5A2F">
        <w:rPr>
          <w:lang w:val="uk-UA"/>
        </w:rPr>
        <w:t>2</w:t>
      </w:r>
    </w:p>
    <w:p w:rsidR="00BE5AAE" w:rsidRPr="00BE5A2F" w:rsidRDefault="00BE5AAE" w:rsidP="00BE5AAE">
      <w:pPr>
        <w:ind w:left="5670"/>
        <w:rPr>
          <w:lang w:val="uk-UA"/>
        </w:rPr>
      </w:pPr>
      <w:r w:rsidRPr="00BE5A2F">
        <w:rPr>
          <w:lang w:val="uk-UA"/>
        </w:rPr>
        <w:t xml:space="preserve">до рішення </w:t>
      </w:r>
      <w:r w:rsidR="00BE5A2F" w:rsidRPr="00BE5A2F">
        <w:rPr>
          <w:lang w:val="uk-UA"/>
        </w:rPr>
        <w:t xml:space="preserve">Новоборівської селищної </w:t>
      </w:r>
      <w:r w:rsidRPr="00BE5A2F">
        <w:rPr>
          <w:lang w:val="uk-UA"/>
        </w:rPr>
        <w:t xml:space="preserve"> ради </w:t>
      </w:r>
      <w:r w:rsidR="00BE5A2F" w:rsidRPr="00BE5A2F">
        <w:rPr>
          <w:lang w:val="uk-UA"/>
        </w:rPr>
        <w:t xml:space="preserve"> </w:t>
      </w:r>
      <w:r w:rsidRPr="00BE5A2F">
        <w:rPr>
          <w:lang w:val="uk-UA"/>
        </w:rPr>
        <w:t xml:space="preserve">від </w:t>
      </w:r>
      <w:r w:rsidR="00833DE9">
        <w:rPr>
          <w:lang w:val="uk-UA"/>
        </w:rPr>
        <w:t>«20</w:t>
      </w:r>
      <w:r w:rsidR="00BE5A2F" w:rsidRPr="00BE5A2F">
        <w:rPr>
          <w:lang w:val="uk-UA"/>
        </w:rPr>
        <w:t>»</w:t>
      </w:r>
      <w:r w:rsidR="00833DE9">
        <w:rPr>
          <w:lang w:val="uk-UA"/>
        </w:rPr>
        <w:t xml:space="preserve"> червня</w:t>
      </w:r>
      <w:r w:rsidRPr="00BE5A2F">
        <w:rPr>
          <w:lang w:val="uk-UA"/>
        </w:rPr>
        <w:t xml:space="preserve"> </w:t>
      </w:r>
      <w:r w:rsidR="00833DE9">
        <w:rPr>
          <w:lang w:val="uk-UA"/>
        </w:rPr>
        <w:t>2018 року №649</w:t>
      </w:r>
    </w:p>
    <w:p w:rsidR="00BE5AAE" w:rsidRDefault="00BE5AAE" w:rsidP="00BE5AAE">
      <w:pPr>
        <w:jc w:val="right"/>
        <w:rPr>
          <w:noProof/>
          <w:lang w:val="uk-UA"/>
        </w:rPr>
      </w:pPr>
    </w:p>
    <w:p w:rsidR="00BE5AAE" w:rsidRPr="00BE5A2F" w:rsidRDefault="00BE5AAE" w:rsidP="00BE5AAE">
      <w:pPr>
        <w:jc w:val="right"/>
        <w:rPr>
          <w:b/>
          <w:noProof/>
          <w:lang w:val="uk-UA"/>
        </w:rPr>
      </w:pPr>
      <w:r w:rsidRPr="00BE5A2F">
        <w:rPr>
          <w:b/>
          <w:noProof/>
          <w:lang w:val="uk-UA"/>
        </w:rPr>
        <w:t>ЗАТВЕРДЖЕНО</w:t>
      </w:r>
    </w:p>
    <w:p w:rsidR="00BE5AAE" w:rsidRPr="00605558" w:rsidRDefault="00BE5AAE" w:rsidP="00BE5AAE">
      <w:pPr>
        <w:jc w:val="right"/>
        <w:rPr>
          <w:b/>
          <w:noProof/>
          <w:lang w:val="uk-UA"/>
        </w:rPr>
      </w:pPr>
      <w:r w:rsidRPr="00605558">
        <w:rPr>
          <w:noProof/>
          <w:lang w:val="uk-UA"/>
        </w:rPr>
        <w:t xml:space="preserve">рішенням </w:t>
      </w:r>
      <w:r w:rsidR="00BE5A2F">
        <w:rPr>
          <w:noProof/>
          <w:lang w:val="uk-UA"/>
        </w:rPr>
        <w:t>Н</w:t>
      </w:r>
      <w:r w:rsidR="00BE5A2F">
        <w:rPr>
          <w:lang w:val="uk-UA"/>
        </w:rPr>
        <w:t>овоборівської селищної</w:t>
      </w:r>
      <w:r w:rsidRPr="00605558">
        <w:rPr>
          <w:lang w:val="uk-UA"/>
        </w:rPr>
        <w:t xml:space="preserve"> ради</w:t>
      </w:r>
    </w:p>
    <w:p w:rsidR="00BE5AAE" w:rsidRPr="00605558" w:rsidRDefault="00BE5AAE" w:rsidP="00BE5AAE">
      <w:pPr>
        <w:jc w:val="right"/>
        <w:rPr>
          <w:noProof/>
          <w:lang w:val="uk-UA"/>
        </w:rPr>
      </w:pPr>
      <w:r w:rsidRPr="00605558">
        <w:rPr>
          <w:noProof/>
          <w:lang w:val="uk-UA"/>
        </w:rPr>
        <w:t xml:space="preserve">від </w:t>
      </w:r>
      <w:r w:rsidR="00833DE9">
        <w:rPr>
          <w:lang w:val="uk-UA"/>
        </w:rPr>
        <w:t>«20» червня</w:t>
      </w:r>
      <w:r w:rsidRPr="00605558">
        <w:rPr>
          <w:lang w:val="uk-UA"/>
        </w:rPr>
        <w:t xml:space="preserve"> 201</w:t>
      </w:r>
      <w:r>
        <w:rPr>
          <w:lang w:val="uk-UA"/>
        </w:rPr>
        <w:t>8</w:t>
      </w:r>
      <w:r w:rsidRPr="00605558">
        <w:rPr>
          <w:lang w:val="uk-UA"/>
        </w:rPr>
        <w:t xml:space="preserve"> р</w:t>
      </w:r>
      <w:r w:rsidR="00BE5A2F">
        <w:rPr>
          <w:noProof/>
          <w:lang w:val="uk-UA"/>
        </w:rPr>
        <w:t xml:space="preserve">оку </w:t>
      </w:r>
      <w:r w:rsidRPr="00605558">
        <w:rPr>
          <w:lang w:val="uk-UA"/>
        </w:rPr>
        <w:t>№</w:t>
      </w:r>
      <w:r w:rsidRPr="0056718B">
        <w:t> </w:t>
      </w:r>
      <w:r w:rsidR="00833DE9">
        <w:rPr>
          <w:lang w:val="uk-UA"/>
        </w:rPr>
        <w:t>649</w:t>
      </w:r>
    </w:p>
    <w:p w:rsidR="00BE5AAE" w:rsidRPr="009C0DBB" w:rsidRDefault="00BE5AAE" w:rsidP="00BE5AAE">
      <w:pPr>
        <w:pStyle w:val="af6"/>
        <w:rPr>
          <w:rFonts w:ascii="Times New Roman" w:hAnsi="Times New Roman"/>
          <w:sz w:val="28"/>
          <w:szCs w:val="28"/>
        </w:rPr>
      </w:pPr>
      <w:r w:rsidRPr="009C0DBB">
        <w:rPr>
          <w:rFonts w:ascii="Times New Roman" w:hAnsi="Times New Roman"/>
          <w:sz w:val="28"/>
          <w:szCs w:val="28"/>
        </w:rPr>
        <w:t>ПЕРЕЛІК</w:t>
      </w:r>
      <w:r w:rsidRPr="009C0DBB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підпункту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266.4.2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Податкового</w:t>
      </w:r>
      <w:r w:rsidRPr="009D3794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нерухоме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майно,</w:t>
      </w:r>
      <w:r w:rsidRPr="009D3794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відмінне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земельної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ділянки</w:t>
      </w:r>
      <w:r w:rsidRPr="009C0DBB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BE5AAE" w:rsidRDefault="00BE5AAE" w:rsidP="00BE5A2F">
      <w:pPr>
        <w:pStyle w:val="ad"/>
        <w:rPr>
          <w:rFonts w:ascii="Times New Roman" w:hAnsi="Times New Roman"/>
          <w:sz w:val="24"/>
          <w:szCs w:val="24"/>
        </w:rPr>
      </w:pPr>
      <w:r w:rsidRPr="009C0DBB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2019 </w:t>
      </w:r>
      <w:r w:rsidRPr="009C0DBB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дію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01 січня </w:t>
      </w:r>
      <w:r w:rsidRPr="009C0DB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19 </w:t>
      </w:r>
      <w:r w:rsidRPr="009C0DBB">
        <w:rPr>
          <w:rFonts w:ascii="Times New Roman" w:hAnsi="Times New Roman"/>
          <w:sz w:val="24"/>
          <w:szCs w:val="24"/>
        </w:rPr>
        <w:t>року.</w:t>
      </w:r>
    </w:p>
    <w:p w:rsidR="00BE5A2F" w:rsidRDefault="00BE5A2F" w:rsidP="00BE5A2F">
      <w:pPr>
        <w:pStyle w:val="ad"/>
        <w:rPr>
          <w:rFonts w:ascii="Times New Roman" w:hAnsi="Times New Roman"/>
          <w:noProof/>
          <w:sz w:val="24"/>
          <w:szCs w:val="24"/>
        </w:rPr>
      </w:pPr>
    </w:p>
    <w:p w:rsidR="00BE5A2F" w:rsidRPr="00954E56" w:rsidRDefault="00BE5A2F" w:rsidP="00BE5A2F">
      <w:pPr>
        <w:pStyle w:val="ad"/>
        <w:spacing w:before="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Н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аселені пункти, на які поширюється дія рішення 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Новоборівської селищної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ради:</w:t>
      </w:r>
    </w:p>
    <w:tbl>
      <w:tblPr>
        <w:tblW w:w="5377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2"/>
        <w:gridCol w:w="1560"/>
        <w:gridCol w:w="1210"/>
        <w:gridCol w:w="6125"/>
      </w:tblGrid>
      <w:tr w:rsidR="00BE5A2F" w:rsidRPr="00292E3A" w:rsidTr="00BE5A2F">
        <w:trPr>
          <w:trHeight w:val="940"/>
        </w:trPr>
        <w:tc>
          <w:tcPr>
            <w:tcW w:w="803" w:type="pct"/>
            <w:hideMark/>
          </w:tcPr>
          <w:p w:rsidR="00BE5A2F" w:rsidRPr="00292E3A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736" w:type="pct"/>
            <w:hideMark/>
          </w:tcPr>
          <w:p w:rsidR="00BE5A2F" w:rsidRPr="00292E3A" w:rsidRDefault="00BE5A2F" w:rsidP="00584FCD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571" w:type="pct"/>
            <w:hideMark/>
          </w:tcPr>
          <w:p w:rsidR="00BE5A2F" w:rsidRPr="00292E3A" w:rsidRDefault="00BE5A2F" w:rsidP="00584FCD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292E3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2890" w:type="pct"/>
            <w:hideMark/>
          </w:tcPr>
          <w:p w:rsidR="00BE5A2F" w:rsidRPr="00292E3A" w:rsidRDefault="00BE5A2F" w:rsidP="00584FCD">
            <w:pPr>
              <w:pStyle w:val="ad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92E3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55700</w:t>
            </w: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смт. Нова Борова,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  <w:hideMark/>
          </w:tcPr>
          <w:p w:rsidR="00BE5A2F" w:rsidRPr="00D71F19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  <w:hideMark/>
          </w:tcPr>
          <w:p w:rsidR="00BE5A2F" w:rsidRPr="00D71F19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83401</w:t>
            </w: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Небіж,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  <w:hideMark/>
          </w:tcPr>
          <w:p w:rsidR="00BE5A2F" w:rsidRPr="00D71F19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  <w:hideMark/>
          </w:tcPr>
          <w:p w:rsidR="00BE5A2F" w:rsidRPr="00D71F19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83403</w:t>
            </w: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Хичів,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83402</w:t>
            </w: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Краснорічка,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  <w:hideMark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87601</w:t>
            </w: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Ягодинка,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c>
          <w:tcPr>
            <w:tcW w:w="803" w:type="pct"/>
            <w:hideMark/>
          </w:tcPr>
          <w:p w:rsidR="00BE5A2F" w:rsidRPr="00D71F19" w:rsidRDefault="00BE5A2F" w:rsidP="00584FCD">
            <w:pPr>
              <w:rPr>
                <w:lang w:val="uk-UA"/>
              </w:rPr>
            </w:pPr>
          </w:p>
        </w:tc>
        <w:tc>
          <w:tcPr>
            <w:tcW w:w="736" w:type="pct"/>
            <w:hideMark/>
          </w:tcPr>
          <w:p w:rsidR="00BE5A2F" w:rsidRPr="00C629B4" w:rsidRDefault="00BE5A2F" w:rsidP="00584FCD">
            <w:pPr>
              <w:jc w:val="center"/>
            </w:pPr>
          </w:p>
        </w:tc>
        <w:tc>
          <w:tcPr>
            <w:tcW w:w="571" w:type="pct"/>
            <w:hideMark/>
          </w:tcPr>
          <w:p w:rsidR="00BE5A2F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0" w:type="pct"/>
            <w:hideMark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E5A2F" w:rsidRPr="00292E3A" w:rsidTr="00BE5A2F">
        <w:trPr>
          <w:trHeight w:val="533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87603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Старий Бобрик,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87604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Турчинка,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87602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Валки,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87601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Ягодинка Друга,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83001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Кропивня,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83002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Гацьківка,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83003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Луковець,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83004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Рудня-Гацьківка,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86501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Фасова,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86502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Ісаківка,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33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86505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Кам</w:t>
            </w:r>
            <w:r w:rsidRPr="00AE304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яний Брід,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49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86503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Рудня-Фасова,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  <w:tr w:rsidR="00BE5A2F" w:rsidRPr="00292E3A" w:rsidTr="00BE5A2F">
        <w:trPr>
          <w:trHeight w:val="564"/>
        </w:trPr>
        <w:tc>
          <w:tcPr>
            <w:tcW w:w="803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6" w:type="pct"/>
          </w:tcPr>
          <w:p w:rsidR="00BE5A2F" w:rsidRPr="00F42DEB" w:rsidRDefault="00BE5A2F" w:rsidP="00584FCD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571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86504</w:t>
            </w:r>
          </w:p>
        </w:tc>
        <w:tc>
          <w:tcPr>
            <w:tcW w:w="2890" w:type="pct"/>
          </w:tcPr>
          <w:p w:rsidR="00BE5A2F" w:rsidRPr="00D62B50" w:rsidRDefault="00BE5A2F" w:rsidP="00584FCD">
            <w:pPr>
              <w:pStyle w:val="ad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Томашівка,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Хорошівського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району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Житомирської</w:t>
            </w:r>
            <w:r w:rsidRPr="00D62B50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області</w:t>
            </w:r>
          </w:p>
        </w:tc>
      </w:tr>
    </w:tbl>
    <w:p w:rsidR="00BE5AAE" w:rsidRDefault="00BE5AAE" w:rsidP="00BE5AAE">
      <w:pPr>
        <w:pStyle w:val="ad"/>
        <w:spacing w:after="120"/>
        <w:rPr>
          <w:rFonts w:ascii="Times New Roman" w:hAnsi="Times New Roman"/>
          <w:sz w:val="24"/>
          <w:szCs w:val="24"/>
          <w:lang w:val="ru-RU"/>
        </w:rPr>
      </w:pPr>
    </w:p>
    <w:p w:rsidR="00833DE9" w:rsidRPr="00BE5A2F" w:rsidRDefault="00833DE9" w:rsidP="00BE5AAE">
      <w:pPr>
        <w:pStyle w:val="ad"/>
        <w:spacing w:after="120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547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42"/>
        <w:gridCol w:w="1842"/>
      </w:tblGrid>
      <w:tr w:rsidR="00BE5AAE" w:rsidRPr="006548B3" w:rsidTr="00FD4A2C">
        <w:trPr>
          <w:trHeight w:val="1378"/>
        </w:trPr>
        <w:tc>
          <w:tcPr>
            <w:tcW w:w="4146" w:type="pct"/>
          </w:tcPr>
          <w:p w:rsidR="00BE5AAE" w:rsidRPr="006548B3" w:rsidRDefault="00BE5AAE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B3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6548B3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854" w:type="pct"/>
          </w:tcPr>
          <w:p w:rsidR="00BE5AAE" w:rsidRPr="006548B3" w:rsidRDefault="00BE5AAE" w:rsidP="003C6333">
            <w:pPr>
              <w:pStyle w:val="ad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8B3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6548B3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BE5AAE" w:rsidRPr="006548B3" w:rsidTr="00FD4A2C">
        <w:trPr>
          <w:trHeight w:val="1378"/>
        </w:trPr>
        <w:tc>
          <w:tcPr>
            <w:tcW w:w="4146" w:type="pct"/>
          </w:tcPr>
          <w:p w:rsidR="00BE5AAE" w:rsidRPr="006548B3" w:rsidRDefault="00BE5AAE" w:rsidP="003C6333">
            <w:pPr>
              <w:tabs>
                <w:tab w:val="left" w:pos="709"/>
              </w:tabs>
              <w:rPr>
                <w:lang w:val="uk-UA"/>
              </w:rPr>
            </w:pPr>
            <w:r w:rsidRPr="006548B3">
              <w:rPr>
                <w:lang w:val="uk-UA"/>
              </w:rPr>
              <w:t>Релігійні організації України, статути (положення) яких зареєстровано у встановленому законом порядку, за земельні ділянки, надані для будівництва і обслуговування культових та інших будівель, необхідних для забезпечення їх діяльності, а також благодійні організації, створені відповідно до закону, діяльність яких не передбачає одержання прибутків;</w:t>
            </w:r>
          </w:p>
        </w:tc>
        <w:tc>
          <w:tcPr>
            <w:tcW w:w="854" w:type="pct"/>
          </w:tcPr>
          <w:p w:rsidR="00BE5AAE" w:rsidRDefault="00F05DD5" w:rsidP="00F05DD5">
            <w:pPr>
              <w:jc w:val="center"/>
            </w:pPr>
            <w:r>
              <w:rPr>
                <w:lang w:val="uk-UA"/>
              </w:rPr>
              <w:t>100</w:t>
            </w:r>
          </w:p>
        </w:tc>
      </w:tr>
      <w:tr w:rsidR="00BE5AAE" w:rsidRPr="006548B3" w:rsidTr="00FD4A2C">
        <w:trPr>
          <w:trHeight w:val="266"/>
        </w:trPr>
        <w:tc>
          <w:tcPr>
            <w:tcW w:w="4146" w:type="pct"/>
          </w:tcPr>
          <w:p w:rsidR="00BE5AAE" w:rsidRPr="006548B3" w:rsidRDefault="00BE5AAE" w:rsidP="00F05DD5">
            <w:pPr>
              <w:tabs>
                <w:tab w:val="left" w:pos="709"/>
              </w:tabs>
              <w:rPr>
                <w:lang w:val="uk-UA"/>
              </w:rPr>
            </w:pPr>
            <w:r w:rsidRPr="006548B3">
              <w:rPr>
                <w:lang w:val="uk-UA"/>
              </w:rPr>
              <w:t xml:space="preserve">Комунальні підприємства територіальної громади </w:t>
            </w:r>
            <w:r w:rsidR="00F05DD5">
              <w:rPr>
                <w:lang w:val="uk-UA"/>
              </w:rPr>
              <w:t>Новоборівської селищної</w:t>
            </w:r>
            <w:r w:rsidRPr="006548B3">
              <w:rPr>
                <w:lang w:val="uk-UA"/>
              </w:rPr>
              <w:t xml:space="preserve"> ради;</w:t>
            </w:r>
          </w:p>
        </w:tc>
        <w:tc>
          <w:tcPr>
            <w:tcW w:w="854" w:type="pct"/>
          </w:tcPr>
          <w:p w:rsidR="00BE5AAE" w:rsidRDefault="00F05DD5" w:rsidP="00F05DD5">
            <w:pPr>
              <w:jc w:val="center"/>
            </w:pPr>
            <w:r>
              <w:rPr>
                <w:lang w:val="uk-UA"/>
              </w:rPr>
              <w:t>100</w:t>
            </w:r>
          </w:p>
        </w:tc>
      </w:tr>
      <w:tr w:rsidR="00BE5AAE" w:rsidRPr="001D70CE" w:rsidTr="00FD4A2C">
        <w:trPr>
          <w:trHeight w:val="831"/>
        </w:trPr>
        <w:tc>
          <w:tcPr>
            <w:tcW w:w="4146" w:type="pct"/>
          </w:tcPr>
          <w:p w:rsidR="00BE5AAE" w:rsidRPr="006548B3" w:rsidRDefault="00BE5AAE" w:rsidP="003C6333">
            <w:pPr>
              <w:tabs>
                <w:tab w:val="left" w:pos="709"/>
              </w:tabs>
              <w:rPr>
                <w:lang w:val="uk-UA"/>
              </w:rPr>
            </w:pPr>
            <w:r>
              <w:rPr>
                <w:lang w:val="uk-UA"/>
              </w:rPr>
              <w:t>Допоміжні (нежитлові приміщення): сараї, хліви, літні кухні, майстерні, вбиральні, погреби, навіси, котельні, бойлерні, трансформаторі підстанції</w:t>
            </w:r>
            <w:r w:rsidR="00F05DD5">
              <w:rPr>
                <w:lang w:val="uk-UA"/>
              </w:rPr>
              <w:t>, гаражі (наземні й підземні)</w:t>
            </w:r>
          </w:p>
        </w:tc>
        <w:tc>
          <w:tcPr>
            <w:tcW w:w="854" w:type="pct"/>
          </w:tcPr>
          <w:p w:rsidR="00BE5AAE" w:rsidRDefault="00F05DD5" w:rsidP="00F05DD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  <w:p w:rsidR="00F474F8" w:rsidRDefault="00F474F8" w:rsidP="00F05DD5">
            <w:pPr>
              <w:jc w:val="center"/>
              <w:rPr>
                <w:lang w:val="uk-UA"/>
              </w:rPr>
            </w:pPr>
          </w:p>
          <w:p w:rsidR="00F474F8" w:rsidRDefault="00F474F8" w:rsidP="00F05DD5">
            <w:pPr>
              <w:jc w:val="center"/>
              <w:rPr>
                <w:lang w:val="uk-UA"/>
              </w:rPr>
            </w:pPr>
          </w:p>
          <w:p w:rsidR="00F474F8" w:rsidRPr="001D70CE" w:rsidRDefault="00F474F8" w:rsidP="00F05DD5">
            <w:pPr>
              <w:jc w:val="center"/>
              <w:rPr>
                <w:lang w:val="uk-UA"/>
              </w:rPr>
            </w:pPr>
          </w:p>
        </w:tc>
      </w:tr>
    </w:tbl>
    <w:p w:rsidR="00F474F8" w:rsidRDefault="00F474F8" w:rsidP="00F05DD5">
      <w:pPr>
        <w:pStyle w:val="ad"/>
        <w:ind w:left="-851" w:firstLine="0"/>
        <w:rPr>
          <w:rFonts w:ascii="Times New Roman" w:hAnsi="Times New Roman"/>
          <w:sz w:val="20"/>
          <w:vertAlign w:val="superscript"/>
        </w:rPr>
      </w:pPr>
    </w:p>
    <w:p w:rsidR="007425FD" w:rsidRDefault="00F474F8" w:rsidP="00F474F8">
      <w:pPr>
        <w:tabs>
          <w:tab w:val="left" w:pos="709"/>
        </w:tabs>
        <w:ind w:left="-851" w:firstLine="425"/>
        <w:rPr>
          <w:lang w:val="uk-UA"/>
        </w:rPr>
      </w:pPr>
      <w:r w:rsidRPr="00F474F8">
        <w:rPr>
          <w:lang w:val="uk-UA"/>
        </w:rPr>
        <w:t xml:space="preserve">      </w:t>
      </w:r>
    </w:p>
    <w:p w:rsidR="007425FD" w:rsidRPr="0050617B" w:rsidRDefault="007425FD" w:rsidP="00F474F8">
      <w:pPr>
        <w:tabs>
          <w:tab w:val="left" w:pos="709"/>
        </w:tabs>
        <w:ind w:left="-851" w:firstLine="425"/>
        <w:rPr>
          <w:b/>
          <w:lang w:val="uk-UA"/>
        </w:rPr>
      </w:pPr>
      <w:r w:rsidRPr="0050617B">
        <w:rPr>
          <w:b/>
          <w:lang w:val="uk-UA"/>
        </w:rPr>
        <w:t>ПРИМІТКА:</w:t>
      </w:r>
    </w:p>
    <w:p w:rsidR="007425FD" w:rsidRDefault="007425FD" w:rsidP="0050617B">
      <w:pPr>
        <w:tabs>
          <w:tab w:val="left" w:pos="709"/>
        </w:tabs>
        <w:ind w:left="-851" w:firstLine="425"/>
        <w:rPr>
          <w:lang w:val="uk-UA"/>
        </w:rPr>
      </w:pPr>
    </w:p>
    <w:p w:rsidR="0050617B" w:rsidRDefault="0050617B" w:rsidP="0050617B">
      <w:pPr>
        <w:pStyle w:val="ad"/>
        <w:spacing w:before="0"/>
        <w:ind w:left="-851" w:firstLine="425"/>
        <w:rPr>
          <w:rFonts w:ascii="Times New Roman" w:hAnsi="Times New Roman"/>
          <w:sz w:val="24"/>
          <w:szCs w:val="24"/>
        </w:rPr>
      </w:pPr>
      <w:r w:rsidRPr="0050617B">
        <w:rPr>
          <w:rFonts w:ascii="Times New Roman" w:hAnsi="Times New Roman"/>
          <w:b/>
          <w:sz w:val="24"/>
          <w:szCs w:val="24"/>
          <w:vertAlign w:val="superscript"/>
        </w:rPr>
        <w:t>1</w:t>
      </w:r>
      <w:r w:rsidRPr="00FD2C73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FD2C73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FD2C7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D2C73">
        <w:rPr>
          <w:rFonts w:ascii="Times New Roman" w:hAnsi="Times New Roman"/>
          <w:sz w:val="24"/>
          <w:szCs w:val="24"/>
        </w:rPr>
        <w:t>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50617B" w:rsidRPr="00FD2C73" w:rsidRDefault="0050617B" w:rsidP="0050617B">
      <w:pPr>
        <w:pStyle w:val="ad"/>
        <w:spacing w:before="0"/>
        <w:ind w:firstLine="709"/>
        <w:rPr>
          <w:rFonts w:ascii="Times New Roman" w:hAnsi="Times New Roman"/>
          <w:sz w:val="24"/>
          <w:szCs w:val="24"/>
        </w:rPr>
      </w:pPr>
    </w:p>
    <w:p w:rsidR="00F474F8" w:rsidRDefault="0050617B" w:rsidP="0050617B">
      <w:pPr>
        <w:tabs>
          <w:tab w:val="left" w:pos="709"/>
        </w:tabs>
        <w:ind w:left="-851" w:firstLine="425"/>
        <w:jc w:val="both"/>
        <w:rPr>
          <w:lang w:val="uk-UA"/>
        </w:rPr>
      </w:pPr>
      <w:r w:rsidRPr="0050617B">
        <w:rPr>
          <w:b/>
          <w:sz w:val="20"/>
          <w:vertAlign w:val="superscript"/>
          <w:lang w:val="uk-UA"/>
        </w:rPr>
        <w:t>2</w:t>
      </w:r>
      <w:r w:rsidRPr="0050617B">
        <w:rPr>
          <w:sz w:val="20"/>
          <w:vertAlign w:val="superscript"/>
          <w:lang w:val="uk-UA"/>
        </w:rPr>
        <w:t xml:space="preserve"> </w:t>
      </w:r>
      <w:r>
        <w:rPr>
          <w:sz w:val="20"/>
          <w:vertAlign w:val="superscript"/>
          <w:lang w:val="uk-UA"/>
        </w:rPr>
        <w:t xml:space="preserve"> </w:t>
      </w:r>
      <w:r w:rsidR="00F474F8" w:rsidRPr="00F474F8">
        <w:rPr>
          <w:lang w:val="uk-UA"/>
        </w:rPr>
        <w:t>База оподаткування  об’єкта/об’єктів житлової нерухомості , в тому числі їх часток, що перебувають у власності фізичної особи платника податку, зменшується:</w:t>
      </w:r>
    </w:p>
    <w:p w:rsidR="00F474F8" w:rsidRPr="00F474F8" w:rsidRDefault="00F474F8" w:rsidP="0050617B">
      <w:pPr>
        <w:tabs>
          <w:tab w:val="left" w:pos="709"/>
        </w:tabs>
        <w:ind w:left="-851" w:firstLine="425"/>
        <w:jc w:val="both"/>
        <w:rPr>
          <w:lang w:val="uk-UA"/>
        </w:rPr>
      </w:pPr>
    </w:p>
    <w:p w:rsidR="00F474F8" w:rsidRDefault="00F474F8" w:rsidP="0050617B">
      <w:pPr>
        <w:tabs>
          <w:tab w:val="left" w:pos="709"/>
        </w:tabs>
        <w:ind w:left="-851" w:firstLine="425"/>
        <w:jc w:val="both"/>
        <w:rPr>
          <w:lang w:val="uk-UA"/>
        </w:rPr>
      </w:pPr>
      <w:r>
        <w:rPr>
          <w:lang w:val="uk-UA"/>
        </w:rPr>
        <w:t>а</w:t>
      </w:r>
      <w:r w:rsidRPr="00F474F8">
        <w:rPr>
          <w:lang w:val="uk-UA"/>
        </w:rPr>
        <w:t xml:space="preserve">) для квартири/квартир незалежно від їх кількості – </w:t>
      </w:r>
      <w:r w:rsidRPr="00F474F8">
        <w:rPr>
          <w:b/>
          <w:lang w:val="uk-UA"/>
        </w:rPr>
        <w:t>на 80 квадратних метрів</w:t>
      </w:r>
      <w:r w:rsidRPr="00F474F8">
        <w:rPr>
          <w:lang w:val="uk-UA"/>
        </w:rPr>
        <w:t>;</w:t>
      </w:r>
    </w:p>
    <w:p w:rsidR="00F474F8" w:rsidRDefault="00F474F8" w:rsidP="0050617B">
      <w:pPr>
        <w:tabs>
          <w:tab w:val="left" w:pos="709"/>
        </w:tabs>
        <w:ind w:left="-851" w:firstLine="425"/>
        <w:jc w:val="both"/>
        <w:rPr>
          <w:lang w:val="uk-UA"/>
        </w:rPr>
      </w:pPr>
    </w:p>
    <w:p w:rsidR="00F474F8" w:rsidRDefault="00F474F8" w:rsidP="0050617B">
      <w:pPr>
        <w:tabs>
          <w:tab w:val="left" w:pos="709"/>
        </w:tabs>
        <w:ind w:left="-851" w:firstLine="425"/>
        <w:jc w:val="both"/>
        <w:rPr>
          <w:b/>
          <w:lang w:val="uk-UA"/>
        </w:rPr>
      </w:pPr>
      <w:r>
        <w:rPr>
          <w:lang w:val="uk-UA"/>
        </w:rPr>
        <w:t>б</w:t>
      </w:r>
      <w:r w:rsidRPr="00F474F8">
        <w:rPr>
          <w:lang w:val="uk-UA"/>
        </w:rPr>
        <w:t xml:space="preserve">)житлового будинку/будинків незалежно від їх кількості – </w:t>
      </w:r>
      <w:r w:rsidRPr="00F474F8">
        <w:rPr>
          <w:b/>
          <w:lang w:val="uk-UA"/>
        </w:rPr>
        <w:t>на 180 квадратних метрів;</w:t>
      </w:r>
    </w:p>
    <w:p w:rsidR="00F474F8" w:rsidRPr="00F474F8" w:rsidRDefault="00F474F8" w:rsidP="0050617B">
      <w:pPr>
        <w:tabs>
          <w:tab w:val="left" w:pos="709"/>
        </w:tabs>
        <w:ind w:left="-851" w:firstLine="425"/>
        <w:jc w:val="both"/>
        <w:rPr>
          <w:lang w:val="uk-UA"/>
        </w:rPr>
      </w:pPr>
    </w:p>
    <w:p w:rsidR="00F474F8" w:rsidRDefault="00F474F8" w:rsidP="0050617B">
      <w:pPr>
        <w:tabs>
          <w:tab w:val="left" w:pos="709"/>
        </w:tabs>
        <w:ind w:left="-851" w:firstLine="425"/>
        <w:jc w:val="both"/>
        <w:rPr>
          <w:b/>
          <w:lang w:val="uk-UA"/>
        </w:rPr>
      </w:pPr>
      <w:r>
        <w:rPr>
          <w:lang w:val="uk-UA"/>
        </w:rPr>
        <w:t>в</w:t>
      </w:r>
      <w:r w:rsidRPr="00F474F8">
        <w:rPr>
          <w:lang w:val="uk-UA"/>
        </w:rPr>
        <w:t xml:space="preserve">) для різних типів об’єктів житлової нерухомості, в тому числі їх часток (уразі одночасного перебування у власності платника податку квартири/квартир та житлового будинку/будинків, у тому числі їх часток), - </w:t>
      </w:r>
      <w:r w:rsidRPr="00F474F8">
        <w:rPr>
          <w:b/>
          <w:lang w:val="uk-UA"/>
        </w:rPr>
        <w:t>на 260 квадратних метрів.</w:t>
      </w:r>
    </w:p>
    <w:p w:rsidR="00F474F8" w:rsidRPr="00F474F8" w:rsidRDefault="00F474F8" w:rsidP="00F474F8">
      <w:pPr>
        <w:tabs>
          <w:tab w:val="left" w:pos="709"/>
        </w:tabs>
        <w:ind w:left="-851" w:firstLine="425"/>
        <w:rPr>
          <w:lang w:val="uk-UA"/>
        </w:rPr>
      </w:pPr>
    </w:p>
    <w:p w:rsidR="00F474F8" w:rsidRPr="00F474F8" w:rsidRDefault="00F474F8" w:rsidP="00F474F8">
      <w:pPr>
        <w:pStyle w:val="ad"/>
        <w:ind w:left="-851" w:firstLine="425"/>
        <w:rPr>
          <w:rFonts w:ascii="Times New Roman" w:hAnsi="Times New Roman"/>
          <w:b/>
          <w:sz w:val="24"/>
          <w:szCs w:val="24"/>
        </w:rPr>
      </w:pPr>
      <w:r w:rsidRPr="00F474F8">
        <w:rPr>
          <w:rFonts w:ascii="Times New Roman" w:hAnsi="Times New Roman"/>
          <w:b/>
          <w:sz w:val="24"/>
          <w:szCs w:val="24"/>
        </w:rPr>
        <w:t xml:space="preserve">  Таке зменшення надається один раз за кожний базовий податковий (звітний) період (рік).</w:t>
      </w:r>
    </w:p>
    <w:p w:rsidR="00F474F8" w:rsidRPr="00F474F8" w:rsidRDefault="00F474F8" w:rsidP="00F474F8">
      <w:pPr>
        <w:pStyle w:val="ad"/>
        <w:ind w:left="-851" w:firstLine="425"/>
        <w:rPr>
          <w:rFonts w:ascii="Times New Roman" w:hAnsi="Times New Roman"/>
          <w:sz w:val="24"/>
          <w:szCs w:val="24"/>
          <w:vertAlign w:val="superscript"/>
        </w:rPr>
      </w:pPr>
    </w:p>
    <w:p w:rsidR="0050617B" w:rsidRPr="00FD2C73" w:rsidRDefault="0050617B" w:rsidP="0050617B">
      <w:pPr>
        <w:pStyle w:val="rvps2"/>
        <w:shd w:val="clear" w:color="auto" w:fill="FFFFFF"/>
        <w:spacing w:before="0" w:beforeAutospacing="0" w:after="0" w:afterAutospacing="0"/>
        <w:ind w:left="-851" w:firstLine="142"/>
        <w:jc w:val="both"/>
        <w:textAlignment w:val="baseline"/>
        <w:rPr>
          <w:lang w:val="uk-UA"/>
        </w:rPr>
      </w:pPr>
      <w:r w:rsidRPr="0050617B">
        <w:rPr>
          <w:b/>
          <w:vertAlign w:val="superscript"/>
          <w:lang w:val="uk-UA"/>
        </w:rPr>
        <w:t>3</w:t>
      </w:r>
      <w:r>
        <w:rPr>
          <w:lang w:val="uk-UA"/>
        </w:rPr>
        <w:t xml:space="preserve"> Пільгова ставка не застосовується до</w:t>
      </w:r>
      <w:r w:rsidRPr="008B7D82">
        <w:rPr>
          <w:lang w:val="uk-UA"/>
        </w:rPr>
        <w:t xml:space="preserve"> об’єктів оподаткування, що використовуються з метою одержання доходів (здаються в оренду, лізинг, позичку, використовуються у підприємницької діяльності</w:t>
      </w:r>
      <w:r>
        <w:rPr>
          <w:lang w:val="uk-UA"/>
        </w:rPr>
        <w:t>).</w:t>
      </w:r>
    </w:p>
    <w:p w:rsidR="000B7FB7" w:rsidRDefault="000B7FB7" w:rsidP="0050617B">
      <w:pPr>
        <w:pStyle w:val="ad"/>
        <w:ind w:left="-851" w:firstLine="142"/>
        <w:rPr>
          <w:sz w:val="28"/>
        </w:rPr>
      </w:pPr>
    </w:p>
    <w:sectPr w:rsidR="000B7FB7" w:rsidSect="00F96190">
      <w:pgSz w:w="11906" w:h="16838" w:code="9"/>
      <w:pgMar w:top="142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B07" w:rsidRDefault="00A50B07" w:rsidP="00166685">
      <w:r>
        <w:separator/>
      </w:r>
    </w:p>
  </w:endnote>
  <w:endnote w:type="continuationSeparator" w:id="0">
    <w:p w:rsidR="00A50B07" w:rsidRDefault="00A50B07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B07" w:rsidRDefault="00A50B07" w:rsidP="00166685">
      <w:r>
        <w:separator/>
      </w:r>
    </w:p>
  </w:footnote>
  <w:footnote w:type="continuationSeparator" w:id="0">
    <w:p w:rsidR="00A50B07" w:rsidRDefault="00A50B07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694564"/>
    <w:multiLevelType w:val="multilevel"/>
    <w:tmpl w:val="9B6E4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0A77E6"/>
    <w:multiLevelType w:val="hybridMultilevel"/>
    <w:tmpl w:val="1C00B2C6"/>
    <w:lvl w:ilvl="0" w:tplc="EF843A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676FFD"/>
    <w:multiLevelType w:val="hybridMultilevel"/>
    <w:tmpl w:val="245E87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E85321B"/>
    <w:multiLevelType w:val="hybridMultilevel"/>
    <w:tmpl w:val="86F021D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FC26CDCC">
      <w:start w:val="1"/>
      <w:numFmt w:val="decimal"/>
      <w:lvlText w:val="%2)"/>
      <w:lvlJc w:val="left"/>
      <w:pPr>
        <w:ind w:left="2149" w:hanging="360"/>
      </w:pPr>
      <w:rPr>
        <w:b w:val="0"/>
      </w:rPr>
    </w:lvl>
    <w:lvl w:ilvl="2" w:tplc="CD0E3F42">
      <w:start w:val="1"/>
      <w:numFmt w:val="decimal"/>
      <w:lvlText w:val="%3."/>
      <w:lvlJc w:val="left"/>
      <w:pPr>
        <w:ind w:left="3049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CB12A97"/>
    <w:multiLevelType w:val="hybridMultilevel"/>
    <w:tmpl w:val="ECCE46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C8B59F5"/>
    <w:multiLevelType w:val="hybridMultilevel"/>
    <w:tmpl w:val="146AA220"/>
    <w:lvl w:ilvl="0" w:tplc="06740486">
      <w:start w:val="1"/>
      <w:numFmt w:val="decimal"/>
      <w:lvlText w:val="%1."/>
      <w:lvlJc w:val="left"/>
      <w:pPr>
        <w:ind w:left="1743" w:hanging="1035"/>
      </w:pPr>
    </w:lvl>
    <w:lvl w:ilvl="1" w:tplc="1472A6F4">
      <w:start w:val="1"/>
      <w:numFmt w:val="decimal"/>
      <w:lvlText w:val="%2)"/>
      <w:lvlJc w:val="left"/>
      <w:pPr>
        <w:ind w:left="1788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14"/>
  </w:num>
  <w:num w:numId="15">
    <w:abstractNumId w:val="3"/>
  </w:num>
  <w:num w:numId="16">
    <w:abstractNumId w:val="4"/>
  </w:num>
  <w:num w:numId="17">
    <w:abstractNumId w:val="0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DA9"/>
    <w:rsid w:val="000057DC"/>
    <w:rsid w:val="00006372"/>
    <w:rsid w:val="00010574"/>
    <w:rsid w:val="0001476C"/>
    <w:rsid w:val="00043984"/>
    <w:rsid w:val="00052FBF"/>
    <w:rsid w:val="00062D6D"/>
    <w:rsid w:val="00086AFB"/>
    <w:rsid w:val="00093785"/>
    <w:rsid w:val="00097EBD"/>
    <w:rsid w:val="000A5C39"/>
    <w:rsid w:val="000B78B9"/>
    <w:rsid w:val="000B7FB7"/>
    <w:rsid w:val="000C063E"/>
    <w:rsid w:val="000E6D86"/>
    <w:rsid w:val="000F1147"/>
    <w:rsid w:val="00115140"/>
    <w:rsid w:val="00133094"/>
    <w:rsid w:val="001360E0"/>
    <w:rsid w:val="00146AB0"/>
    <w:rsid w:val="00166685"/>
    <w:rsid w:val="00180853"/>
    <w:rsid w:val="00182063"/>
    <w:rsid w:val="00192F08"/>
    <w:rsid w:val="001C3224"/>
    <w:rsid w:val="001C5847"/>
    <w:rsid w:val="001D1E04"/>
    <w:rsid w:val="001D5DC4"/>
    <w:rsid w:val="001D66D5"/>
    <w:rsid w:val="001F35DC"/>
    <w:rsid w:val="00215EB4"/>
    <w:rsid w:val="002401FE"/>
    <w:rsid w:val="00255C3B"/>
    <w:rsid w:val="00267432"/>
    <w:rsid w:val="002B7CF5"/>
    <w:rsid w:val="002C2CBA"/>
    <w:rsid w:val="002C7728"/>
    <w:rsid w:val="002D14AA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5B5"/>
    <w:rsid w:val="003B2CBE"/>
    <w:rsid w:val="003C0808"/>
    <w:rsid w:val="003C398E"/>
    <w:rsid w:val="003C5D81"/>
    <w:rsid w:val="003C6333"/>
    <w:rsid w:val="003D1488"/>
    <w:rsid w:val="003E5CE8"/>
    <w:rsid w:val="00400780"/>
    <w:rsid w:val="00411BE5"/>
    <w:rsid w:val="00421617"/>
    <w:rsid w:val="00447D5F"/>
    <w:rsid w:val="0046253B"/>
    <w:rsid w:val="00464CFC"/>
    <w:rsid w:val="00475124"/>
    <w:rsid w:val="0048458D"/>
    <w:rsid w:val="004854A8"/>
    <w:rsid w:val="0049360A"/>
    <w:rsid w:val="004A21AD"/>
    <w:rsid w:val="004A6027"/>
    <w:rsid w:val="004C3E04"/>
    <w:rsid w:val="004C49D4"/>
    <w:rsid w:val="004C5D43"/>
    <w:rsid w:val="004D71EF"/>
    <w:rsid w:val="004E6DC9"/>
    <w:rsid w:val="0050427B"/>
    <w:rsid w:val="0050617B"/>
    <w:rsid w:val="0051367C"/>
    <w:rsid w:val="005625EF"/>
    <w:rsid w:val="00580150"/>
    <w:rsid w:val="00584FCD"/>
    <w:rsid w:val="00585C6D"/>
    <w:rsid w:val="005A4F30"/>
    <w:rsid w:val="005E46C1"/>
    <w:rsid w:val="005E7F6F"/>
    <w:rsid w:val="00624DA9"/>
    <w:rsid w:val="00631A5B"/>
    <w:rsid w:val="00643D88"/>
    <w:rsid w:val="0066403A"/>
    <w:rsid w:val="00667ED2"/>
    <w:rsid w:val="0067468C"/>
    <w:rsid w:val="0067579E"/>
    <w:rsid w:val="00676A99"/>
    <w:rsid w:val="006C0D87"/>
    <w:rsid w:val="006E1C80"/>
    <w:rsid w:val="006E4060"/>
    <w:rsid w:val="006F1830"/>
    <w:rsid w:val="006F584E"/>
    <w:rsid w:val="00701F5E"/>
    <w:rsid w:val="00726648"/>
    <w:rsid w:val="007419D5"/>
    <w:rsid w:val="007425FD"/>
    <w:rsid w:val="00745A91"/>
    <w:rsid w:val="007A0049"/>
    <w:rsid w:val="007B2705"/>
    <w:rsid w:val="007C2422"/>
    <w:rsid w:val="00804AD3"/>
    <w:rsid w:val="00833DE9"/>
    <w:rsid w:val="00861DD8"/>
    <w:rsid w:val="00882136"/>
    <w:rsid w:val="008A1F58"/>
    <w:rsid w:val="008C34FA"/>
    <w:rsid w:val="008E6B5D"/>
    <w:rsid w:val="0091210D"/>
    <w:rsid w:val="009140AB"/>
    <w:rsid w:val="0093089A"/>
    <w:rsid w:val="00936673"/>
    <w:rsid w:val="00982283"/>
    <w:rsid w:val="009A205C"/>
    <w:rsid w:val="009B0BD2"/>
    <w:rsid w:val="009B6393"/>
    <w:rsid w:val="009C6BD7"/>
    <w:rsid w:val="009E0B4E"/>
    <w:rsid w:val="009E6AD9"/>
    <w:rsid w:val="00A05BA9"/>
    <w:rsid w:val="00A1107F"/>
    <w:rsid w:val="00A11ECA"/>
    <w:rsid w:val="00A50B07"/>
    <w:rsid w:val="00A50C5C"/>
    <w:rsid w:val="00A71A23"/>
    <w:rsid w:val="00A8567D"/>
    <w:rsid w:val="00A9445F"/>
    <w:rsid w:val="00A96DB7"/>
    <w:rsid w:val="00AC6305"/>
    <w:rsid w:val="00AC7973"/>
    <w:rsid w:val="00AE1686"/>
    <w:rsid w:val="00AE3041"/>
    <w:rsid w:val="00B03C70"/>
    <w:rsid w:val="00B133BE"/>
    <w:rsid w:val="00B15282"/>
    <w:rsid w:val="00B177CD"/>
    <w:rsid w:val="00B36F95"/>
    <w:rsid w:val="00B40319"/>
    <w:rsid w:val="00B46545"/>
    <w:rsid w:val="00B61DA3"/>
    <w:rsid w:val="00B70EA7"/>
    <w:rsid w:val="00B776A4"/>
    <w:rsid w:val="00B86160"/>
    <w:rsid w:val="00BA5AE5"/>
    <w:rsid w:val="00BE5A2F"/>
    <w:rsid w:val="00BE5AAE"/>
    <w:rsid w:val="00BF2034"/>
    <w:rsid w:val="00C124FF"/>
    <w:rsid w:val="00C22714"/>
    <w:rsid w:val="00C25B47"/>
    <w:rsid w:val="00C61D96"/>
    <w:rsid w:val="00C63FF2"/>
    <w:rsid w:val="00C742C0"/>
    <w:rsid w:val="00C83007"/>
    <w:rsid w:val="00C87D83"/>
    <w:rsid w:val="00C927CB"/>
    <w:rsid w:val="00CA5333"/>
    <w:rsid w:val="00CA79FB"/>
    <w:rsid w:val="00CB0AAB"/>
    <w:rsid w:val="00CB744B"/>
    <w:rsid w:val="00CD4D80"/>
    <w:rsid w:val="00CD5FE1"/>
    <w:rsid w:val="00CE1307"/>
    <w:rsid w:val="00CF5C6F"/>
    <w:rsid w:val="00D070D2"/>
    <w:rsid w:val="00D158AF"/>
    <w:rsid w:val="00D26AD7"/>
    <w:rsid w:val="00D2738F"/>
    <w:rsid w:val="00D30C8E"/>
    <w:rsid w:val="00D41AE3"/>
    <w:rsid w:val="00D54292"/>
    <w:rsid w:val="00D71F19"/>
    <w:rsid w:val="00D8393A"/>
    <w:rsid w:val="00D91627"/>
    <w:rsid w:val="00DB431B"/>
    <w:rsid w:val="00DC3E0B"/>
    <w:rsid w:val="00DC7C68"/>
    <w:rsid w:val="00DD07C3"/>
    <w:rsid w:val="00DD613F"/>
    <w:rsid w:val="00DE0E7B"/>
    <w:rsid w:val="00DF74D8"/>
    <w:rsid w:val="00E22108"/>
    <w:rsid w:val="00E41F7A"/>
    <w:rsid w:val="00E9552B"/>
    <w:rsid w:val="00EA46D7"/>
    <w:rsid w:val="00EC1B0B"/>
    <w:rsid w:val="00EF4912"/>
    <w:rsid w:val="00F045D3"/>
    <w:rsid w:val="00F05DD5"/>
    <w:rsid w:val="00F35E78"/>
    <w:rsid w:val="00F46F9B"/>
    <w:rsid w:val="00F474F8"/>
    <w:rsid w:val="00F47505"/>
    <w:rsid w:val="00F5397A"/>
    <w:rsid w:val="00F70F54"/>
    <w:rsid w:val="00F83A29"/>
    <w:rsid w:val="00F96190"/>
    <w:rsid w:val="00FB2347"/>
    <w:rsid w:val="00FB27DC"/>
    <w:rsid w:val="00FC45A7"/>
    <w:rsid w:val="00FD4A2C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locked/>
    <w:rsid w:val="00BE5AAE"/>
    <w:pPr>
      <w:keepNext/>
      <w:jc w:val="both"/>
      <w:outlineLvl w:val="1"/>
    </w:pPr>
    <w:rPr>
      <w:rFonts w:eastAsia="Arial Unicode MS"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qFormat/>
    <w:locked/>
    <w:rsid w:val="00BE5AAE"/>
    <w:pPr>
      <w:keepNext/>
      <w:jc w:val="center"/>
      <w:outlineLvl w:val="2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C87D83"/>
    <w:rPr>
      <w:b/>
      <w:bCs/>
      <w:sz w:val="28"/>
    </w:rPr>
  </w:style>
  <w:style w:type="character" w:customStyle="1" w:styleId="ac">
    <w:name w:val="Основной текст Знак"/>
    <w:basedOn w:val="a0"/>
    <w:link w:val="ab"/>
    <w:rsid w:val="00C87D83"/>
    <w:rPr>
      <w:b/>
      <w:bCs/>
      <w:sz w:val="28"/>
      <w:szCs w:val="24"/>
    </w:rPr>
  </w:style>
  <w:style w:type="paragraph" w:customStyle="1" w:styleId="ad">
    <w:name w:val="Нормальний текст"/>
    <w:basedOn w:val="a"/>
    <w:rsid w:val="00C87D83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character" w:customStyle="1" w:styleId="20">
    <w:name w:val="Заголовок 2 Знак"/>
    <w:basedOn w:val="a0"/>
    <w:link w:val="2"/>
    <w:rsid w:val="00BE5AAE"/>
    <w:rPr>
      <w:rFonts w:eastAsia="Arial Unicode MS"/>
      <w:b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rsid w:val="00BE5AAE"/>
    <w:rPr>
      <w:b/>
      <w:bCs/>
      <w:sz w:val="24"/>
      <w:szCs w:val="24"/>
      <w:lang w:val="uk-UA"/>
    </w:rPr>
  </w:style>
  <w:style w:type="paragraph" w:styleId="ae">
    <w:name w:val="caption"/>
    <w:basedOn w:val="a"/>
    <w:next w:val="a"/>
    <w:qFormat/>
    <w:locked/>
    <w:rsid w:val="00BE5AAE"/>
    <w:pPr>
      <w:jc w:val="center"/>
    </w:pPr>
    <w:rPr>
      <w:sz w:val="36"/>
      <w:szCs w:val="20"/>
      <w:lang w:val="uk-UA"/>
    </w:rPr>
  </w:style>
  <w:style w:type="paragraph" w:styleId="af">
    <w:name w:val="Subtitle"/>
    <w:basedOn w:val="a"/>
    <w:link w:val="af0"/>
    <w:qFormat/>
    <w:locked/>
    <w:rsid w:val="00BE5AAE"/>
    <w:pPr>
      <w:jc w:val="center"/>
    </w:pPr>
    <w:rPr>
      <w:b/>
      <w:szCs w:val="20"/>
      <w:lang w:val="uk-UA"/>
    </w:rPr>
  </w:style>
  <w:style w:type="character" w:customStyle="1" w:styleId="af0">
    <w:name w:val="Подзаголовок Знак"/>
    <w:basedOn w:val="a0"/>
    <w:link w:val="af"/>
    <w:rsid w:val="00BE5AAE"/>
    <w:rPr>
      <w:b/>
      <w:sz w:val="24"/>
      <w:szCs w:val="20"/>
      <w:lang w:val="uk-UA"/>
    </w:rPr>
  </w:style>
  <w:style w:type="paragraph" w:styleId="af1">
    <w:name w:val="Title"/>
    <w:basedOn w:val="a"/>
    <w:link w:val="af2"/>
    <w:qFormat/>
    <w:locked/>
    <w:rsid w:val="00BE5AAE"/>
    <w:pPr>
      <w:jc w:val="center"/>
    </w:pPr>
    <w:rPr>
      <w:sz w:val="28"/>
      <w:lang w:val="uk-UA"/>
    </w:rPr>
  </w:style>
  <w:style w:type="character" w:customStyle="1" w:styleId="af2">
    <w:name w:val="Название Знак"/>
    <w:basedOn w:val="a0"/>
    <w:link w:val="af1"/>
    <w:rsid w:val="00BE5AAE"/>
    <w:rPr>
      <w:sz w:val="28"/>
      <w:szCs w:val="24"/>
      <w:lang w:val="uk-UA"/>
    </w:rPr>
  </w:style>
  <w:style w:type="paragraph" w:styleId="af3">
    <w:name w:val="Block Text"/>
    <w:basedOn w:val="a"/>
    <w:rsid w:val="00BE5AAE"/>
    <w:pPr>
      <w:autoSpaceDE w:val="0"/>
      <w:autoSpaceDN w:val="0"/>
      <w:adjustRightInd w:val="0"/>
      <w:spacing w:before="113"/>
      <w:ind w:left="540" w:right="3118"/>
      <w:jc w:val="both"/>
    </w:pPr>
    <w:rPr>
      <w:b/>
      <w:bCs/>
      <w:szCs w:val="28"/>
      <w:lang w:val="uk-UA"/>
    </w:rPr>
  </w:style>
  <w:style w:type="paragraph" w:customStyle="1" w:styleId="11">
    <w:name w:val="Обычный1"/>
    <w:rsid w:val="00BE5AAE"/>
    <w:pPr>
      <w:snapToGrid w:val="0"/>
    </w:pPr>
    <w:rPr>
      <w:sz w:val="20"/>
      <w:szCs w:val="20"/>
    </w:rPr>
  </w:style>
  <w:style w:type="character" w:customStyle="1" w:styleId="4">
    <w:name w:val="Основний текст (4)"/>
    <w:basedOn w:val="a0"/>
    <w:rsid w:val="00BE5A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f4">
    <w:name w:val="Зміст"/>
    <w:basedOn w:val="a0"/>
    <w:rsid w:val="00BE5A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styleId="af5">
    <w:name w:val="Normal (Web)"/>
    <w:basedOn w:val="a"/>
    <w:uiPriority w:val="99"/>
    <w:unhideWhenUsed/>
    <w:rsid w:val="00BE5AAE"/>
    <w:pPr>
      <w:spacing w:before="100" w:beforeAutospacing="1" w:after="100" w:afterAutospacing="1"/>
    </w:pPr>
    <w:rPr>
      <w:rFonts w:ascii="Verdana" w:hAnsi="Verdana"/>
      <w:color w:val="4B614B"/>
      <w:sz w:val="22"/>
      <w:szCs w:val="22"/>
      <w:lang w:val="uk-UA" w:eastAsia="uk-UA"/>
    </w:rPr>
  </w:style>
  <w:style w:type="paragraph" w:customStyle="1" w:styleId="d">
    <w:name w:val="d"/>
    <w:basedOn w:val="a"/>
    <w:uiPriority w:val="99"/>
    <w:rsid w:val="00BE5AAE"/>
    <w:pPr>
      <w:spacing w:before="20" w:after="100" w:afterAutospacing="1"/>
      <w:ind w:firstLine="120"/>
    </w:pPr>
    <w:rPr>
      <w:rFonts w:ascii="Arial" w:hAnsi="Arial" w:cs="Arial"/>
      <w:lang w:val="uk-UA"/>
    </w:rPr>
  </w:style>
  <w:style w:type="character" w:customStyle="1" w:styleId="StyleZakonu">
    <w:name w:val="StyleZakonu Знак"/>
    <w:link w:val="StyleZakonu0"/>
    <w:locked/>
    <w:rsid w:val="00BE5AAE"/>
    <w:rPr>
      <w:lang w:val="uk-UA"/>
    </w:rPr>
  </w:style>
  <w:style w:type="paragraph" w:customStyle="1" w:styleId="StyleZakonu0">
    <w:name w:val="StyleZakonu"/>
    <w:basedOn w:val="a"/>
    <w:link w:val="StyleZakonu"/>
    <w:rsid w:val="00BE5AAE"/>
    <w:pPr>
      <w:spacing w:after="60" w:line="220" w:lineRule="exact"/>
      <w:ind w:firstLine="284"/>
      <w:jc w:val="both"/>
    </w:pPr>
    <w:rPr>
      <w:sz w:val="22"/>
      <w:szCs w:val="22"/>
      <w:lang w:val="uk-UA"/>
    </w:rPr>
  </w:style>
  <w:style w:type="paragraph" w:customStyle="1" w:styleId="Iniiaieeoaeno">
    <w:name w:val="Iniiaiee oaeno"/>
    <w:uiPriority w:val="99"/>
    <w:rsid w:val="00BE5AAE"/>
    <w:pPr>
      <w:autoSpaceDE w:val="0"/>
      <w:autoSpaceDN w:val="0"/>
      <w:ind w:firstLine="709"/>
      <w:jc w:val="both"/>
    </w:pPr>
    <w:rPr>
      <w:sz w:val="28"/>
      <w:szCs w:val="28"/>
      <w:lang w:val="uk-UA"/>
    </w:rPr>
  </w:style>
  <w:style w:type="character" w:customStyle="1" w:styleId="rvts0">
    <w:name w:val="rvts0"/>
    <w:basedOn w:val="a0"/>
    <w:rsid w:val="00BE5AAE"/>
  </w:style>
  <w:style w:type="character" w:customStyle="1" w:styleId="apple-converted-space">
    <w:name w:val="apple-converted-space"/>
    <w:basedOn w:val="a0"/>
    <w:rsid w:val="00BE5AAE"/>
  </w:style>
  <w:style w:type="paragraph" w:customStyle="1" w:styleId="af6">
    <w:name w:val="Назва документа"/>
    <w:basedOn w:val="a"/>
    <w:next w:val="ad"/>
    <w:rsid w:val="00BE5AAE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character" w:styleId="af7">
    <w:name w:val="Hyperlink"/>
    <w:basedOn w:val="a0"/>
    <w:uiPriority w:val="99"/>
    <w:unhideWhenUsed/>
    <w:rsid w:val="00BE5AAE"/>
    <w:rPr>
      <w:color w:val="0000FF"/>
      <w:u w:val="single"/>
    </w:rPr>
  </w:style>
  <w:style w:type="character" w:customStyle="1" w:styleId="rvts23">
    <w:name w:val="rvts23"/>
    <w:basedOn w:val="a0"/>
    <w:rsid w:val="00BE5AAE"/>
  </w:style>
  <w:style w:type="character" w:customStyle="1" w:styleId="rvts9">
    <w:name w:val="rvts9"/>
    <w:basedOn w:val="a0"/>
    <w:rsid w:val="00BE5AAE"/>
  </w:style>
  <w:style w:type="character" w:customStyle="1" w:styleId="rvts15">
    <w:name w:val="rvts15"/>
    <w:basedOn w:val="a0"/>
    <w:rsid w:val="00BE5AAE"/>
  </w:style>
  <w:style w:type="character" w:styleId="af8">
    <w:name w:val="Emphasis"/>
    <w:basedOn w:val="a0"/>
    <w:qFormat/>
    <w:locked/>
    <w:rsid w:val="00BE5AAE"/>
    <w:rPr>
      <w:i/>
      <w:iCs/>
    </w:rPr>
  </w:style>
  <w:style w:type="paragraph" w:customStyle="1" w:styleId="rvps2">
    <w:name w:val="rvps2"/>
    <w:basedOn w:val="a"/>
    <w:rsid w:val="0050617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6B9397-5468-40A9-A7C1-C1A440455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</Pages>
  <Words>2257</Words>
  <Characters>16270</Characters>
  <Application>Microsoft Office Word</Application>
  <DocSecurity>0</DocSecurity>
  <Lines>135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16</cp:revision>
  <cp:lastPrinted>2018-06-27T08:03:00Z</cp:lastPrinted>
  <dcterms:created xsi:type="dcterms:W3CDTF">2018-03-28T07:00:00Z</dcterms:created>
  <dcterms:modified xsi:type="dcterms:W3CDTF">2018-06-27T08:10:00Z</dcterms:modified>
</cp:coreProperties>
</file>