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E3" w:rsidRDefault="003334E3" w:rsidP="0017520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val="uk-UA" w:eastAsia="ru-RU"/>
        </w:rPr>
      </w:pPr>
    </w:p>
    <w:p w:rsidR="003334E3" w:rsidRDefault="003334E3" w:rsidP="003334E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  <w:bookmarkStart w:id="0" w:name="_GoBack"/>
      <w:bookmarkEnd w:id="0"/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САМОВРЯДУВАННЯ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НОВОЛАТІВСЬКА СІЛЬСЬКА РАДА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Широківського району Дніпропетровської області</w:t>
      </w:r>
    </w:p>
    <w:p w:rsidR="00DA1D36" w:rsidRDefault="00D16968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F11A4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вадцять друга</w:t>
      </w:r>
      <w:r w:rsidR="009042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A1D36" w:rsidRPr="00DA1D3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  скликання</w:t>
      </w:r>
    </w:p>
    <w:p w:rsidR="003334E3" w:rsidRPr="00631AAA" w:rsidRDefault="003334E3" w:rsidP="00333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34E3" w:rsidRPr="00631AAA" w:rsidRDefault="003334E3" w:rsidP="00333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363C03" w:rsidRPr="00593701" w:rsidRDefault="003334E3" w:rsidP="002A5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115424" w:rsidRPr="0059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та доповнень до рішення </w:t>
      </w:r>
      <w:r w:rsidR="00217A13" w:rsidRPr="00593701">
        <w:rPr>
          <w:rFonts w:ascii="Times New Roman" w:hAnsi="Times New Roman" w:cs="Times New Roman"/>
          <w:b/>
          <w:sz w:val="28"/>
          <w:szCs w:val="28"/>
          <w:lang w:val="uk-UA"/>
        </w:rPr>
        <w:t>Новолатівської сільської ради  №672-21/</w:t>
      </w:r>
      <w:r w:rsidR="00217A13" w:rsidRPr="005937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17A13" w:rsidRPr="0059370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="00217A13" w:rsidRPr="0059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від 23.05.2018 «Про </w:t>
      </w:r>
      <w:r w:rsidRPr="00593701">
        <w:rPr>
          <w:rFonts w:ascii="Times New Roman" w:hAnsi="Times New Roman" w:cs="Times New Roman"/>
          <w:b/>
          <w:sz w:val="28"/>
          <w:szCs w:val="28"/>
          <w:lang w:val="uk-UA"/>
        </w:rPr>
        <w:t>встановлення</w:t>
      </w:r>
      <w:r w:rsidR="00363C03" w:rsidRPr="0059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ставок та пільг із сплати податку</w:t>
      </w:r>
      <w:r w:rsidR="00217A13" w:rsidRPr="0059370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000FB1" w:rsidRDefault="00000FB1" w:rsidP="002A557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32932" w:rsidRPr="00593701" w:rsidRDefault="00E53BD2" w:rsidP="0073293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</w:t>
      </w:r>
      <w:r w:rsidR="00732932" w:rsidRPr="007329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32932" w:rsidRPr="00593701">
        <w:rPr>
          <w:rFonts w:ascii="Times New Roman" w:hAnsi="Times New Roman" w:cs="Times New Roman"/>
          <w:sz w:val="24"/>
          <w:szCs w:val="24"/>
        </w:rPr>
        <w:t>Відповідно до Закону України</w:t>
      </w:r>
      <w:proofErr w:type="gramStart"/>
      <w:r w:rsidR="00732932" w:rsidRPr="00593701">
        <w:rPr>
          <w:rFonts w:ascii="Times New Roman" w:hAnsi="Times New Roman" w:cs="Times New Roman"/>
          <w:sz w:val="24"/>
          <w:szCs w:val="24"/>
        </w:rPr>
        <w:t xml:space="preserve"> „П</w:t>
      </w:r>
      <w:proofErr w:type="gramEnd"/>
      <w:r w:rsidR="00732932" w:rsidRPr="00593701">
        <w:rPr>
          <w:rFonts w:ascii="Times New Roman" w:hAnsi="Times New Roman" w:cs="Times New Roman"/>
          <w:sz w:val="24"/>
          <w:szCs w:val="24"/>
        </w:rPr>
        <w:t>ро засади державної регуляторної політики у сфері господарської діяльності”, керуючись статею  7, пунктом 10.2 статті 10, пунктом 12.3 – 12.5 статті 12, статтями 269 – 287, абзацами другим і третім пункту 284.1 статті 284 Податкового кодексу України, пунктом 24 частини першої статті 26 Закону України “Про місцеве самоврядування в Україні”,  Постановою Кабінету Міні</w:t>
      </w:r>
      <w:proofErr w:type="gramStart"/>
      <w:r w:rsidR="00732932" w:rsidRPr="00593701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="00732932" w:rsidRPr="00593701">
        <w:rPr>
          <w:rFonts w:ascii="Times New Roman" w:hAnsi="Times New Roman" w:cs="Times New Roman"/>
          <w:sz w:val="24"/>
          <w:szCs w:val="24"/>
        </w:rPr>
        <w:t>ів України від 24.05.2017 року № 483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 враховуючи рекомендації постійної депутатської комісії з питань планування бюджету та комісії з аграрних питань та охорони довкілля</w:t>
      </w:r>
      <w:r w:rsidR="00E82225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 сільська</w:t>
      </w:r>
      <w:r w:rsidR="00E82225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</w:t>
      </w:r>
      <w:r w:rsidR="00E82225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</w:p>
    <w:p w:rsidR="00175202" w:rsidRPr="00DA1D36" w:rsidRDefault="00175202" w:rsidP="00EB672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ВИРІШИЛА:</w:t>
      </w:r>
    </w:p>
    <w:p w:rsidR="00956A90" w:rsidRPr="00593701" w:rsidRDefault="00175202" w:rsidP="00956A9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="00956A90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956A90" w:rsidRPr="0059370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Внести зміни та доповнення до рішення Новолатівської сільської ради       № 672-21/</w:t>
      </w:r>
      <w:r w:rsidR="00956A90" w:rsidRPr="0059370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V</w:t>
      </w:r>
      <w:r w:rsidR="00956A90" w:rsidRPr="0059370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І</w:t>
      </w:r>
      <w:r w:rsidR="00956A90" w:rsidRPr="0059370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I</w:t>
      </w:r>
      <w:r w:rsidR="00956A90" w:rsidRPr="0059370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від 23.05.2018 р. «Про </w:t>
      </w:r>
      <w:r w:rsidR="00956A90" w:rsidRPr="00593701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ставок та пільг із сплати  податку»  </w:t>
      </w:r>
      <w:r w:rsidR="002E7C96" w:rsidRPr="00593701">
        <w:rPr>
          <w:rFonts w:ascii="Times New Roman" w:hAnsi="Times New Roman" w:cs="Times New Roman"/>
          <w:sz w:val="24"/>
          <w:szCs w:val="24"/>
          <w:lang w:val="uk-UA"/>
        </w:rPr>
        <w:t>додати нові</w:t>
      </w:r>
      <w:r w:rsidR="00956A90" w:rsidRPr="00593701">
        <w:rPr>
          <w:rFonts w:ascii="Times New Roman" w:hAnsi="Times New Roman" w:cs="Times New Roman"/>
          <w:sz w:val="24"/>
          <w:szCs w:val="24"/>
          <w:lang w:val="uk-UA"/>
        </w:rPr>
        <w:t xml:space="preserve"> абзац</w:t>
      </w:r>
      <w:r w:rsidR="002E7C96" w:rsidRPr="0059370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56A90" w:rsidRPr="00593701">
        <w:rPr>
          <w:rFonts w:ascii="Times New Roman" w:hAnsi="Times New Roman" w:cs="Times New Roman"/>
          <w:sz w:val="24"/>
          <w:szCs w:val="24"/>
          <w:lang w:val="uk-UA"/>
        </w:rPr>
        <w:t xml:space="preserve">  наступного змісту:   </w:t>
      </w:r>
    </w:p>
    <w:p w:rsidR="00956A90" w:rsidRPr="00593701" w:rsidRDefault="00956A90" w:rsidP="0096076C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color w:val="404040" w:themeColor="text1" w:themeTint="BF"/>
          <w:lang w:val="uk-UA"/>
        </w:rPr>
      </w:pPr>
      <w:r w:rsidRPr="00593701">
        <w:rPr>
          <w:color w:val="404040" w:themeColor="text1" w:themeTint="BF"/>
          <w:lang w:val="uk-UA"/>
        </w:rPr>
        <w:t xml:space="preserve"> 3)</w:t>
      </w:r>
      <w:r w:rsidR="002E7C96" w:rsidRPr="00593701">
        <w:rPr>
          <w:color w:val="404040" w:themeColor="text1" w:themeTint="BF"/>
          <w:lang w:val="uk-UA"/>
        </w:rPr>
        <w:t xml:space="preserve"> «</w:t>
      </w:r>
      <w:r w:rsidRPr="00593701">
        <w:rPr>
          <w:color w:val="404040" w:themeColor="text1" w:themeTint="BF"/>
          <w:lang w:val="uk-UA"/>
        </w:rPr>
        <w:t xml:space="preserve"> </w:t>
      </w:r>
      <w:r w:rsidR="0096076C" w:rsidRPr="00593701">
        <w:rPr>
          <w:color w:val="333333"/>
        </w:rPr>
        <w:t>транспортний податок</w:t>
      </w:r>
      <w:r w:rsidRPr="00593701">
        <w:rPr>
          <w:color w:val="333333"/>
          <w:lang w:val="uk-UA"/>
        </w:rPr>
        <w:t>,  згідно з</w:t>
      </w:r>
      <w:r w:rsidRPr="00593701">
        <w:rPr>
          <w:color w:val="333333"/>
        </w:rPr>
        <w:t> </w:t>
      </w:r>
      <w:hyperlink r:id="rId7" w:history="1">
        <w:r w:rsidRPr="00593701">
          <w:rPr>
            <w:bCs/>
            <w:color w:val="404040" w:themeColor="text1" w:themeTint="BF"/>
            <w:lang w:val="uk-UA"/>
          </w:rPr>
          <w:t xml:space="preserve">додатком </w:t>
        </w:r>
      </w:hyperlink>
      <w:r w:rsidRPr="00593701">
        <w:rPr>
          <w:color w:val="404040" w:themeColor="text1" w:themeTint="BF"/>
          <w:lang w:val="uk-UA"/>
        </w:rPr>
        <w:t>3»</w:t>
      </w:r>
      <w:r w:rsidR="002E7C96" w:rsidRPr="00593701">
        <w:rPr>
          <w:color w:val="404040" w:themeColor="text1" w:themeTint="BF"/>
          <w:lang w:val="uk-UA"/>
        </w:rPr>
        <w:t>;</w:t>
      </w:r>
    </w:p>
    <w:p w:rsidR="00175202" w:rsidRPr="00593701" w:rsidRDefault="002E7C96" w:rsidP="00593701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color w:val="404040" w:themeColor="text1" w:themeTint="BF"/>
          <w:lang w:val="en-US"/>
        </w:rPr>
      </w:pPr>
      <w:r w:rsidRPr="00593701">
        <w:rPr>
          <w:color w:val="404040" w:themeColor="text1" w:themeTint="BF"/>
          <w:lang w:val="uk-UA"/>
        </w:rPr>
        <w:t xml:space="preserve"> 4) «єдиний податок згідно з додатком 4».</w:t>
      </w:r>
    </w:p>
    <w:p w:rsidR="00175202" w:rsidRPr="00593701" w:rsidRDefault="00175202" w:rsidP="00593701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 Оприлюднити рішення</w:t>
      </w:r>
      <w:r w:rsidR="002A5575" w:rsidRPr="00593701">
        <w:rPr>
          <w:sz w:val="24"/>
          <w:szCs w:val="24"/>
          <w:lang w:val="uk-UA"/>
        </w:rPr>
        <w:t xml:space="preserve"> </w:t>
      </w:r>
      <w:r w:rsidR="002A5575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офіційному сайті Новолатівської сільської ради</w:t>
      </w:r>
      <w:r w:rsidR="00E53BD2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3. </w:t>
      </w:r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Контроль за виконанням </w:t>
      </w:r>
      <w:proofErr w:type="gramStart"/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</w:t>
      </w:r>
      <w:r w:rsidR="00DA1D36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ння покласти на постійну депута</w:t>
      </w:r>
      <w:r w:rsidR="00DA1D36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</w:t>
      </w:r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ську комісію з пит</w:t>
      </w:r>
      <w:r w:rsidR="00306753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r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нь </w:t>
      </w:r>
      <w:r w:rsidR="002A5575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планування бюджету</w:t>
      </w:r>
      <w:r w:rsidR="0096076C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="002A5575" w:rsidRPr="005937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175202" w:rsidRPr="00593701" w:rsidRDefault="00C52876" w:rsidP="0059370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Сільський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голова        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                                   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О.О.Зубрій</w:t>
      </w:r>
    </w:p>
    <w:p w:rsidR="002A5575" w:rsidRPr="00593701" w:rsidRDefault="002A5575" w:rsidP="008D44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3701"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2A5575" w:rsidRPr="00593701" w:rsidRDefault="00C40508" w:rsidP="008D44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3701">
        <w:rPr>
          <w:rFonts w:ascii="Times New Roman" w:eastAsia="Calibri" w:hAnsi="Times New Roman" w:cs="Times New Roman"/>
          <w:sz w:val="24"/>
          <w:szCs w:val="24"/>
          <w:lang w:val="uk-UA"/>
        </w:rPr>
        <w:t>10 липня</w:t>
      </w:r>
      <w:r w:rsidR="00732932" w:rsidRPr="005937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2018</w:t>
      </w:r>
      <w:r w:rsidR="002A5575" w:rsidRPr="005937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</w:p>
    <w:p w:rsidR="0096076C" w:rsidRPr="00593701" w:rsidRDefault="009C72E4" w:rsidP="008D4449">
      <w:pPr>
        <w:pStyle w:val="a7"/>
        <w:spacing w:before="0" w:beforeAutospacing="0" w:after="0" w:afterAutospacing="0"/>
        <w:rPr>
          <w:rFonts w:eastAsia="Calibri"/>
          <w:sz w:val="32"/>
          <w:szCs w:val="32"/>
          <w:lang w:val="uk-UA"/>
        </w:rPr>
      </w:pPr>
      <w:r>
        <w:rPr>
          <w:rFonts w:eastAsia="Calibri"/>
          <w:lang w:val="uk-UA"/>
        </w:rPr>
        <w:t xml:space="preserve">№ </w:t>
      </w:r>
      <w:r w:rsidR="008D4449">
        <w:rPr>
          <w:rFonts w:eastAsia="Calibri"/>
          <w:lang w:val="uk-UA"/>
        </w:rPr>
        <w:t xml:space="preserve">687 </w:t>
      </w:r>
      <w:r w:rsidR="00732932" w:rsidRPr="00593701">
        <w:rPr>
          <w:rFonts w:eastAsia="Calibri"/>
          <w:lang w:val="uk-UA"/>
        </w:rPr>
        <w:t>-</w:t>
      </w:r>
      <w:r w:rsidR="008D4449">
        <w:rPr>
          <w:rFonts w:eastAsia="Calibri"/>
          <w:lang w:val="uk-UA"/>
        </w:rPr>
        <w:t xml:space="preserve"> </w:t>
      </w:r>
      <w:r w:rsidR="00732932" w:rsidRPr="00593701">
        <w:rPr>
          <w:rFonts w:eastAsia="Calibri"/>
          <w:lang w:val="uk-UA"/>
        </w:rPr>
        <w:t>2</w:t>
      </w:r>
      <w:r w:rsidR="00C40508" w:rsidRPr="00593701">
        <w:rPr>
          <w:rFonts w:eastAsia="Calibri"/>
          <w:lang w:val="uk-UA"/>
        </w:rPr>
        <w:t>2</w:t>
      </w:r>
      <w:r w:rsidR="002A5575" w:rsidRPr="00593701">
        <w:rPr>
          <w:rFonts w:eastAsia="Calibri"/>
        </w:rPr>
        <w:t>/</w:t>
      </w:r>
      <w:r w:rsidR="002A5575" w:rsidRPr="00593701">
        <w:rPr>
          <w:rFonts w:eastAsia="Calibri"/>
          <w:lang w:val="en-US"/>
        </w:rPr>
        <w:t>V</w:t>
      </w:r>
      <w:r w:rsidR="00593701">
        <w:rPr>
          <w:rFonts w:eastAsia="Calibri"/>
          <w:lang w:val="uk-UA"/>
        </w:rPr>
        <w:t>ІІ</w:t>
      </w:r>
    </w:p>
    <w:p w:rsidR="0096076C" w:rsidRPr="00DC1A2B" w:rsidRDefault="0096076C" w:rsidP="006D687B">
      <w:pPr>
        <w:keepNext/>
        <w:keepLines/>
        <w:spacing w:after="0" w:line="240" w:lineRule="auto"/>
        <w:ind w:left="4956"/>
        <w:jc w:val="right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lastRenderedPageBreak/>
        <w:t>Додаток 3</w:t>
      </w:r>
    </w:p>
    <w:p w:rsidR="0096076C" w:rsidRPr="00DC1A2B" w:rsidRDefault="00D949BB" w:rsidP="006D687B">
      <w:pPr>
        <w:keepNext/>
        <w:keepLines/>
        <w:spacing w:after="0" w:line="240" w:lineRule="auto"/>
        <w:ind w:left="4244" w:firstLine="708"/>
        <w:jc w:val="right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до рішення</w:t>
      </w:r>
      <w:r w:rsidR="0096076C" w:rsidRPr="00DC1A2B">
        <w:rPr>
          <w:rFonts w:ascii="Times New Roman" w:eastAsia="Calibri" w:hAnsi="Times New Roman"/>
          <w:sz w:val="24"/>
          <w:szCs w:val="24"/>
          <w:lang w:val="uk-UA"/>
        </w:rPr>
        <w:t xml:space="preserve"> Новолатівської сільської ради</w:t>
      </w:r>
    </w:p>
    <w:p w:rsidR="0096076C" w:rsidRPr="008D4449" w:rsidRDefault="0096076C" w:rsidP="006D687B">
      <w:pPr>
        <w:pStyle w:val="a7"/>
        <w:shd w:val="clear" w:color="auto" w:fill="FFFFFF" w:themeFill="background1"/>
        <w:spacing w:before="0" w:beforeAutospacing="0" w:after="0" w:afterAutospacing="0"/>
        <w:jc w:val="right"/>
        <w:rPr>
          <w:rFonts w:eastAsia="Calibri"/>
          <w:sz w:val="32"/>
          <w:szCs w:val="32"/>
          <w:lang w:val="en-US"/>
        </w:rPr>
      </w:pPr>
      <w:r>
        <w:rPr>
          <w:rFonts w:eastAsia="Calibri"/>
          <w:lang w:val="uk-UA"/>
        </w:rPr>
        <w:t xml:space="preserve">                                                                                    </w:t>
      </w:r>
      <w:r w:rsidR="008D4449">
        <w:rPr>
          <w:rFonts w:eastAsia="Calibri"/>
          <w:lang w:val="uk-UA"/>
        </w:rPr>
        <w:t>від 10 липня  2018 р. № 687-22/</w:t>
      </w:r>
      <w:r w:rsidR="008D4449">
        <w:rPr>
          <w:rFonts w:eastAsia="Calibri"/>
          <w:lang w:val="en-US"/>
        </w:rPr>
        <w:t>VII</w:t>
      </w:r>
    </w:p>
    <w:p w:rsidR="0096076C" w:rsidRPr="000A742F" w:rsidRDefault="0096076C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rFonts w:eastAsia="Calibri"/>
          <w:sz w:val="28"/>
          <w:szCs w:val="28"/>
          <w:lang w:val="uk-UA"/>
        </w:rPr>
      </w:pPr>
    </w:p>
    <w:p w:rsidR="00956A90" w:rsidRPr="000A742F" w:rsidRDefault="0096076C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b/>
          <w:color w:val="333333"/>
          <w:sz w:val="28"/>
          <w:szCs w:val="28"/>
          <w:lang w:val="uk-UA"/>
        </w:rPr>
      </w:pPr>
      <w:r w:rsidRPr="000A742F">
        <w:rPr>
          <w:b/>
          <w:color w:val="333333"/>
          <w:sz w:val="28"/>
          <w:szCs w:val="28"/>
          <w:lang w:val="uk-UA"/>
        </w:rPr>
        <w:t>Т</w:t>
      </w:r>
      <w:r w:rsidR="00956A90" w:rsidRPr="000A742F">
        <w:rPr>
          <w:b/>
          <w:color w:val="333333"/>
          <w:sz w:val="28"/>
          <w:szCs w:val="28"/>
        </w:rPr>
        <w:t>ранспортний податок</w:t>
      </w:r>
    </w:p>
    <w:p w:rsidR="003D49D3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b/>
          <w:color w:val="333333"/>
          <w:sz w:val="28"/>
          <w:szCs w:val="28"/>
          <w:lang w:val="uk-UA"/>
        </w:rPr>
      </w:pPr>
      <w:r w:rsidRPr="000A742F">
        <w:rPr>
          <w:b/>
          <w:color w:val="333333"/>
          <w:sz w:val="28"/>
          <w:szCs w:val="28"/>
          <w:lang w:val="uk-UA"/>
        </w:rPr>
        <w:t>На території Новолатівської сільської ради</w:t>
      </w:r>
    </w:p>
    <w:p w:rsidR="00956A90" w:rsidRPr="000A742F" w:rsidRDefault="00956A90" w:rsidP="000A742F">
      <w:pPr>
        <w:pStyle w:val="a7"/>
        <w:shd w:val="clear" w:color="auto" w:fill="FFFFFF" w:themeFill="background1"/>
        <w:spacing w:before="0" w:beforeAutospacing="0" w:after="0" w:afterAutospacing="0" w:line="228" w:lineRule="atLeast"/>
        <w:jc w:val="both"/>
        <w:rPr>
          <w:b/>
          <w:color w:val="333333"/>
        </w:rPr>
      </w:pPr>
      <w:r w:rsidRPr="000A742F">
        <w:rPr>
          <w:color w:val="333333"/>
        </w:rPr>
        <w:t xml:space="preserve">   1.    </w:t>
      </w:r>
      <w:r w:rsidRPr="000A742F">
        <w:rPr>
          <w:b/>
          <w:color w:val="333333"/>
        </w:rPr>
        <w:t>Платники податку: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>   1.1.</w:t>
      </w:r>
      <w:r w:rsidR="00956A90" w:rsidRPr="000A742F">
        <w:rPr>
          <w:color w:val="333333"/>
        </w:rPr>
        <w:t xml:space="preserve">  Платниками </w:t>
      </w:r>
      <w:proofErr w:type="gramStart"/>
      <w:r w:rsidR="00956A90" w:rsidRPr="000A742F">
        <w:rPr>
          <w:color w:val="333333"/>
        </w:rPr>
        <w:t>транспортного</w:t>
      </w:r>
      <w:proofErr w:type="gramEnd"/>
      <w:r w:rsidR="00956A90" w:rsidRPr="000A742F">
        <w:rPr>
          <w:color w:val="333333"/>
        </w:rPr>
        <w:t xml:space="preserve">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є об'єктами оподаткування.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b/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 xml:space="preserve"> 2</w:t>
      </w:r>
      <w:r w:rsidRPr="000A742F">
        <w:rPr>
          <w:color w:val="333333"/>
          <w:lang w:val="uk-UA"/>
        </w:rPr>
        <w:t>.</w:t>
      </w:r>
      <w:r w:rsidR="00956A90" w:rsidRPr="000A742F">
        <w:rPr>
          <w:color w:val="333333"/>
        </w:rPr>
        <w:t xml:space="preserve"> </w:t>
      </w:r>
      <w:r w:rsidRPr="000A742F">
        <w:rPr>
          <w:color w:val="333333"/>
          <w:lang w:val="uk-UA"/>
        </w:rPr>
        <w:t xml:space="preserve"> </w:t>
      </w:r>
      <w:r w:rsidR="00956A90" w:rsidRPr="000A742F">
        <w:rPr>
          <w:b/>
          <w:color w:val="333333"/>
        </w:rPr>
        <w:t>Об'єкт оподаткування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>   </w:t>
      </w:r>
      <w:r w:rsidR="00956A90" w:rsidRPr="000A742F">
        <w:rPr>
          <w:color w:val="333333"/>
        </w:rPr>
        <w:t>2.1 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375 розмі</w:t>
      </w:r>
      <w:proofErr w:type="gramStart"/>
      <w:r w:rsidR="00956A90" w:rsidRPr="000A742F">
        <w:rPr>
          <w:color w:val="333333"/>
        </w:rPr>
        <w:t>р</w:t>
      </w:r>
      <w:proofErr w:type="gramEnd"/>
      <w:r w:rsidR="00956A90" w:rsidRPr="000A742F">
        <w:rPr>
          <w:color w:val="333333"/>
        </w:rPr>
        <w:t>ів мінімальної заробітної плати, встановленої законом на 1 січня податкового (звітного) року.</w:t>
      </w:r>
    </w:p>
    <w:p w:rsidR="00956A90" w:rsidRPr="000A742F" w:rsidRDefault="00956A90" w:rsidP="000A742F">
      <w:pPr>
        <w:pStyle w:val="a7"/>
        <w:shd w:val="clear" w:color="auto" w:fill="FFFFFF" w:themeFill="background1"/>
        <w:spacing w:before="0" w:beforeAutospacing="0" w:after="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 Така вартість визначається центральним органом виконавчої влади, що забезпечує формування та реалізує державну політику економічного, </w:t>
      </w:r>
      <w:proofErr w:type="gramStart"/>
      <w:r w:rsidRPr="000A742F">
        <w:rPr>
          <w:color w:val="333333"/>
        </w:rPr>
        <w:t>соц</w:t>
      </w:r>
      <w:proofErr w:type="gramEnd"/>
      <w:r w:rsidRPr="000A742F">
        <w:rPr>
          <w:color w:val="333333"/>
        </w:rPr>
        <w:t>іального розвитку і торгівлі, за </w:t>
      </w:r>
      <w:hyperlink r:id="rId8" w:anchor="n9" w:tgtFrame="_blank" w:history="1">
        <w:r w:rsidRPr="000A742F">
          <w:rPr>
            <w:rStyle w:val="a8"/>
            <w:color w:val="006FB4"/>
            <w:bdr w:val="none" w:sz="0" w:space="0" w:color="auto" w:frame="1"/>
          </w:rPr>
          <w:t>методикою</w:t>
        </w:r>
      </w:hyperlink>
      <w:r w:rsidRPr="000A742F">
        <w:rPr>
          <w:color w:val="333333"/>
        </w:rPr>
        <w:t>, затвердженою Кабінетом Міністрів України, станом на 1 січня податкового (звітного) року виходячи з марки, моделі, року випуску, об’єму циліндрів двигуна, типу пального";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>   </w:t>
      </w:r>
      <w:r w:rsidR="00956A90" w:rsidRPr="000A742F">
        <w:rPr>
          <w:b/>
          <w:color w:val="333333"/>
        </w:rPr>
        <w:t>3</w:t>
      </w:r>
      <w:r w:rsidRPr="000A742F">
        <w:rPr>
          <w:b/>
          <w:color w:val="333333"/>
          <w:lang w:val="uk-UA"/>
        </w:rPr>
        <w:t>.</w:t>
      </w:r>
      <w:r w:rsidR="00956A90" w:rsidRPr="000A742F">
        <w:rPr>
          <w:b/>
          <w:color w:val="333333"/>
        </w:rPr>
        <w:t xml:space="preserve">  База оподаткування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  <w:lang w:val="uk-UA"/>
        </w:rPr>
      </w:pPr>
      <w:r w:rsidRPr="000A742F">
        <w:rPr>
          <w:color w:val="333333"/>
        </w:rPr>
        <w:t>   </w:t>
      </w:r>
      <w:r w:rsidR="00956A90" w:rsidRPr="000A742F">
        <w:rPr>
          <w:color w:val="333333"/>
        </w:rPr>
        <w:t>3.1 Базою оподаткування є легковий автомобіль, що є об'єктом оподаткування.</w:t>
      </w:r>
    </w:p>
    <w:p w:rsidR="003D49D3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b/>
          <w:color w:val="333333"/>
          <w:lang w:val="uk-UA"/>
        </w:rPr>
      </w:pPr>
      <w:r w:rsidRPr="000A742F">
        <w:rPr>
          <w:b/>
          <w:color w:val="333333"/>
          <w:lang w:val="uk-UA"/>
        </w:rPr>
        <w:t xml:space="preserve">   4. </w:t>
      </w:r>
      <w:r w:rsidRPr="000A742F">
        <w:rPr>
          <w:b/>
          <w:color w:val="333333"/>
        </w:rPr>
        <w:t>Ставка податку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0" w:beforeAutospacing="0" w:after="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>4</w:t>
      </w:r>
      <w:r w:rsidRPr="000A742F">
        <w:rPr>
          <w:color w:val="333333"/>
          <w:lang w:val="uk-UA"/>
        </w:rPr>
        <w:t>.1</w:t>
      </w:r>
      <w:r w:rsidR="00956A90" w:rsidRPr="000A742F">
        <w:rPr>
          <w:color w:val="333333"/>
        </w:rPr>
        <w:t xml:space="preserve"> Ставка податку встановлюється з розрахунку на календарний </w:t>
      </w:r>
      <w:proofErr w:type="gramStart"/>
      <w:r w:rsidR="00956A90" w:rsidRPr="000A742F">
        <w:rPr>
          <w:color w:val="333333"/>
        </w:rPr>
        <w:t>р</w:t>
      </w:r>
      <w:proofErr w:type="gramEnd"/>
      <w:r w:rsidR="00956A90" w:rsidRPr="000A742F">
        <w:rPr>
          <w:color w:val="333333"/>
        </w:rPr>
        <w:t>ік у розмірі 25 000 гривень за кожен легковий автомобіль</w:t>
      </w:r>
      <w:r w:rsidR="00956A90" w:rsidRPr="000A742F">
        <w:rPr>
          <w:b/>
          <w:bCs/>
          <w:color w:val="333333"/>
          <w:bdr w:val="none" w:sz="0" w:space="0" w:color="auto" w:frame="1"/>
        </w:rPr>
        <w:t>,</w:t>
      </w:r>
      <w:r w:rsidR="00956A90" w:rsidRPr="000A742F">
        <w:rPr>
          <w:color w:val="333333"/>
        </w:rPr>
        <w:t> що є об'єктом оподаткування.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b/>
          <w:color w:val="333333"/>
        </w:rPr>
      </w:pPr>
      <w:r w:rsidRPr="000A742F">
        <w:rPr>
          <w:b/>
          <w:color w:val="333333"/>
        </w:rPr>
        <w:t xml:space="preserve">   </w:t>
      </w:r>
      <w:r w:rsidR="00956A90" w:rsidRPr="000A742F">
        <w:rPr>
          <w:b/>
          <w:color w:val="333333"/>
        </w:rPr>
        <w:t>5</w:t>
      </w:r>
      <w:r w:rsidRPr="000A742F">
        <w:rPr>
          <w:b/>
          <w:color w:val="333333"/>
          <w:lang w:val="uk-UA"/>
        </w:rPr>
        <w:t>.</w:t>
      </w:r>
      <w:r w:rsidR="00956A90" w:rsidRPr="000A742F">
        <w:rPr>
          <w:b/>
          <w:color w:val="333333"/>
        </w:rPr>
        <w:t xml:space="preserve"> Податковий період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>5.1 Базовий податковий (звітний) період дорівнює календарному року.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b/>
          <w:color w:val="333333"/>
        </w:rPr>
      </w:pPr>
      <w:r w:rsidRPr="000A742F">
        <w:rPr>
          <w:b/>
          <w:color w:val="333333"/>
        </w:rPr>
        <w:t xml:space="preserve">   </w:t>
      </w:r>
      <w:r w:rsidR="00956A90" w:rsidRPr="000A742F">
        <w:rPr>
          <w:b/>
          <w:color w:val="333333"/>
        </w:rPr>
        <w:t xml:space="preserve">6 </w:t>
      </w:r>
      <w:r w:rsidRPr="000A742F">
        <w:rPr>
          <w:b/>
          <w:color w:val="333333"/>
          <w:lang w:val="uk-UA"/>
        </w:rPr>
        <w:t>.</w:t>
      </w:r>
      <w:r w:rsidR="00956A90" w:rsidRPr="000A742F">
        <w:rPr>
          <w:b/>
          <w:color w:val="333333"/>
        </w:rPr>
        <w:t>Порядок обчислення та сплати податку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 xml:space="preserve">6.1 Обчислення суми податку з об'єкта/об'єктів оподаткування фізичних </w:t>
      </w:r>
      <w:proofErr w:type="gramStart"/>
      <w:r w:rsidR="00956A90" w:rsidRPr="000A742F">
        <w:rPr>
          <w:color w:val="333333"/>
        </w:rPr>
        <w:t>осіб</w:t>
      </w:r>
      <w:proofErr w:type="gramEnd"/>
      <w:r w:rsidR="00956A90" w:rsidRPr="000A742F">
        <w:rPr>
          <w:color w:val="333333"/>
        </w:rPr>
        <w:t xml:space="preserve"> здійснюється контролюючим органом за місцем реєстрації платника податку.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 xml:space="preserve">6.2 Податкове/податкові повідомлення-рішення про сплату суми/сум податку та відповідні платіжні реквізити надсилаються (вручаються) платнику податку контролюючим органом за </w:t>
      </w:r>
      <w:proofErr w:type="gramStart"/>
      <w:r w:rsidR="00956A90" w:rsidRPr="000A742F">
        <w:rPr>
          <w:color w:val="333333"/>
        </w:rPr>
        <w:t>м</w:t>
      </w:r>
      <w:proofErr w:type="gramEnd"/>
      <w:r w:rsidR="00956A90" w:rsidRPr="000A742F">
        <w:rPr>
          <w:color w:val="333333"/>
        </w:rPr>
        <w:t>ісцем його реєстрації до 1 липня року базового податкового (звітного) періоду (року).</w:t>
      </w:r>
    </w:p>
    <w:p w:rsidR="00956A90" w:rsidRPr="000A742F" w:rsidRDefault="003D49D3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 xml:space="preserve">6.3 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об'єкта оподаткування декларацію з розбивкою </w:t>
      </w:r>
      <w:proofErr w:type="gramStart"/>
      <w:r w:rsidR="00956A90" w:rsidRPr="000A742F">
        <w:rPr>
          <w:color w:val="333333"/>
        </w:rPr>
        <w:t>р</w:t>
      </w:r>
      <w:proofErr w:type="gramEnd"/>
      <w:r w:rsidR="00956A90" w:rsidRPr="000A742F">
        <w:rPr>
          <w:color w:val="333333"/>
        </w:rPr>
        <w:t>ічної суми рівними частками поквартально.</w:t>
      </w:r>
    </w:p>
    <w:p w:rsidR="006D687B" w:rsidRDefault="006D687B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b/>
          <w:color w:val="333333"/>
          <w:lang w:val="en-US"/>
        </w:rPr>
      </w:pPr>
    </w:p>
    <w:p w:rsidR="00956A90" w:rsidRPr="000A742F" w:rsidRDefault="00C40508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b/>
          <w:color w:val="333333"/>
        </w:rPr>
      </w:pPr>
      <w:r w:rsidRPr="000A742F">
        <w:rPr>
          <w:b/>
          <w:color w:val="333333"/>
        </w:rPr>
        <w:lastRenderedPageBreak/>
        <w:t xml:space="preserve">   </w:t>
      </w:r>
      <w:r w:rsidR="00956A90" w:rsidRPr="000A742F">
        <w:rPr>
          <w:b/>
          <w:color w:val="333333"/>
        </w:rPr>
        <w:t>7</w:t>
      </w:r>
      <w:r w:rsidRPr="000A742F">
        <w:rPr>
          <w:b/>
          <w:color w:val="333333"/>
          <w:lang w:val="uk-UA"/>
        </w:rPr>
        <w:t>.</w:t>
      </w:r>
      <w:r w:rsidR="00956A90" w:rsidRPr="000A742F">
        <w:rPr>
          <w:b/>
          <w:color w:val="333333"/>
        </w:rPr>
        <w:t xml:space="preserve"> Порядок сплати податку</w:t>
      </w:r>
    </w:p>
    <w:p w:rsidR="00956A90" w:rsidRPr="000A742F" w:rsidRDefault="00C40508" w:rsidP="000A742F">
      <w:pPr>
        <w:pStyle w:val="a7"/>
        <w:shd w:val="clear" w:color="auto" w:fill="FFFFFF" w:themeFill="background1"/>
        <w:spacing w:before="0" w:beforeAutospacing="0" w:after="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 xml:space="preserve">7.1 Податок сплачується за місцем реєстрації об'єктів оподаткування і зараховується </w:t>
      </w:r>
      <w:proofErr w:type="gramStart"/>
      <w:r w:rsidR="00956A90" w:rsidRPr="000A742F">
        <w:rPr>
          <w:color w:val="333333"/>
        </w:rPr>
        <w:t>до</w:t>
      </w:r>
      <w:proofErr w:type="gramEnd"/>
      <w:r w:rsidR="00956A90" w:rsidRPr="000A742F">
        <w:rPr>
          <w:color w:val="333333"/>
        </w:rPr>
        <w:t xml:space="preserve"> відповідного бюджету згідно з положеннями </w:t>
      </w:r>
      <w:hyperlink r:id="rId9" w:tgtFrame="_blank" w:history="1">
        <w:r w:rsidR="00956A90" w:rsidRPr="000A742F">
          <w:rPr>
            <w:rStyle w:val="a8"/>
            <w:color w:val="006FB4"/>
            <w:bdr w:val="none" w:sz="0" w:space="0" w:color="auto" w:frame="1"/>
          </w:rPr>
          <w:t>Бюджетного кодексу України</w:t>
        </w:r>
      </w:hyperlink>
      <w:r w:rsidR="00956A90" w:rsidRPr="000A742F">
        <w:rPr>
          <w:color w:val="333333"/>
        </w:rPr>
        <w:t>.</w:t>
      </w:r>
    </w:p>
    <w:p w:rsidR="00956A90" w:rsidRPr="000A742F" w:rsidRDefault="00C40508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b/>
          <w:color w:val="333333"/>
        </w:rPr>
      </w:pPr>
      <w:r w:rsidRPr="000A742F">
        <w:rPr>
          <w:b/>
          <w:color w:val="333333"/>
        </w:rPr>
        <w:t xml:space="preserve">   </w:t>
      </w:r>
      <w:r w:rsidR="00956A90" w:rsidRPr="000A742F">
        <w:rPr>
          <w:b/>
          <w:color w:val="333333"/>
        </w:rPr>
        <w:t>8</w:t>
      </w:r>
      <w:r w:rsidRPr="000A742F">
        <w:rPr>
          <w:b/>
          <w:color w:val="333333"/>
          <w:lang w:val="uk-UA"/>
        </w:rPr>
        <w:t>.</w:t>
      </w:r>
      <w:r w:rsidR="00956A90" w:rsidRPr="000A742F">
        <w:rPr>
          <w:b/>
          <w:color w:val="333333"/>
        </w:rPr>
        <w:t xml:space="preserve"> Строки сплати податку</w:t>
      </w:r>
    </w:p>
    <w:p w:rsidR="00956A90" w:rsidRPr="000A742F" w:rsidRDefault="00C40508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 xml:space="preserve">   </w:t>
      </w:r>
      <w:r w:rsidR="00956A90" w:rsidRPr="000A742F">
        <w:rPr>
          <w:color w:val="333333"/>
        </w:rPr>
        <w:t>8.1 Транспортний податок сплачується:</w:t>
      </w:r>
    </w:p>
    <w:p w:rsidR="00956A90" w:rsidRPr="000A742F" w:rsidRDefault="00956A90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</w:rPr>
      </w:pPr>
      <w:r w:rsidRPr="000A742F">
        <w:rPr>
          <w:color w:val="333333"/>
        </w:rPr>
        <w:t>   а) фізичними особами - протягом 60 днів з дня вручення податкового повідомлення-рішення;</w:t>
      </w:r>
    </w:p>
    <w:p w:rsidR="00956A90" w:rsidRPr="000A742F" w:rsidRDefault="00956A90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  <w:lang w:val="uk-UA"/>
        </w:rPr>
      </w:pPr>
      <w:r w:rsidRPr="000A742F">
        <w:rPr>
          <w:color w:val="333333"/>
        </w:rPr>
        <w:t xml:space="preserve">   б) юридичними особами - авансовими внесками щокварталу до 30 числа місяця, що наступає за звітним кварталом, які відображаються в </w:t>
      </w:r>
      <w:proofErr w:type="gramStart"/>
      <w:r w:rsidRPr="000A742F">
        <w:rPr>
          <w:color w:val="333333"/>
        </w:rPr>
        <w:t>р</w:t>
      </w:r>
      <w:proofErr w:type="gramEnd"/>
      <w:r w:rsidRPr="000A742F">
        <w:rPr>
          <w:color w:val="333333"/>
        </w:rPr>
        <w:t>ічній податковій декларації.</w:t>
      </w:r>
    </w:p>
    <w:p w:rsidR="000A742F" w:rsidRDefault="000A742F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 </w:t>
      </w:r>
    </w:p>
    <w:p w:rsidR="000A742F" w:rsidRDefault="000A742F" w:rsidP="000A742F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color w:val="333333"/>
          <w:lang w:val="uk-UA"/>
        </w:rPr>
      </w:pPr>
    </w:p>
    <w:p w:rsidR="00D949BB" w:rsidRDefault="000A742F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  <w:r>
        <w:rPr>
          <w:color w:val="333333"/>
          <w:lang w:val="uk-UA"/>
        </w:rPr>
        <w:t xml:space="preserve">                 </w:t>
      </w:r>
      <w:r w:rsidRPr="000A742F">
        <w:rPr>
          <w:b/>
          <w:color w:val="333333"/>
          <w:sz w:val="28"/>
          <w:szCs w:val="28"/>
          <w:lang w:val="uk-UA"/>
        </w:rPr>
        <w:t xml:space="preserve">Сільський голова        </w:t>
      </w:r>
      <w:r w:rsidR="00D949BB">
        <w:rPr>
          <w:b/>
          <w:color w:val="333333"/>
          <w:sz w:val="28"/>
          <w:szCs w:val="28"/>
          <w:lang w:val="uk-UA"/>
        </w:rPr>
        <w:t xml:space="preserve">                     О.О. Зубрій</w:t>
      </w: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P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  <w:lang w:val="en-US"/>
        </w:rPr>
      </w:pPr>
    </w:p>
    <w:p w:rsidR="00D949BB" w:rsidRPr="00D949BB" w:rsidRDefault="00D949BB" w:rsidP="00D949BB">
      <w:pPr>
        <w:keepNext/>
        <w:keepLines/>
        <w:spacing w:after="0" w:line="240" w:lineRule="auto"/>
        <w:ind w:left="4956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lastRenderedPageBreak/>
        <w:t xml:space="preserve">Додаток 4 до  рішення </w:t>
      </w:r>
    </w:p>
    <w:p w:rsidR="00D949BB" w:rsidRDefault="00D949BB" w:rsidP="00D949BB">
      <w:pPr>
        <w:keepNext/>
        <w:keepLines/>
        <w:spacing w:after="0" w:line="240" w:lineRule="auto"/>
        <w:ind w:left="4244" w:firstLine="708"/>
        <w:jc w:val="right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 Новолатівської сільської ради</w:t>
      </w:r>
    </w:p>
    <w:p w:rsidR="00D949BB" w:rsidRPr="00D949BB" w:rsidRDefault="00D949BB" w:rsidP="00D949BB">
      <w:pPr>
        <w:pStyle w:val="a7"/>
        <w:shd w:val="clear" w:color="auto" w:fill="FFFFFF" w:themeFill="background1"/>
        <w:spacing w:before="0" w:beforeAutospacing="0" w:after="0" w:afterAutospacing="0"/>
        <w:jc w:val="right"/>
        <w:rPr>
          <w:rFonts w:eastAsia="Calibri"/>
          <w:sz w:val="32"/>
          <w:szCs w:val="32"/>
          <w:lang w:val="en-US"/>
        </w:rPr>
      </w:pPr>
      <w:r>
        <w:rPr>
          <w:rFonts w:eastAsia="Calibri"/>
          <w:lang w:val="uk-UA"/>
        </w:rPr>
        <w:t xml:space="preserve">                                                                                    від 10 липня 2018 р. № 687-22/</w:t>
      </w:r>
      <w:r>
        <w:rPr>
          <w:rFonts w:eastAsia="Calibri"/>
          <w:lang w:val="en-US"/>
        </w:rPr>
        <w:t>VII</w:t>
      </w:r>
    </w:p>
    <w:p w:rsidR="00D949BB" w:rsidRDefault="00D949BB" w:rsidP="00D949BB">
      <w:pPr>
        <w:pStyle w:val="a7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D949BB" w:rsidRPr="00D949B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Єдиний податок</w:t>
      </w:r>
    </w:p>
    <w:p w:rsidR="00D949BB" w:rsidRPr="006D687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території Новолатівської сільської ради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1. </w:t>
      </w:r>
      <w:r w:rsidRPr="00D94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Платники податку є ю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ридична особа чи фізична особа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ідприємець може самостійно обрати спрощену систему оподаткування, якщо така особа відповідає вимогам, встановленим Податковим кодексом України ( далі –ПКУ), та реєструється платником єдиного податку в порядку визначеному цим кодексом.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Відповідно до п.   291.4. статті 291 ПКУ, суб'єкти господарювання, які застосовують спрощену систему оподаткування,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та звітності, поділяються на такі групи платників єдиного податку: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перша група - фізичні особи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300000 гривень;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друга група - фізичні особи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використовують працю найманих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кількість осіб, які перебувають з ними у трудових відносинах, одночасно не перевищує 10 осіб;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 доходу не перевищує 1500000 гривень.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третя група - фізичні особи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ідприємці, які не використовують працю найманих осіб або кількість осіб, які перебувають з ними у трудових відносинах, не обмежена та юридичні особи - суб’єкти господарювання будь-якої організаційно-правової форми, у яких протягом календарного року обсяг доходу не перевищує 5000000 гривень;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четверта група - сільськогосподарські товаровиробники, у яких частка сільськогосподарського товаровиробництва за попередній податковий (звітний)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ік дорівнює або перевищує 75 відсотків.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2. не можуть бути платниками єдиного податку першої - третьої групп, особи які вказані в п.291.5. статті 291 ПКУ;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3. 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ід побутовими послугами населенню, які надаються першою та другою групами платників єдиного податку, розуміються  види послуг, вказані в п. 291.7 статті 291 ПКУ; 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4. порядок визначення доході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їх склад для платників єдиного податку першої - третьої груп вказаний в  статті 292 ПКУ;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5. Податковим (звітним) періодом для платників єдиного податку першої, другої та четвертої груп є календарний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ік 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 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 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ідповідно до п.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293.1. статті 293 ПКУ, 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- у відсотках (фіксовані ставки) до розміру мінімальної заробітної плати, встановленої законом на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січня податкового (звітного) року, третьої групи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відсотках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доходу (відсоткові ставки).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7. відповідно до п.293.2. статті 293 ПКУ, фіксовані ставки єдиного податку встановлюються сільськими радами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фізичних осіб - підприємців, які здійснюють господарську діяльність, залежно від виду господарської діяльності, з розрахунку на календарний місяць: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для першої групи платників єдиного податку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до 10 відсотків розміру прожиткового мінімуму;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для другої групи платників єдиного податку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до 20 відсотків розміру мінімальної заробітної плати.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ідповідно до п. 293.3 статті 293  ПКУ, відсоткова ставка єдиного податку для платників третьої групи встановлюється у розмі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і: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3 відсотки доходу - 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сплати податку на додану вартість згідно з 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ПКУ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49BB" w:rsidRPr="00D949BB" w:rsidRDefault="00D949BB" w:rsidP="00D949BB">
      <w:pPr>
        <w:pStyle w:val="a7"/>
        <w:spacing w:before="60" w:beforeAutospacing="0" w:after="0" w:afterAutospacing="0" w:line="269" w:lineRule="atLeast"/>
        <w:rPr>
          <w:color w:val="000000"/>
          <w:lang w:val="uk-UA"/>
        </w:rPr>
      </w:pPr>
      <w:r w:rsidRPr="00D949BB">
        <w:t xml:space="preserve">2) 5 відсотків доходу - </w:t>
      </w:r>
      <w:proofErr w:type="gramStart"/>
      <w:r w:rsidRPr="00D949BB">
        <w:t>у</w:t>
      </w:r>
      <w:proofErr w:type="gramEnd"/>
      <w:r w:rsidRPr="00D949BB">
        <w:t xml:space="preserve"> разі включення податку на додану вартість до складу єдиного податку.</w:t>
      </w:r>
      <w:r w:rsidRPr="00D949BB">
        <w:rPr>
          <w:color w:val="000000"/>
        </w:rPr>
        <w:t xml:space="preserve"> 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9. 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платників єдиного податку четвертої групи розмір ставок податку з одного гектара сільськогосподарських угідь та/або земель водного фонду залежить від категорії (типу) земель, їх розташування та становить (у відсотках бази оподаткування), вказаних в п. 293.9. статті 293 ПКУ;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10. Податковий (звітний) період вказаний в статті 294 ПКУ;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11. 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нарахування та строки сплати єдиного податку вказані в статті 295 ПКУ;</w:t>
      </w:r>
    </w:p>
    <w:p w:rsidR="00D949BB" w:rsidRPr="00D949BB" w:rsidRDefault="00D949BB" w:rsidP="00D949BB">
      <w:pPr>
        <w:pStyle w:val="a7"/>
        <w:spacing w:before="60" w:beforeAutospacing="0" w:after="0" w:afterAutospacing="0" w:line="269" w:lineRule="atLeast"/>
        <w:rPr>
          <w:color w:val="000000"/>
          <w:lang w:val="uk-UA"/>
        </w:rPr>
      </w:pPr>
      <w:r w:rsidRPr="00D949BB">
        <w:rPr>
          <w:color w:val="000000"/>
          <w:lang w:val="uk-UA"/>
        </w:rPr>
        <w:t xml:space="preserve">         12. Особливості розрахунку податку при  здійсненні платниками єдиного податку першої - четвертої груп господарської діяльності  врегулювані ПКУ.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13. Встановити фіксовані ставки єдиного податку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фізичних осіб - підприємців, які здійснюють господарську діяльність, залежно від виду господарської діяльності, з розрахунку на календарний місяць: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для першої групи платників єдиного податку - у  відсотках до  розміру прожиткового мінімуму</w:t>
      </w:r>
      <w:proofErr w:type="gramStart"/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D687B" w:rsidRDefault="006D687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6D687B" w:rsidRDefault="006D687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6D687B" w:rsidRDefault="006D687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6D687B" w:rsidRDefault="006D687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D949BB" w:rsidRPr="00D949B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Розмі</w:t>
      </w:r>
      <w:proofErr w:type="gramStart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ставок для платників єдиного податку 1 групи –</w:t>
      </w:r>
    </w:p>
    <w:p w:rsidR="00D949BB" w:rsidRPr="00D949B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фізичні особи-підприємці, які не використовують працю найманих осібта обсяг доходу яких протягом календарного року  не перевищує  300 000грн.</w:t>
      </w:r>
    </w:p>
    <w:tbl>
      <w:tblPr>
        <w:tblW w:w="494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35"/>
        <w:gridCol w:w="6217"/>
        <w:gridCol w:w="2385"/>
      </w:tblGrid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Код</w:t>
            </w:r>
          </w:p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КВЕД</w:t>
            </w:r>
          </w:p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>Види господарської діяльності відповідно</w:t>
            </w:r>
          </w:p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>до КВЕД - 2010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ставки для платників єдиного податку </w:t>
            </w:r>
            <w:r w:rsidRPr="00D94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групи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відсоткахдо  розмірупрожиткового мінімумудля працездатних осіб, встановленого законом на 1 січня податкового (звітного) року,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з лоткі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 ринках  харчовими  продуктами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з лоткі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 ринках  текстильними  виробами,  одягом  і  взуттям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з лоткі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 ринках  іншими  товарами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Допоміжна діяльність у рослинництві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81.30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ландшафтних послуг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Допоміжна діяльність у тваринництві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02.40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Надання допоміжних послуг у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ісовому господарстві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13.93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килимів і килимових виробі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інших текстильних виробів н.в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.і.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інших текстильних виробів н.в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.і.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панчішно-шкарпеткових виробів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Виробництво іншого трикотажного та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в'язаного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одягу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одягу зі шкіри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14.13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іншого верхнього одягу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14.14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спіднього одягу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іншого одягу й  аксесуарів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Виготовлення виробів із хутра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дорожніх виробі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сумок, лимарно-сідельних виробів зі шкіри та ін. м-лів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взуття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16.23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інших  дерев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»я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  будівельних  конструкцій  і  столярних  виробів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Виробництво  інших   виробів  з  деревини:  виготовлення  виробів  з  корка,  соломки  та  рослинних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  для  плетіння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25.12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металевих  дверей  і  вікон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замків  і  дверних  петель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інших  готових  металевих  виробів, н.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і. у.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33.11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 технічне обслуговування готових металевих виробі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Виробництво меблів  для  офісів  і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  торгівлі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кухонних  меблів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інших  меблів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 обслуговування та ремонт автотранспортних засобі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Торгівля  мотоциклами,  деталями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приладдям  до  них,  техобслуговування  і  ремонт 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Допоміжне  обслуговування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наземного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транспорту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95.23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взуття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електронної апаратури побутового призначення для приймання, записування, відтворювання звуку й зображення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побутових приладів, домашнього та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садового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обладнання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95.25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годинникі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інших побутових виробів і предметів особистого вжитку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Оздоблення текстильних виробів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обладнання зв'язку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інших побутових виробів і предметів особистого вжитку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77.21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Прокат товарі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спорту та відпочинку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77.22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Прокат відеозаписів і дискі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77.29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Прокат інших побутових виробів і предметів особистого вжитку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81.21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Загальне прибирання будинків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81.22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 діяльність із прибирання  будинків і промислових об'єкті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81.29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види діяльності з прибирання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у сфері фотографії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96.01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та хімчистка текстильних і хутряних виробі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послуг перукарнями та салонами краси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96.03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Організування поховань і надання суміжних послуг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97.00</w:t>
            </w:r>
          </w:p>
        </w:tc>
        <w:tc>
          <w:tcPr>
            <w:tcW w:w="3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домашніх господарств як роботодавців для домашньої прислуги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</w:tbl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14. встановити фіксовані ставки єдиного податку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фізичних осіб - підприємців, які здійснюють господарську діяльність, залежно від виду господарської діяльності, з розрахунку на календарний місяць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другої групи платників єдиного податку - у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відсотках до </w:t>
      </w: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4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розміру мінімальної заробітної плати.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49BB" w:rsidRPr="00D949B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Розмі</w:t>
      </w:r>
      <w:proofErr w:type="gramStart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ставок для платників єдиного податку 2 групи -</w:t>
      </w:r>
    </w:p>
    <w:p w:rsidR="00D949BB" w:rsidRPr="00D949B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фізичні особи-підприємці, які не використовують працю найманих </w:t>
      </w:r>
      <w:proofErr w:type="gramStart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осіб</w:t>
      </w:r>
      <w:proofErr w:type="gramEnd"/>
    </w:p>
    <w:p w:rsidR="00D949BB" w:rsidRPr="00D949B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або кількість </w:t>
      </w:r>
      <w:proofErr w:type="gramStart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осіб</w:t>
      </w:r>
      <w:proofErr w:type="gramEnd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які перебувають з ними у трудових відносинах,</w:t>
      </w:r>
    </w:p>
    <w:p w:rsidR="00D949BB" w:rsidRPr="00D949BB" w:rsidRDefault="00D949BB" w:rsidP="00D9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одночасно не перевищує 10 </w:t>
      </w:r>
      <w:proofErr w:type="gramStart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осіб</w:t>
      </w:r>
      <w:proofErr w:type="gramEnd"/>
      <w:r w:rsidRPr="00D94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обсяг доходу яких протягом календарного року  не перевищує 1 500 000 грн.</w:t>
      </w:r>
    </w:p>
    <w:p w:rsidR="00D949BB" w:rsidRPr="00D949BB" w:rsidRDefault="00D949BB" w:rsidP="00D94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97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35"/>
        <w:gridCol w:w="6461"/>
        <w:gridCol w:w="2192"/>
      </w:tblGrid>
      <w:tr w:rsidR="00D949BB" w:rsidRPr="00D949BB" w:rsidTr="00D949BB">
        <w:trPr>
          <w:trHeight w:val="814"/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Код</w:t>
            </w:r>
          </w:p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КВЕД</w:t>
            </w:r>
          </w:p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>Види господарської діяльності відповідно</w:t>
            </w:r>
          </w:p>
          <w:p w:rsidR="00D949BB" w:rsidRPr="00D949BB" w:rsidRDefault="00D949B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>до КВЕД - 2010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ставки для платників єдиного податку </w:t>
            </w:r>
            <w:r w:rsidRPr="00D94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групи</w:t>
            </w:r>
            <w:r w:rsidRPr="00D94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відсотках до розміру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мінімальної заробітної плати, встановленої  на 1 січня податковогозвітного року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01.11 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Вирощування овочів і баштаних культур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корнеплодів і бульбоплодів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Вирощування інших однорічних і дворічних культур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Вирощування зерняткових і кісточкових фрукті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Вирощування ягід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оріхів,інших фруктів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Вирощування інших багаторічних культур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Відтворення  рослн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Розведення великої рогатої худоби молочних порід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Розведення іншої великої рогатої худоби та буйволі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Розведення свиней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Розведення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ійської птиці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Розведення інших тварин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Змішане сільське господарство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Допоміжна діяльність у рослинництві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Допоміжна діяльність у тваринництві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ісляурожайна діяльність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Мисливство, відловлювання тварин і надання пов'язаних із ними послуг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Лісівництво та інша діяльність у лісовому господарстві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02.40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Надання допоміжних послуг у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ісовому господарстві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існоводне рибальство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м'ясних продукті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види перероблення та консервування фруктів і овочі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олії та тваринних жирі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Перероблення  молока,  виробництво  масла  та  сиру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Виробництво продуктів борошномельно-круп'яної 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промисловості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10.71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макаронних виробів і подібних борошняних виробів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інших харчових продукті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10.92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готових кормі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домашніх тварин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готових текстильних виробів, крім одягу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канатів, мотузок, шпагату та сіток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одягу зі шкіри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робочого  одягу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іншого верхнього одягу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іншого одягу й аксесуарів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Виготовлення виробів із хутра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взуття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Лісопильне та стругальне виробництво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фанери, дерев'яних плит і панелей, шпону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інших дерев'яних будівельних конструкцій і столярних виробі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Виробництво інших виробів з деревини; виготовлення виробів з корка, соломки та рослинних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 для плетіння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Друкування газет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Друкування іншої продукції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інших основних органічних хімічних речовин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гумових шин, покришок і камер; відновлення протектора гумових шин і покришок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будівельних виробів із пластмас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листового скла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 й оброблення листового скла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керамічних плиток і плит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цегли, черепиці та інших будівельних виробів із випаленої глини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23.41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господарських і декоративних керамічних виробів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Виготовлення виробів із бетону для будівництва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Виробництво інших виробів із бетону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іпсу та цементу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ізання, оброблення та оздоблення декоративного та будівельного каменю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будівельних металевих конструкцій і частин конструкцій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металевих дверей і вікон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замків і дверних петель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інших готових металевих виробів, н.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31.01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Виробництво меблів для офісів і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 торгівлі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кухонних  меблів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інших меблів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  спортивних  товарі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32.40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ігор та іграшок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 іншої продукції, н.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 технічне обслуговування електронного й оптичного устатковання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 технічне обслуговування електричного устатковання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33.17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 технічне обслуговування інших транспортних засобі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 технічне обслуговування інших машин і устаткування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Розподілення електроенергії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35.22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Розподілення газоподібного палива через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ісцеві (локальні) трубопроводи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35.30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Постачання пари, гарячої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 та кондиційованого повітря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очищення та постачання води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37.00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Каналізація, відведення й очищення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ічних вод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 житлових і нежитлових будівель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 доріг і автострад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Будівництво інших споруд,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Електромонтажні роботи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водопровідних мереж, систем опалення та кондиціонування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будівельно-монтажні роботи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Штукатурні роботи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Установлення столярних виробів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Покриття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ідлоги й облицювання стін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Малярні роботи та скління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роботи із завершення будівництва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 обслуговування та ремонт автотранспортних засобі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деталями та приладдям для автотранспортних засобі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Торгівля мотоциклами, деталями та приладдям до них, технічне обслуговування і ремонт мотоциклі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46.18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  посередників,  що  спеціалізуються  в  торгі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  іншими  товарами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 торгівля зерном, необробленим тютюном, насінням і кормами для тварин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 торгівля фруктами й овочами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  торгівля  м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»я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  і  м»ясними  продуктами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 торгівля іншими продуктами харчування,  у т.ч.  рибою, ракоподібними імолюсками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Оптова торгівля іншими товарами господарського 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призначення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46.90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Неспеціалізована оптова торгівля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види роздрібної торгі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 неспеціалізованих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фруктами й овочами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м'ясом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м'ясними продуктами в спеціалізованих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рибою, ракоподібними та молюсками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хлібобулочними виробами, борошняними та цукровими кондитерськими виробами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іншими продуктами харчування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комп'ютерами, периферійним устаткованням і програмним забезпеченням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 електронною апаратурою побутового призначення для приймання, записування, відтворення звуку й зображення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текстильними товарами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залізними виробами, будівельними матеріалами та санітарно-технічними виробами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  торгівля  килимовими  виробами,  покриттям  для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  та  підлоги  в  спеціалізованих 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побутовими електротоварами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меблями, освітлювальним приладдям та іншими товарами для дому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книгами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газетами та канцелярськими товарами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  спортивним  інвентарем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спеціалізованих 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47.65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іграми та іграшками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одягом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взуттям і шкіряними виробами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фармацевтичними товарами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косметичними товарами та туалетними приналежностями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47.76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 торгівля квітами, рослинами, насінням, добривами, домашніми тваринами та кормами для них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спеціалізованих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47.77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годинниками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Роздрібна  торгівля  іншими  невживаними  товарами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іалізованих 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уживаними товарами в магазинах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з лоткі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 ринках харчовими продуктами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з лоткі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 ринках текстильними виробами, одягом і взуттям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Роздрібна торгівля з лоткі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 ринках іншими товарами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види роздрібної торгі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поза магазинами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Пасажирський наземний транспорт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іського та приміського сполучення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послуг таксі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Інший пасажирський наземний транспорт,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Вантажний автомобільний транспорт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 допоміжна діяльність у сфері транспорту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готелів і подібних засобів тимчасового розміщування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  напоями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ресторанів, надання послуг мобільного харчування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 інших готових страв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книг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58.13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газет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Комп'ютерне програмування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Консультування з питань інформатизації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 діяльність у сфері інформаційних технологій і комп'ютерних систем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Оброблення даних, розміщення інформації на веб-вузлах і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пов'язана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ними діяльність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63.99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інших інформаційних послуг, н.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Страхування життя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види страхування, крім страхування життя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65.30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Недержавне пенсійне забезпечення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66.21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Оцінювання ризикі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завданої шкоди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 допоміжна діяльність у сфері страхування та пенсійного забезпечення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в оренду й експлуатацію власного чи орендованого нерухомого майна (земельних ділянок загальна площа яких не перевишує 0,2 га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,ж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итлові приміщення загальна площа яких не перевищує 100 кв. метрів,нежитлові приміщення(споруди,будівлі)та/або їх частини загальна площа яких не перевищує 300кв.метрів)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69.10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у сфері права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Діяльність у сфері бухгалтерського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іку ; консультування з питань оподаткування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70.22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Консультування з питань комерційної діяльності й керування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у сфері інжинірингу, геології та геодезії, надання послуг технічного консультування в цих сферах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Рекламні агентства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ідження кон'юнктури ринку та виявлення громадської думки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у сфері фотографії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 діяльність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в оренду вантажних автомобілів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в оренду сільськогосподарських машин і устатковання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78.30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 діяльність із забезпечення трудовими ресурсами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туристичних агентств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приватних охоронних служб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81.22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 діяльність із прибирання будинків і промислових об'єкті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81.30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ландшафтних послуг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82.19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Фотокопіювання, 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ідготовка документів  та  ін.  спеціалізована  допоміжна  офісна  діяльність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Пакування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інших допоміжних комерційних послуг, н.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85.53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Діяльність шкіл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ідготовлення водіїв транспортних засобів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85.59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види освіти, н.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86.22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медична практика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86.23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Стоматологічна практика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  спортивних  клубі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  фітнес-центрів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 діяльність у сфері спорту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Організування інших видів 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ідпочинку та розваг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комп'ютерів і периферійного устатковання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95.21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електронної апаратури побутового призначення для приймання, записування, відтворення звуку й зображення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взуття та шкіряних виробі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меблів і домашнього начиння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95.25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годинникі</w:t>
            </w:r>
            <w:proofErr w:type="gramStart"/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інших побутових виробів і предметів особистого вжитку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послуг перукарнями та салонами краси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96.03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Організування поховань і надання суміжних послуг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96.04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із забезпечення фізичного комфорту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D949BB" w:rsidRPr="00D949BB" w:rsidTr="00D949BB">
        <w:trPr>
          <w:tblCellSpacing w:w="15" w:type="dxa"/>
        </w:trPr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3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інших індивідуальних послуг, н. в. і. у.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BB" w:rsidRPr="00D949BB" w:rsidRDefault="00D949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</w:tbl>
    <w:p w:rsidR="00D949BB" w:rsidRPr="00D949BB" w:rsidRDefault="00D949BB" w:rsidP="00D949BB">
      <w:pPr>
        <w:pStyle w:val="a7"/>
        <w:spacing w:before="60" w:beforeAutospacing="0" w:after="0" w:afterAutospacing="0" w:line="269" w:lineRule="atLeast"/>
        <w:jc w:val="center"/>
        <w:rPr>
          <w:color w:val="000000"/>
          <w:lang w:val="uk-UA"/>
        </w:rPr>
      </w:pPr>
    </w:p>
    <w:p w:rsidR="00D949BB" w:rsidRDefault="00D949BB" w:rsidP="00D949BB">
      <w:pPr>
        <w:pStyle w:val="a7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О.О. Зубрій</w:t>
      </w:r>
    </w:p>
    <w:p w:rsidR="00D949BB" w:rsidRDefault="00D949BB" w:rsidP="00D949BB">
      <w:pPr>
        <w:jc w:val="center"/>
        <w:rPr>
          <w:b/>
          <w:sz w:val="28"/>
          <w:szCs w:val="28"/>
        </w:rPr>
      </w:pPr>
    </w:p>
    <w:p w:rsidR="00D949BB" w:rsidRDefault="00D949BB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en-US"/>
        </w:rPr>
      </w:pPr>
    </w:p>
    <w:p w:rsidR="00D949BB" w:rsidRDefault="00D949BB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en-US"/>
        </w:rPr>
      </w:pPr>
    </w:p>
    <w:p w:rsidR="00D949BB" w:rsidRDefault="00D949BB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en-US"/>
        </w:rPr>
      </w:pPr>
    </w:p>
    <w:p w:rsidR="00D949BB" w:rsidRDefault="00D949BB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en-US"/>
        </w:rPr>
      </w:pPr>
    </w:p>
    <w:p w:rsidR="00D949BB" w:rsidRDefault="00D949BB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en-US"/>
        </w:rPr>
      </w:pPr>
    </w:p>
    <w:p w:rsidR="00D949BB" w:rsidRDefault="00D949BB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en-US"/>
        </w:rPr>
      </w:pPr>
    </w:p>
    <w:p w:rsidR="00D949BB" w:rsidRPr="00D949BB" w:rsidRDefault="00D949BB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en-US"/>
        </w:rPr>
      </w:pPr>
    </w:p>
    <w:p w:rsidR="00593701" w:rsidRDefault="00593701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uk-UA"/>
        </w:rPr>
      </w:pPr>
    </w:p>
    <w:p w:rsidR="00593701" w:rsidRDefault="00593701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uk-UA"/>
        </w:rPr>
      </w:pPr>
    </w:p>
    <w:p w:rsidR="00593701" w:rsidRDefault="00593701" w:rsidP="002E7C96">
      <w:pPr>
        <w:keepNext/>
        <w:keepLines/>
        <w:spacing w:line="240" w:lineRule="auto"/>
        <w:ind w:left="4956"/>
        <w:rPr>
          <w:rFonts w:ascii="Times New Roman" w:eastAsia="Calibri" w:hAnsi="Times New Roman"/>
          <w:sz w:val="24"/>
          <w:szCs w:val="24"/>
          <w:lang w:val="uk-UA"/>
        </w:rPr>
      </w:pPr>
    </w:p>
    <w:p w:rsidR="002E7C96" w:rsidRDefault="002E7C96" w:rsidP="002E7C96"/>
    <w:p w:rsidR="00956A90" w:rsidRPr="0096076C" w:rsidRDefault="00956A90" w:rsidP="00956A90">
      <w:pPr>
        <w:pStyle w:val="a7"/>
        <w:shd w:val="clear" w:color="auto" w:fill="FFFFFF" w:themeFill="background1"/>
        <w:spacing w:before="180" w:beforeAutospacing="0" w:after="180" w:afterAutospacing="0" w:line="228" w:lineRule="atLeast"/>
        <w:rPr>
          <w:color w:val="333333"/>
          <w:sz w:val="28"/>
          <w:szCs w:val="28"/>
        </w:rPr>
      </w:pPr>
    </w:p>
    <w:sectPr w:rsidR="00956A90" w:rsidRPr="0096076C" w:rsidSect="0089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25128"/>
    <w:multiLevelType w:val="multilevel"/>
    <w:tmpl w:val="3E36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C04485"/>
    <w:multiLevelType w:val="multilevel"/>
    <w:tmpl w:val="A430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75202"/>
    <w:rsid w:val="00000FB1"/>
    <w:rsid w:val="0009739B"/>
    <w:rsid w:val="000A742F"/>
    <w:rsid w:val="00115424"/>
    <w:rsid w:val="00175202"/>
    <w:rsid w:val="00217A13"/>
    <w:rsid w:val="00283611"/>
    <w:rsid w:val="002A5575"/>
    <w:rsid w:val="002E7C96"/>
    <w:rsid w:val="00306753"/>
    <w:rsid w:val="003334E3"/>
    <w:rsid w:val="003343E7"/>
    <w:rsid w:val="00363C03"/>
    <w:rsid w:val="003D49D3"/>
    <w:rsid w:val="004F3744"/>
    <w:rsid w:val="00593701"/>
    <w:rsid w:val="005F2E90"/>
    <w:rsid w:val="006D687B"/>
    <w:rsid w:val="00732932"/>
    <w:rsid w:val="0081762C"/>
    <w:rsid w:val="00896330"/>
    <w:rsid w:val="008D4449"/>
    <w:rsid w:val="00904274"/>
    <w:rsid w:val="00956A90"/>
    <w:rsid w:val="0096076C"/>
    <w:rsid w:val="009C72E4"/>
    <w:rsid w:val="009D0072"/>
    <w:rsid w:val="00A50AE4"/>
    <w:rsid w:val="00AE0240"/>
    <w:rsid w:val="00AE66F1"/>
    <w:rsid w:val="00B10688"/>
    <w:rsid w:val="00C40508"/>
    <w:rsid w:val="00C52876"/>
    <w:rsid w:val="00D145B1"/>
    <w:rsid w:val="00D16968"/>
    <w:rsid w:val="00D949BB"/>
    <w:rsid w:val="00DA1D36"/>
    <w:rsid w:val="00DB0426"/>
    <w:rsid w:val="00E129DC"/>
    <w:rsid w:val="00E53BD2"/>
    <w:rsid w:val="00E82225"/>
    <w:rsid w:val="00EB672A"/>
    <w:rsid w:val="00EF4879"/>
    <w:rsid w:val="00F1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330"/>
  </w:style>
  <w:style w:type="paragraph" w:styleId="1">
    <w:name w:val="heading 1"/>
    <w:basedOn w:val="a"/>
    <w:link w:val="10"/>
    <w:uiPriority w:val="9"/>
    <w:qFormat/>
    <w:rsid w:val="002E7C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C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732932"/>
    <w:rPr>
      <w:i/>
      <w:iCs/>
    </w:rPr>
  </w:style>
  <w:style w:type="paragraph" w:styleId="a6">
    <w:name w:val="List Paragraph"/>
    <w:basedOn w:val="a"/>
    <w:uiPriority w:val="34"/>
    <w:qFormat/>
    <w:rsid w:val="0073293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5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956A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66-2016-%D0%BF/paran9" TargetMode="External"/><Relationship Id="rId3" Type="http://schemas.openxmlformats.org/officeDocument/2006/relationships/styles" Target="styles.xml"/><Relationship Id="rId7" Type="http://schemas.openxmlformats.org/officeDocument/2006/relationships/hyperlink" Target="https://rada.info/upload/users_files/04056026/4d8c468431fa9ca02c06d9b7d6530ef0.doc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dtkt.ua/ua/doc/1011.4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F2F41-C067-4E50-BEF6-720470AE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3844</Words>
  <Characters>21915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12</cp:revision>
  <cp:lastPrinted>2018-07-13T11:44:00Z</cp:lastPrinted>
  <dcterms:created xsi:type="dcterms:W3CDTF">2018-07-06T09:50:00Z</dcterms:created>
  <dcterms:modified xsi:type="dcterms:W3CDTF">2018-07-13T11:46:00Z</dcterms:modified>
</cp:coreProperties>
</file>