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jc w:val="both"/>
        <w:rPr>
          <w:rFonts w:ascii="Times New Roman" w:hAnsi="Times New Roman" w:cs="Times New Roman"/>
          <w:color w:val="000000"/>
          <w:sz w:val="24"/>
          <w:szCs w:val="24"/>
          <w:shd w:fill="FFFFFF" w:val="clear"/>
          <w:lang w:val="uk-UA"/>
        </w:rPr>
      </w:pPr>
      <w:r>
        <w:rPr>
          <w:rFonts w:cs="Times New Roman" w:ascii="Times New Roman" w:hAnsi="Times New Roman"/>
          <w:color w:val="333333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color w:val="333333"/>
          <w:sz w:val="24"/>
          <w:szCs w:val="24"/>
        </w:rPr>
        <w:t>Безбар’єрність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— це забезпечення рівних прав та можливостей для всіх, і зокрема тих, хто відчуває на собі наявні в суспільстві обмеження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  <w:lang w:val="uk-UA"/>
        </w:rPr>
        <w:t>. У суспільній свідомості безбар’єрність асоціюється з подоланням фізичних перепон.</w:t>
      </w:r>
    </w:p>
    <w:p>
      <w:pPr>
        <w:pStyle w:val="NormalWeb"/>
        <w:shd w:val="clear" w:color="auto" w:fill="FFFFFF"/>
        <w:spacing w:lineRule="atLeast" w:line="351" w:beforeAutospacing="0" w:before="0" w:afterAutospacing="0" w:after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 </w:t>
      </w:r>
      <w:r>
        <w:rPr>
          <w:color w:val="333333"/>
          <w:lang w:val="uk-UA"/>
        </w:rPr>
        <w:tab/>
        <w:t xml:space="preserve">Розпорядженням Кабінету Міністрів України від 04.08.2021 року №883-р  Затверджено план заходів на 2021-2022 роки з реалізації Національної стратегії зі створення безбар’єрного простору в Україні на період до 2030 р. План містить понад 144 завдань. </w:t>
      </w:r>
    </w:p>
    <w:p>
      <w:pPr>
        <w:pStyle w:val="NormalWeb"/>
        <w:shd w:val="clear" w:color="auto" w:fill="FFFFFF"/>
        <w:spacing w:lineRule="atLeast" w:line="351" w:beforeAutospacing="0" w:before="0" w:afterAutospacing="0" w:after="0"/>
        <w:jc w:val="both"/>
        <w:rPr>
          <w:color w:val="333333"/>
        </w:rPr>
      </w:pPr>
      <w:r>
        <w:rPr>
          <w:color w:val="333333"/>
          <w:lang w:val="uk-UA"/>
        </w:rPr>
        <w:t xml:space="preserve">В Україні за ініціативи дружини Президента Олени Зеленської започатковано проєкт «Без бар’єрів», який спрямований на створення людиноцентричногосуспільства.З цією метою був створений   електронний «Довідник безбар’єрності» - гід з коректного спілкування. Один з важливих елементів безбар’єрності – безбар’єрна мова. Це мова, у якій немає слів чи фраз, що демонструють упереджене, стереотипне або дискримінаційне ставлення до певних людей чи груп. </w:t>
      </w:r>
      <w:r>
        <w:rPr>
          <w:color w:val="333333"/>
        </w:rPr>
        <w:t>Довідник стане посібником з корректного спілкування, де занотована етика спілкування». У доступній формі довідник пояснює, чому не можна обмежуватися пандусами, якщо хочемо жити у безбар’єрному світі, а також, чому мова спілкування дуже важлива.</w:t>
        <w:br/>
        <w:t xml:space="preserve">Довідник містить розділи «Складові безбар’єрності», «Правила мови», «Словник» та «Безбар’єрний календар». У кожному з розділів є пошук. На головній сторінці електронного видання – ілюстрації, які демонструють поняття безбар’єрності. </w:t>
        <w:br/>
        <w:t>«Довідник безбар’єрності» доступний за посиланням: https://bf.in.ua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/>
        <w:drawing>
          <wp:inline distT="0" distB="0" distL="0" distR="0">
            <wp:extent cx="7028815" cy="3226435"/>
            <wp:effectExtent l="0" t="0" r="0" b="0"/>
            <wp:docPr id="1" name="Рисунок 1" descr="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creenshot_1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8815" cy="322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/>
        <w:drawing>
          <wp:inline distT="0" distB="0" distL="0" distR="0">
            <wp:extent cx="6299835" cy="5776595"/>
            <wp:effectExtent l="0" t="0" r="0" b="0"/>
            <wp:docPr id="2" name="Рисунок 0" descr="Безбарєрне середовищ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0" descr="Безбарєрне середовище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577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  <w:lang w:val="uk-UA"/>
        </w:rPr>
      </w:pPr>
      <w:r>
        <w:rPr/>
      </w:r>
    </w:p>
    <w:sectPr>
      <w:type w:val="nextPage"/>
      <w:pgSz w:w="11906" w:h="16838"/>
      <w:pgMar w:left="567" w:right="1418" w:header="0" w:top="964" w:footer="0" w:bottom="964" w:gutter="0"/>
      <w:pgNumType w:fmt="decimal"/>
      <w:formProt w:val="false"/>
      <w:textDirection w:val="lrTb"/>
      <w:docGrid w:type="default" w:linePitch="326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4112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870bb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ed434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870bb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LibreOffice/7.1.4.2$Windows_X86_64 LibreOffice_project/a529a4fab45b75fefc5b6226684193eb000654f6</Application>
  <AppVersion>15.0000</AppVersion>
  <Pages>2</Pages>
  <Words>185</Words>
  <Characters>1271</Characters>
  <CharactersWithSpaces>1470</CharactersWithSpaces>
  <Paragraphs>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2021-11-10T10:39:00Z</dcterms:created>
  <dc:creator>Пользователь Windows</dc:creator>
  <dc:description/>
  <dc:language>uk-UA</dc:language>
  <cp:lastModifiedBy/>
  <dcterms:modified xsi:type="dcterms:W3CDTF">2021-11-10T15:07:32Z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