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486B2D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710.7pt;margin-top:298.35pt;width:75.65pt;height:116.35pt;z-index:251702272" strokecolor="#e36c0a [2409]">
            <v:textbox style="mso-next-textbox:#_x0000_s1059">
              <w:txbxContent>
                <w:p w:rsidR="00D07325" w:rsidRDefault="00632962" w:rsidP="00400385">
                  <w:pPr>
                    <w:ind w:left="-142" w:right="-11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693" cy="1338943"/>
                        <wp:effectExtent l="19050" t="0" r="0" b="0"/>
                        <wp:docPr id="13" name="Рисунок 13" descr="ÐÐ°ÑÑÐ¸Ð½ÐºÐ¸ Ð¿Ð¾ Ð·Ð°Ð¿ÑÐ¾ÑÑ ÑÐ¾ÑÐ¾ Ð»ÑÐ´Ð¸ Ð½Ð° ÑÐ½Ð²Ð°Ð»ÑÐ´Ð½Ð¾Ð¼Ñ Ð²ÑÐ·ÐºÑ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ÐÐ°ÑÑÐ¸Ð½ÐºÐ¸ Ð¿Ð¾ Ð·Ð°Ð¿ÑÐ¾ÑÑ ÑÐ¾ÑÐ¾ Ð»ÑÐ´Ð¸ Ð½Ð° ÑÐ½Ð²Ð°Ð»ÑÐ´Ð½Ð¾Ð¼Ñ Ð²ÑÐ·ÐºÑ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693" cy="13389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585.35pt;margin-top:418.7pt;width:201.35pt;height:72.85pt;z-index:251704320" filled="f" strokecolor="#00b0f0" strokeweight="1.5pt">
            <v:textbox style="mso-next-textbox:#_x0000_s1049">
              <w:txbxContent>
                <w:p w:rsidR="00273B61" w:rsidRPr="00E43548" w:rsidRDefault="00365B16" w:rsidP="00273B61">
                  <w:pPr>
                    <w:spacing w:after="0" w:line="240" w:lineRule="auto"/>
                    <w:ind w:right="-68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люди які отримал</w:t>
                  </w:r>
                  <w:r w:rsidR="00FC7A7A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и травму</w:t>
                  </w:r>
                </w:p>
                <w:p w:rsidR="00EE3500" w:rsidRPr="00E43548" w:rsidRDefault="00FC7A7A" w:rsidP="00273B61">
                  <w:pPr>
                    <w:spacing w:after="0" w:line="240" w:lineRule="auto"/>
                    <w:ind w:right="-68"/>
                    <w:jc w:val="center"/>
                    <w:rPr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або хворіють.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202" style="position:absolute;margin-left:8.95pt;margin-top:123.3pt;width:77.55pt;height:71.85pt;z-index:251709440" strokecolor="#e36c0a [2409]">
            <v:textbox style="mso-next-textbox:#_x0000_s1054">
              <w:txbxContent>
                <w:p w:rsidR="009B2D0F" w:rsidRDefault="00A54A9B" w:rsidP="00AC48F2">
                  <w:pPr>
                    <w:ind w:hanging="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4599" cy="783772"/>
                        <wp:effectExtent l="19050" t="0" r="0" b="0"/>
                        <wp:docPr id="1" name="Рисунок 1" descr="ÐÐ°ÑÑÐ¸Ð½ÐºÐ¸ Ð¿Ð¾ Ð·Ð°Ð¿ÑÐ¾ÑÑ ÑÐ¾ÑÐ¾ Ð²Ð°Ð³ÑÑÐ½Ñ Ð¶ÑÐ½ÐºÐ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ÐÐ°ÑÑÐ¸Ð½ÐºÐ¸ Ð¿Ð¾ Ð·Ð°Ð¿ÑÐ¾ÑÑ ÑÐ¾ÑÐ¾ Ð²Ð°Ð³ÑÑÐ½Ñ Ð¶ÑÐ½ÐºÐ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378" cy="782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202" style="position:absolute;margin-left:66.55pt;margin-top:188.05pt;width:292.15pt;height:73.65pt;z-index:251707392" filled="f" strokecolor="#00b0f0" strokeweight="1.5pt">
            <v:textbox>
              <w:txbxContent>
                <w:p w:rsidR="00C628B0" w:rsidRPr="00E43548" w:rsidRDefault="006E4EAE" w:rsidP="007A0203">
                  <w:pPr>
                    <w:pStyle w:val="a7"/>
                    <w:spacing w:before="0" w:beforeAutospacing="0" w:after="0" w:afterAutospacing="0"/>
                    <w:rPr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b/>
                      <w:sz w:val="36"/>
                      <w:szCs w:val="36"/>
                    </w:rPr>
                    <w:t xml:space="preserve">    </w:t>
                  </w:r>
                  <w:r w:rsidR="00365B16" w:rsidRPr="00E43548">
                    <w:rPr>
                      <w:b/>
                      <w:sz w:val="36"/>
                      <w:szCs w:val="36"/>
                      <w:lang w:val="uk-UA"/>
                    </w:rPr>
                    <w:t>люди, які протягом певного</w:t>
                  </w:r>
                </w:p>
                <w:p w:rsidR="00365B16" w:rsidRPr="00E43548" w:rsidRDefault="001924F3" w:rsidP="007A0203">
                  <w:pPr>
                    <w:pStyle w:val="a7"/>
                    <w:spacing w:before="0" w:beforeAutospacing="0" w:after="0" w:afterAutospacing="0"/>
                    <w:rPr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b/>
                      <w:sz w:val="36"/>
                      <w:szCs w:val="36"/>
                      <w:lang w:val="uk-UA"/>
                    </w:rPr>
                    <w:t xml:space="preserve"> часу можуть ста</w:t>
                  </w:r>
                  <w:r w:rsidR="00365B16" w:rsidRPr="00E43548">
                    <w:rPr>
                      <w:b/>
                      <w:sz w:val="36"/>
                      <w:szCs w:val="36"/>
                      <w:lang w:val="uk-UA"/>
                    </w:rPr>
                    <w:t>ти неуважним</w:t>
                  </w:r>
                  <w:r>
                    <w:rPr>
                      <w:b/>
                      <w:sz w:val="36"/>
                      <w:szCs w:val="36"/>
                      <w:lang w:val="uk-UA"/>
                    </w:rPr>
                    <w:t>и під впливом стресу</w:t>
                  </w:r>
                </w:p>
                <w:p w:rsidR="00365B16" w:rsidRPr="00E476D5" w:rsidRDefault="00365B16">
                  <w:pPr>
                    <w:rPr>
                      <w:b/>
                      <w:sz w:val="36"/>
                      <w:szCs w:val="36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86.5pt;margin-top:292.2pt;width:132pt;height:51.45pt;z-index:251679744" filled="f" strokecolor="#00b0f0" strokeweight="1.5pt">
            <v:textbox style="mso-next-textbox:#_x0000_s1038">
              <w:txbxContent>
                <w:p w:rsidR="00273B61" w:rsidRPr="00E43548" w:rsidRDefault="00365B16" w:rsidP="00A8543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люди з</w:t>
                  </w:r>
                </w:p>
                <w:p w:rsidR="002925A3" w:rsidRPr="00E43548" w:rsidRDefault="00365B16" w:rsidP="00273B61">
                  <w:pPr>
                    <w:spacing w:after="0" w:line="240" w:lineRule="auto"/>
                    <w:ind w:right="-57"/>
                    <w:rPr>
                      <w:rFonts w:asciiTheme="majorHAnsi" w:eastAsia="Times New Roman" w:hAnsiTheme="majorHAnsi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інвалідністю</w:t>
                  </w:r>
                </w:p>
                <w:p w:rsidR="00644B29" w:rsidRPr="00E476D5" w:rsidRDefault="00644B29" w:rsidP="00273B61">
                  <w:pPr>
                    <w:pStyle w:val="2"/>
                    <w:spacing w:before="0" w:line="240" w:lineRule="auto"/>
                    <w:jc w:val="center"/>
                    <w:rPr>
                      <w:rFonts w:eastAsia="Times New Roman" w:cs="Times New Roman"/>
                      <w:color w:val="0070C0"/>
                      <w:sz w:val="36"/>
                      <w:szCs w:val="36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202" style="position:absolute;margin-left:12.05pt;margin-top:365.95pt;width:90pt;height:55.7pt;z-index:251714560" strokecolor="#e36c0a [2409]">
            <v:textbox>
              <w:txbxContent>
                <w:p w:rsidR="00AC48F2" w:rsidRDefault="006E4EAE">
                  <w:r>
                    <w:rPr>
                      <w:noProof/>
                    </w:rPr>
                    <w:drawing>
                      <wp:inline distT="0" distB="0" distL="0" distR="0">
                        <wp:extent cx="982436" cy="729343"/>
                        <wp:effectExtent l="19050" t="0" r="8164" b="0"/>
                        <wp:docPr id="35" name="Рисунок 35" descr="ÐÐ°ÑÑÐ¸Ð½ÐºÐ¸ Ð¿Ð¾ Ð·Ð°Ð¿ÑÐ¾ÑÑ ÑÐ¾ÑÐ¾ Ð»ÑÐ´Ð¸  ÑÑÐ´ÑÐ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ÐÐ°ÑÑÐ¸Ð½ÐºÐ¸ Ð¿Ð¾ Ð·Ð°Ð¿ÑÐ¾ÑÑ ÑÐ¾ÑÐ¾ Ð»ÑÐ´Ð¸  ÑÑÐ´ÑÐ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4351" cy="730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2.5pt;margin-top:34.2pt;width:784.2pt;height:93.55pt;z-index:251691008" filled="f" fillcolor="#ffc000" strokecolor="#00b0f0">
            <v:textbox style="mso-next-textbox:#_x0000_s1037">
              <w:txbxContent>
                <w:p w:rsidR="00BF570F" w:rsidRPr="00BF570F" w:rsidRDefault="00BF570F" w:rsidP="00BF570F">
                  <w:pPr>
                    <w:spacing w:after="0" w:line="240" w:lineRule="auto"/>
                    <w:ind w:left="38" w:right="19" w:firstLine="437"/>
                    <w:jc w:val="both"/>
                    <w:rPr>
                      <w:rFonts w:ascii="Times New Roman" w:hAnsi="Times New Roman" w:cs="Times New Roman"/>
                      <w:b/>
                      <w:i/>
                      <w:sz w:val="30"/>
                      <w:szCs w:val="30"/>
                      <w:lang w:val="uk-UA"/>
                    </w:rPr>
                  </w:pPr>
                  <w:r w:rsidRPr="00BF570F">
                    <w:rPr>
                      <w:rStyle w:val="a8"/>
                      <w:rFonts w:ascii="Times New Roman" w:hAnsi="Times New Roman" w:cs="Times New Roman"/>
                      <w:b/>
                      <w:sz w:val="30"/>
                      <w:szCs w:val="30"/>
                      <w:lang w:val="uk-UA"/>
                    </w:rPr>
                    <w:t>Маломобільні групи населення</w:t>
                  </w:r>
                  <w:r w:rsidRPr="00BF570F">
                    <w:rPr>
                      <w:rStyle w:val="a8"/>
                      <w:rFonts w:ascii="Times New Roman" w:hAnsi="Times New Roman" w:cs="Times New Roman"/>
                      <w:i w:val="0"/>
                      <w:sz w:val="30"/>
                      <w:szCs w:val="30"/>
                      <w:lang w:val="uk-UA"/>
                    </w:rPr>
                    <w:t xml:space="preserve"> - </w:t>
                  </w:r>
                  <w:r w:rsidRPr="00BF570F">
                    <w:rPr>
                      <w:rFonts w:ascii="Times New Roman" w:hAnsi="Times New Roman" w:cs="Times New Roman"/>
                      <w:spacing w:val="-1"/>
                      <w:sz w:val="30"/>
                      <w:szCs w:val="30"/>
                      <w:lang w:val="uk-UA"/>
                    </w:rPr>
                    <w:t xml:space="preserve">люди, що відчувають труднощі при самостійному </w:t>
                  </w:r>
                  <w:r w:rsidR="001924F3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>пересуванні, отриманні послуг</w:t>
                  </w:r>
                  <w:r w:rsidRPr="00BF570F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 xml:space="preserve">, необхідної інформації </w:t>
                  </w:r>
                  <w:r w:rsidR="001924F3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>для орієнтування в просторі. До мало</w:t>
                  </w:r>
                  <w:r w:rsidRPr="00BF570F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>мобільних груп населення віднесені інваліди, люди з тимчасовим порушенням здоров'я</w:t>
                  </w:r>
                  <w:r w:rsidR="001924F3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 xml:space="preserve">, вагітні жінки, люди </w:t>
                  </w:r>
                  <w:r w:rsidRPr="00BF570F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>п</w:t>
                  </w:r>
                  <w:r w:rsidR="001924F3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>охилого віку,</w:t>
                  </w:r>
                  <w:r w:rsidRPr="00BF570F">
                    <w:rPr>
                      <w:rFonts w:ascii="Times New Roman" w:hAnsi="Times New Roman" w:cs="Times New Roman"/>
                      <w:spacing w:val="-3"/>
                      <w:sz w:val="30"/>
                      <w:szCs w:val="30"/>
                      <w:lang w:val="uk-UA"/>
                    </w:rPr>
                    <w:t xml:space="preserve"> з дитячими колясками тощо.</w:t>
                  </w:r>
                  <w:r w:rsidRPr="00BF570F">
                    <w:rPr>
                      <w:rStyle w:val="a8"/>
                      <w:rFonts w:ascii="Times New Roman" w:hAnsi="Times New Roman" w:cs="Times New Roman"/>
                      <w:i w:val="0"/>
                      <w:sz w:val="30"/>
                      <w:szCs w:val="30"/>
                      <w:lang w:val="uk-UA"/>
                    </w:rPr>
                    <w:t xml:space="preserve"> (</w:t>
                  </w:r>
                  <w:r w:rsidRPr="00BF570F">
                    <w:rPr>
                      <w:rFonts w:ascii="Times New Roman" w:hAnsi="Times New Roman" w:cs="Times New Roman"/>
                      <w:bCs/>
                      <w:spacing w:val="34"/>
                      <w:sz w:val="30"/>
                      <w:szCs w:val="30"/>
                      <w:lang w:val="uk-UA"/>
                    </w:rPr>
                    <w:t>ДБНВ.2.2-17:2006</w:t>
                  </w:r>
                  <w:r w:rsidRPr="00BF570F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 «Будинки і споруди: доступність будинків і споруд дл</w:t>
                  </w:r>
                  <w:r w:rsidR="00E43548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я маломобільних груп населення»).</w:t>
                  </w:r>
                  <w:r w:rsidRPr="00BF570F">
                    <w:rPr>
                      <w:rFonts w:ascii="Times New Roman" w:hAnsi="Times New Roman" w:cs="Times New Roman"/>
                      <w:color w:val="444444"/>
                      <w:sz w:val="30"/>
                      <w:szCs w:val="30"/>
                      <w:lang w:val="uk-UA"/>
                    </w:rPr>
                    <w:t xml:space="preserve"> </w:t>
                  </w:r>
                  <w:r w:rsidRPr="00BF570F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Під дану ка</w:t>
                  </w:r>
                  <w:r w:rsidR="001924F3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тегорію підпадає від 30 до 50%</w:t>
                  </w:r>
                  <w:r w:rsidRPr="00BF570F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 населення</w:t>
                  </w:r>
                  <w:r w:rsidR="001924F3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 України</w:t>
                  </w:r>
                  <w:r w:rsidRPr="00BF570F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.</w:t>
                  </w:r>
                </w:p>
                <w:p w:rsidR="002E1B13" w:rsidRPr="00BF570F" w:rsidRDefault="002E1B13" w:rsidP="00BF570F">
                  <w:pPr>
                    <w:spacing w:after="0" w:line="240" w:lineRule="auto"/>
                    <w:ind w:left="38" w:right="19" w:firstLine="437"/>
                    <w:jc w:val="both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5" type="#_x0000_t202" style="position:absolute;margin-left:387.85pt;margin-top:132.55pt;width:85.25pt;height:97.15pt;z-index:251696128" strokecolor="#e36c0a [2409]">
            <v:textbox style="mso-next-textbox:#_x0000_s1055">
              <w:txbxContent>
                <w:p w:rsidR="00DE5291" w:rsidRDefault="00A54A9B" w:rsidP="00212BD6">
                  <w:pPr>
                    <w:ind w:right="-10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4529" cy="1132114"/>
                        <wp:effectExtent l="19050" t="0" r="2721" b="0"/>
                        <wp:docPr id="2" name="Рисунок 4" descr="http://sonechko.zp.ua/wp-content/uploads/2018/12/IMG_113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sonechko.zp.ua/wp-content/uploads/2018/12/IMG_113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4529" cy="1132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202" style="position:absolute;margin-left:700pt;margin-top:123.3pt;width:86.35pt;height:90.8pt;z-index:251697152" strokecolor="#e36c0a [2409]">
            <v:textbox style="mso-next-textbox:#_x0000_s1056">
              <w:txbxContent>
                <w:p w:rsidR="004576C6" w:rsidRDefault="00632962" w:rsidP="00632962">
                  <w:pPr>
                    <w:ind w:left="-142" w:right="-178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82436" cy="1077685"/>
                        <wp:effectExtent l="19050" t="0" r="8164" b="0"/>
                        <wp:docPr id="7" name="Рисунок 7" descr="ÐÐ°ÑÑÐ¸Ð½ÐºÐ¸ Ð¿Ð¾ Ð·Ð°Ð¿ÑÐ¾ÑÑ ÑÐ¾ÑÐ¾ Ð¾ÑÐ¾Ð±Ð¸, ÑÐºÑ ÑÑÐ¿ÑÐ¾Ð²Ð¾Ð´Ð¶ÑÑÑÑ Ð¼Ð°Ð»Ð¾Ð»ÑÑÐ½ÑÑ Ð´ÑÑÐµÐ¹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ÐÐ°ÑÑÐ¸Ð½ÐºÐ¸ Ð¿Ð¾ Ð·Ð°Ð¿ÑÐ¾ÑÑ ÑÐ¾ÑÐ¾ Ð¾ÑÐ¾Ð±Ð¸, ÑÐºÑ ÑÑÐ¿ÑÐ¾Ð²Ð¾Ð´Ð¶ÑÑÑÑ Ð¼Ð°Ð»Ð¾Ð»ÑÑÐ½ÑÑ Ð´ÑÑÐµÐ¹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6923" cy="10826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481.65pt;margin-top:138.2pt;width:229.6pt;height:48.2pt;z-index:251666432" filled="f" fillcolor="#fc6" strokecolor="#00b0f0" strokeweight="1.5pt">
            <v:textbox style="mso-next-textbox:#_x0000_s1034">
              <w:txbxContent>
                <w:p w:rsidR="00895397" w:rsidRPr="00E43548" w:rsidRDefault="00365B16" w:rsidP="00632962">
                  <w:pPr>
                    <w:pStyle w:val="2"/>
                    <w:spacing w:before="0" w:line="240" w:lineRule="auto"/>
                    <w:ind w:left="-113" w:right="113"/>
                    <w:jc w:val="center"/>
                    <w:rPr>
                      <w:rFonts w:cs="Arial"/>
                      <w:color w:val="auto"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color w:val="auto"/>
                      <w:sz w:val="36"/>
                      <w:szCs w:val="36"/>
                      <w:lang w:val="uk-UA"/>
                    </w:rPr>
                    <w:t>особи, які супроводжують малолітніх дітей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529.8pt;margin-top:209.35pt;width:256.55pt;height:35.75pt;z-index:251682816" filled="f" strokecolor="#00b0f0" strokeweight="1.5pt">
            <v:textbox style="mso-next-textbox:#_x0000_s1041">
              <w:txbxContent>
                <w:p w:rsidR="00C01B7F" w:rsidRPr="00E43548" w:rsidRDefault="001924F3" w:rsidP="006E4EAE">
                  <w:pPr>
                    <w:spacing w:after="0" w:line="240" w:lineRule="auto"/>
                    <w:ind w:left="-57" w:right="-57"/>
                    <w:jc w:val="right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люди похил</w:t>
                  </w:r>
                  <w:r w:rsidR="00365B16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ого віку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86.5pt;margin-top:141.3pt;width:132pt;height:28.35pt;z-index:251680768" filled="f" strokecolor="#00b0f0" strokeweight="1.5pt">
            <v:textbox style="mso-next-textbox:#_x0000_s1044">
              <w:txbxContent>
                <w:p w:rsidR="003127D5" w:rsidRPr="00E43548" w:rsidRDefault="00365B16" w:rsidP="00AC48F2">
                  <w:pPr>
                    <w:spacing w:after="0" w:line="240" w:lineRule="auto"/>
                    <w:ind w:left="284" w:hanging="284"/>
                    <w:jc w:val="center"/>
                    <w:rPr>
                      <w:rFonts w:asciiTheme="majorHAnsi" w:hAnsiTheme="majorHAnsi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вагітні жінки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227.6pt;margin-top:141.3pt;width:182.6pt;height:28.35pt;z-index:251660288" filled="f" strokecolor="#00b0f0" strokeweight="1.5pt">
            <v:textbox style="mso-next-textbox:#_x0000_s1028">
              <w:txbxContent>
                <w:p w:rsidR="005C1B62" w:rsidRPr="00E476D5" w:rsidRDefault="00365B16" w:rsidP="00632962">
                  <w:pPr>
                    <w:spacing w:after="0" w:line="240" w:lineRule="auto"/>
                    <w:ind w:left="-624" w:right="-57" w:firstLine="227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0000"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діти до 7-ми років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margin-left:299.3pt;margin-top:229.7pt;width:249.45pt;height:141.75pt;z-index:251718656" fillcolor="#8db3e2 [1311]" strokecolor="#0070c0" strokeweight="1.5pt">
            <v:textbox style="mso-next-textbox:#_x0000_s1032">
              <w:txbxContent>
                <w:p w:rsidR="001B2B24" w:rsidRPr="00E43548" w:rsidRDefault="00365B16" w:rsidP="00365B16">
                  <w:pPr>
                    <w:spacing w:after="0"/>
                    <w:ind w:left="-227" w:right="-227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8"/>
                      <w:szCs w:val="38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8"/>
                      <w:szCs w:val="38"/>
                    </w:rPr>
                    <w:t>ДО МАЛОМОБІЛЬНИХ ГРУП НАСЕЛЕННЯ НАЛЕЖАТЬ: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488.7pt;margin-top:261.7pt;width:298.2pt;height:132.5pt;z-index:251685888" filled="f" fillcolor="red" strokecolor="#00b0f0" strokeweight="1.5pt">
            <v:textbox style="mso-next-textbox:#_x0000_s1042">
              <w:txbxContent>
                <w:p w:rsidR="00273B61" w:rsidRPr="00E43548" w:rsidRDefault="00AC48F2" w:rsidP="00273B61">
                  <w:pPr>
                    <w:spacing w:after="0" w:line="240" w:lineRule="auto"/>
                    <w:ind w:left="567" w:right="-113" w:firstLine="426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444444"/>
                      <w:sz w:val="36"/>
                      <w:szCs w:val="36"/>
                      <w:lang w:val="uk-UA"/>
                    </w:rPr>
                    <w:t xml:space="preserve"> </w:t>
                  </w:r>
                  <w:r w:rsidR="00C20CFF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люди з постійними</w:t>
                  </w: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</w:t>
                  </w:r>
                  <w:r w:rsid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</w:t>
                  </w:r>
                  <w:r w:rsidR="00365B16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або</w:t>
                  </w:r>
                  <w:r w:rsidR="00273B61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</w:t>
                  </w:r>
                </w:p>
                <w:p w:rsidR="00AC48F2" w:rsidRPr="00E43548" w:rsidRDefault="00365B16" w:rsidP="00273B61">
                  <w:pPr>
                    <w:spacing w:after="0" w:line="240" w:lineRule="auto"/>
                    <w:ind w:left="567" w:right="-113" w:firstLine="426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</w:t>
                  </w:r>
                  <w:r w:rsidR="00273B61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  </w:t>
                  </w: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тимчасовими</w:t>
                  </w:r>
                </w:p>
                <w:p w:rsidR="007A0203" w:rsidRPr="00E43548" w:rsidRDefault="00365B16" w:rsidP="007A0203">
                  <w:pPr>
                    <w:spacing w:after="0" w:line="240" w:lineRule="auto"/>
                    <w:ind w:left="567" w:right="-113" w:firstLine="284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</w:t>
                  </w:r>
                  <w:r w:rsidR="00273B61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</w:t>
                  </w: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функціональними</w:t>
                  </w:r>
                </w:p>
                <w:p w:rsidR="007A0203" w:rsidRPr="00E43548" w:rsidRDefault="00365B16" w:rsidP="007A0203">
                  <w:pPr>
                    <w:spacing w:after="0" w:line="240" w:lineRule="auto"/>
                    <w:ind w:left="567" w:right="-113" w:firstLine="426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порушеннями</w:t>
                  </w:r>
                </w:p>
                <w:p w:rsidR="002E1B13" w:rsidRPr="00E43548" w:rsidRDefault="00365B16" w:rsidP="00AC48F2">
                  <w:pPr>
                    <w:spacing w:after="0" w:line="240" w:lineRule="auto"/>
                    <w:ind w:right="-113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(фізичними, сенс</w:t>
                  </w:r>
                  <w:r w:rsid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орними, психічними, розумовими)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202" style="position:absolute;margin-left:56.2pt;margin-top:360.6pt;width:296.55pt;height:114.85pt;z-index:251706368" filled="f" strokecolor="#00b0f0" strokeweight="1.5pt">
            <v:textbox>
              <w:txbxContent>
                <w:p w:rsidR="00C20CFF" w:rsidRPr="00E43548" w:rsidRDefault="001924F3" w:rsidP="001924F3">
                  <w:pPr>
                    <w:spacing w:after="0" w:line="240" w:lineRule="auto"/>
                    <w:ind w:firstLine="851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особ</w:t>
                  </w:r>
                  <w:r w:rsidR="00365B16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и з нестандартними розмірами тіла:</w:t>
                  </w:r>
                </w:p>
                <w:p w:rsidR="00AC48F2" w:rsidRPr="00E43548" w:rsidRDefault="007A0203" w:rsidP="005E00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-</w:t>
                  </w:r>
                  <w:r w:rsidR="00365B16"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 значно більшою або</w:t>
                  </w:r>
                </w:p>
                <w:p w:rsidR="00AC48F2" w:rsidRPr="00E43548" w:rsidRDefault="00365B16" w:rsidP="005E00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меншою за середню масою тіла,</w:t>
                  </w:r>
                </w:p>
                <w:p w:rsidR="00365B16" w:rsidRPr="00E43548" w:rsidRDefault="007A0203" w:rsidP="005E00FC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 xml:space="preserve">- </w:t>
                  </w:r>
                  <w:r w:rsidR="00E43548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uk-UA"/>
                    </w:rPr>
                    <w:t>низького чи зависокого зросту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-2.15pt;margin-top:-15.5pt;width:778.65pt;height:57.45pt;z-index:251692032" filled="f" fillcolor="#ffc000" stroked="f">
            <v:fill rotate="t"/>
            <v:textbox>
              <w:txbxContent>
                <w:p w:rsidR="00F90DF3" w:rsidRDefault="00032B65" w:rsidP="008B1134">
                  <w:pPr>
                    <w:spacing w:after="0" w:line="240" w:lineRule="auto"/>
                    <w:ind w:left="142" w:right="-18"/>
                    <w:jc w:val="center"/>
                  </w:pPr>
                  <w:r w:rsidRPr="00032B65">
                    <w:rPr>
                      <w:rFonts w:ascii="Bookman Old Style" w:hAnsi="Bookman Old Style" w:cs="Tahoma"/>
                      <w:b/>
                      <w:color w:val="C00000"/>
                      <w:sz w:val="72"/>
                      <w:szCs w:val="72"/>
                    </w:rPr>
                    <w:t>МАЛОМОБІЛЬН</w:t>
                  </w:r>
                  <w:r w:rsidRPr="00032B65">
                    <w:rPr>
                      <w:rFonts w:ascii="Bookman Old Style" w:hAnsi="Bookman Old Style" w:cs="Tahoma"/>
                      <w:b/>
                      <w:color w:val="C00000"/>
                      <w:sz w:val="72"/>
                      <w:szCs w:val="72"/>
                      <w:lang w:val="uk-UA"/>
                    </w:rPr>
                    <w:t>І ГРУПИ НАСЕЛЕННЯ</w:t>
                  </w:r>
                  <w:r>
                    <w:rPr>
                      <w:rFonts w:ascii="Bookman Old Style" w:hAnsi="Bookman Old Style" w:cs="Tahoma"/>
                      <w:b/>
                      <w:color w:val="C00000"/>
                      <w:sz w:val="72"/>
                      <w:szCs w:val="72"/>
                      <w:shd w:val="clear" w:color="auto" w:fill="FFFFFF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202" style="position:absolute;margin-left:205.1pt;margin-top:254.15pt;width:101.7pt;height:102.05pt;z-index:251715584" strokecolor="#e36c0a [2409]">
            <v:textbox>
              <w:txbxContent>
                <w:p w:rsidR="0065291A" w:rsidRDefault="0065291A" w:rsidP="00E47EA7">
                  <w:pPr>
                    <w:ind w:hanging="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89264" cy="1198931"/>
                        <wp:effectExtent l="19050" t="0" r="0" b="0"/>
                        <wp:docPr id="25" name="Рисунок 25" descr="D:\Desktop\на 30.04.19\ra40im29xo2v-64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D:\Desktop\на 30.04.19\ra40im29xo2v-64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6349" cy="11959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202" style="position:absolute;margin-left:2.5pt;margin-top:414.7pt;width:65.9pt;height:71.25pt;z-index:251716608">
            <v:textbox>
              <w:txbxContent>
                <w:p w:rsidR="005E00FC" w:rsidRDefault="006E4EAE" w:rsidP="006E4EAE">
                  <w:pPr>
                    <w:ind w:right="-221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88522" cy="870857"/>
                        <wp:effectExtent l="19050" t="0" r="0" b="0"/>
                        <wp:docPr id="38" name="Рисунок 38" descr="ÐÐ°ÑÑÐ¸Ð½ÐºÐ¸ Ð¿Ð¾ Ð·Ð°Ð¿ÑÐ¾ÑÑ ÑÐ¾ÑÐ¾ Ð»ÑÐ´Ð¸  ÑÑÐ´ÑÐ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ÐÐ°ÑÑÐ¸Ð½ÐºÐ¸ Ð¿Ð¾ Ð·Ð°Ð¿ÑÐ¾ÑÑ ÑÐ¾ÑÐ¾ Ð»ÑÐ´Ð¸  ÑÑÐ´ÑÐ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522" cy="8708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margin-left:352.75pt;margin-top:365.95pt;width:92.9pt;height:125.6pt;z-index:251712512" fillcolor="white [3212]" strokecolor="#e36c0a [2409]">
            <v:textbox style="mso-next-textbox:#_x0000_s1051">
              <w:txbxContent>
                <w:p w:rsidR="002E1B13" w:rsidRPr="00731C70" w:rsidRDefault="00E47EA7" w:rsidP="00C628B0">
                  <w:pPr>
                    <w:spacing w:after="0" w:line="240" w:lineRule="auto"/>
                    <w:ind w:left="-142"/>
                    <w:jc w:val="both"/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02178" cy="1482351"/>
                        <wp:effectExtent l="19050" t="0" r="2722" b="0"/>
                        <wp:docPr id="29" name="Рисунок 29" descr="ÐÐ°ÑÑÐ¸Ð½ÐºÐ¸ Ð¿Ð¾ Ð·Ð°Ð¿ÑÐ¾ÑÑ ÑÐ¾ÑÐ¾ Ð»ÑÐ´Ð¸ Ð²ÑÑÐ¾ÐºÐ¸Ðµ Ð¸ ÐºÐ°ÑÐ»Ð¸ÐºÐ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ÐÐ°ÑÑÐ¸Ð½ÐºÐ¸ Ð¿Ð¾ Ð·Ð°Ð¿ÑÐ¾ÑÑ ÑÐ¾ÑÐ¾ Ð»ÑÐ´Ð¸ Ð²ÑÑÐ¾ÐºÐ¸Ðµ Ð¸ ÐºÐ°ÑÐ»Ð¸ÐºÐ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9682" cy="14924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202" style="position:absolute;margin-left:2.5pt;margin-top:283.25pt;width:87.05pt;height:77.35pt;z-index:251717632" strokecolor="#e36c0a [2409]">
            <v:textbox style="mso-next-textbox:#_x0000_s1058">
              <w:txbxContent>
                <w:p w:rsidR="00D07325" w:rsidRDefault="0065291A" w:rsidP="0065291A">
                  <w:pPr>
                    <w:ind w:hanging="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9522" cy="881743"/>
                        <wp:effectExtent l="19050" t="0" r="0" b="0"/>
                        <wp:docPr id="19" name="Рисунок 19" descr="ÐÐ°ÑÑÐ¸Ð½ÐºÐ¸ Ð¿Ð¾ Ð·Ð°Ð¿ÑÐ¾ÑÑ ÑÐ¾ÑÐ¾ Ð»ÑÐ´Ð¸  Ð½Ðµ Ð·ÑÑÑÐ¸Ð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ÐÐ°ÑÑÐ¸Ð½ÐºÐ¸ Ð¿Ð¾ Ð·Ð°Ð¿ÑÐ¾ÑÑ ÑÐ¾ÑÐ¾ Ð»ÑÐ´Ð¸  Ð½Ðµ Ð·ÑÑÑÐ¸Ð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9522" cy="8817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202" style="position:absolute;margin-left:2.5pt;margin-top:201.35pt;width:69.45pt;height:76.5pt;z-index:251711488" strokecolor="#e36c0a [2409]">
            <v:textbox style="mso-next-textbox:#_x0000_s1052">
              <w:txbxContent>
                <w:p w:rsidR="00DE5323" w:rsidRPr="00365B16" w:rsidRDefault="00BE412E" w:rsidP="00365B16">
                  <w:pPr>
                    <w:spacing w:after="0" w:line="240" w:lineRule="auto"/>
                    <w:ind w:left="-142" w:right="-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8265" cy="892629"/>
                        <wp:effectExtent l="19050" t="0" r="0" b="0"/>
                        <wp:docPr id="26" name="Рисунок 26" descr="ÐÐ°ÑÑÐ¸Ð½ÐºÐ¸ Ð¿Ð¾ Ð·Ð°Ð¿ÑÐ¾ÑÑ ÑÐ¾ÑÐ¾ Ð»ÑÐ´Ð¸  Ð¿ÑÐ´ Ð²Ð¿Ð»Ð¸Ð²Ð¾Ð¼ ÑÑÑÐµÑÑ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ÐÐ°ÑÑÐ¸Ð½ÐºÐ¸ Ð¿Ð¾ Ð·Ð°Ð¿ÑÐ¾ÑÑ ÑÐ¾ÑÐ¾ Ð»ÑÐ´Ð¸  Ð¿ÑÐ´ Ð²Ð¿Ð»Ð¸Ð²Ð¾Ð¼ ÑÑÑÐµÑÑ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5504" cy="900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202" style="position:absolute;margin-left:504.1pt;margin-top:387.85pt;width:92.85pt;height:103.7pt;z-index:251705344" strokecolor="#e36c0a [2409]">
            <v:textbox style="mso-next-textbox:#_x0000_s1057">
              <w:txbxContent>
                <w:p w:rsidR="00D07325" w:rsidRDefault="0065291A" w:rsidP="00D955C4">
                  <w:pPr>
                    <w:ind w:left="-142" w:right="-139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6981" cy="1186543"/>
                        <wp:effectExtent l="19050" t="0" r="0" b="0"/>
                        <wp:docPr id="16" name="Рисунок 16" descr="ÐÐ°ÑÑÐ¸Ð½ÐºÐ¸ Ð¿Ð¾ Ð·Ð°Ð¿ÑÐ¾ÑÑ ÑÐ¾ÑÐ¾ Ð»ÑÐ´Ð¸  ÑÐºÑ Ð¾ÑÑÐ¸Ð¼Ð°Ð»Ð¸ ÑÐ¸Ð¼ÑÐ°ÑÐ¾Ð²Ñ  ÑÑÐ°Ð²Ð¼Ñ Ð°Ð±Ð¾ ÑÐ²Ð¾ÑÑÑÑÑ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ÐÐ°ÑÑÐ¸Ð½ÐºÐ¸ Ð¿Ð¾ Ð·Ð°Ð¿ÑÐ¾ÑÑ ÑÐ¾ÑÐ¾ Ð»ÑÐ´Ð¸  ÑÐºÑ Ð¾ÑÑÐ¸Ð¼Ð°Ð»Ð¸ ÑÐ¸Ð¼ÑÐ°ÑÐ¾Ð²Ñ  ÑÑÐ°Ð²Ð¼Ñ Ð°Ð±Ð¾ ÑÐ²Ð¾ÑÑÑÑÑ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3496" cy="11937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202" style="position:absolute;margin-left:481.65pt;margin-top:186.4pt;width:115.3pt;height:67.75pt;z-index:251708416">
            <v:textbox>
              <w:txbxContent>
                <w:p w:rsidR="00365B16" w:rsidRDefault="00632962">
                  <w:r>
                    <w:rPr>
                      <w:noProof/>
                    </w:rPr>
                    <w:drawing>
                      <wp:inline distT="0" distB="0" distL="0" distR="0">
                        <wp:extent cx="1268730" cy="772886"/>
                        <wp:effectExtent l="19050" t="0" r="7620" b="0"/>
                        <wp:docPr id="10" name="Рисунок 10" descr="ÐÐ°ÑÑÐ¸Ð½ÐºÐ¸ Ð¿Ð¾ Ð·Ð°Ð¿ÑÐ¾ÑÑ ÑÐ¾ÑÐ¾ Ð»ÑÐ´Ð¸ Ð¿Ð¾Ð²Ð°Ð¶Ð½Ð¾Ð³Ð¾  Ð²ÑÐºÑ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ÐÐ°ÑÑÐ¸Ð½ÐºÐ¸ Ð¿Ð¾ Ð·Ð°Ð¿ÑÐ¾ÑÑ ÑÐ¾ÑÐ¾ Ð»ÑÐ´Ð¸ Ð¿Ð¾Ð²Ð°Ð¶Ð½Ð¾Ð³Ð¾  Ð²ÑÐºÑ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1486" cy="774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82.7pt;margin-top:536.9pt;width:7in;height:22.7pt;z-index:251663360" filled="f" fillcolor="#ffc000" stroked="f">
            <v:textbox style="mso-next-textbox:#_x0000_s1031"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1671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</w:t>
                  </w:r>
                  <w:r w:rsidR="004422B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НМЦ ЦЗ та БЖД Дніпропетровської області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-2.15pt;margin-top:491.55pt;width:795.8pt;height:45.35pt;z-index:251662336" filled="f" stroked="f">
            <v:textbox style="mso-next-textbox:#_x0000_s1030">
              <w:txbxContent>
                <w:p w:rsidR="00D07325" w:rsidRPr="00E476D5" w:rsidRDefault="00E20B88" w:rsidP="00E557F1">
                  <w:pPr>
                    <w:spacing w:after="0" w:line="240" w:lineRule="auto"/>
                    <w:ind w:firstLine="14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  <w:lang w:val="uk-UA"/>
                    </w:rPr>
                  </w:pPr>
                  <w:r w:rsidRPr="00E43548">
                    <w:rPr>
                      <w:rFonts w:ascii="Times New Roman" w:hAnsi="Times New Roman" w:cs="Times New Roman"/>
                      <w:b/>
                      <w:bCs/>
                      <w:i/>
                      <w:color w:val="C00000"/>
                      <w:sz w:val="36"/>
                      <w:szCs w:val="36"/>
                      <w:lang w:val="uk-UA"/>
                    </w:rPr>
                    <w:t>Пам’ятайте!</w:t>
                  </w:r>
                  <w:r w:rsidR="00D07325" w:rsidRPr="00E476D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="00E43548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 </w:t>
                  </w:r>
                  <w:r w:rsidR="00E47EA7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Кожен з нас в певні періоди життя був або може </w:t>
                  </w:r>
                  <w:r w:rsid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стати</w:t>
                  </w:r>
                  <w:r w:rsidR="00E47EA7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 маломобільним</w:t>
                  </w:r>
                  <w:r w:rsidR="00E47EA7" w:rsidRPr="00E476D5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36"/>
                      <w:szCs w:val="36"/>
                      <w:bdr w:val="none" w:sz="0" w:space="0" w:color="auto" w:frame="1"/>
                      <w:lang w:val="uk-UA"/>
                    </w:rPr>
                    <w:t xml:space="preserve">! </w:t>
                  </w:r>
                  <w:r w:rsidR="00E47EA7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Від допомоги </w:t>
                  </w:r>
                  <w:r w:rsidR="001F2995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та </w:t>
                  </w:r>
                  <w:r w:rsidR="001924F3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уважн</w:t>
                  </w:r>
                  <w:r w:rsidR="00E47EA7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ості оточуючих </w:t>
                  </w:r>
                  <w:r w:rsidR="00AF6348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до </w:t>
                  </w:r>
                  <w:r w:rsidR="00E47EA7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них залежить </w:t>
                  </w:r>
                  <w:r w:rsidR="00AF6348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їх </w:t>
                  </w:r>
                  <w:r w:rsidR="00E47EA7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стан та життя</w:t>
                  </w:r>
                  <w:r w:rsidR="00AF6348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!</w:t>
                  </w:r>
                  <w:r w:rsidR="00E47EA7" w:rsidRPr="00E47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shd w:val="clear" w:color="auto" w:fill="FFFFFF"/>
                      <w:lang w:val="uk-UA"/>
                    </w:rPr>
                    <w:t xml:space="preserve"> </w:t>
                  </w:r>
                </w:p>
                <w:p w:rsidR="00EE3500" w:rsidRPr="008F66D5" w:rsidRDefault="008F66D5" w:rsidP="008F66D5">
                  <w:pPr>
                    <w:pStyle w:val="HTML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8F66D5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!</w:t>
                  </w:r>
                </w:p>
                <w:p w:rsidR="00E20B88" w:rsidRPr="0017421D" w:rsidRDefault="00E20B88" w:rsidP="007B73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Pr="005E00FC" w:rsidRDefault="005E00FC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2B4"/>
    <w:multiLevelType w:val="multilevel"/>
    <w:tmpl w:val="4250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22594"/>
    <w:multiLevelType w:val="multilevel"/>
    <w:tmpl w:val="B8AA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271C77"/>
    <w:multiLevelType w:val="hybridMultilevel"/>
    <w:tmpl w:val="45EE1DF8"/>
    <w:lvl w:ilvl="0" w:tplc="560EBE20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color w:val="3B3B3B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3BA2C52"/>
    <w:multiLevelType w:val="hybridMultilevel"/>
    <w:tmpl w:val="1BF01758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631C2"/>
    <w:multiLevelType w:val="hybridMultilevel"/>
    <w:tmpl w:val="7DF46BDC"/>
    <w:lvl w:ilvl="0" w:tplc="876EF4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84DBC"/>
    <w:multiLevelType w:val="hybridMultilevel"/>
    <w:tmpl w:val="15C23BE6"/>
    <w:lvl w:ilvl="0" w:tplc="657254D6">
      <w:numFmt w:val="bullet"/>
      <w:lvlText w:val="-"/>
      <w:lvlJc w:val="left"/>
      <w:pPr>
        <w:ind w:left="104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">
    <w:nsid w:val="5F5A4554"/>
    <w:multiLevelType w:val="hybridMultilevel"/>
    <w:tmpl w:val="F22E6052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F23E5"/>
    <w:multiLevelType w:val="multilevel"/>
    <w:tmpl w:val="94AC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217856"/>
    <w:multiLevelType w:val="hybridMultilevel"/>
    <w:tmpl w:val="7DB64956"/>
    <w:lvl w:ilvl="0" w:tplc="8E6E7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A2CBF"/>
    <w:multiLevelType w:val="hybridMultilevel"/>
    <w:tmpl w:val="5142BFE4"/>
    <w:lvl w:ilvl="0" w:tplc="440874B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efaultTabStop w:val="708"/>
  <w:hyphenationZone w:val="425"/>
  <w:characterSpacingControl w:val="doNotCompress"/>
  <w:compat>
    <w:useFELayout/>
  </w:compat>
  <w:rsids>
    <w:rsidRoot w:val="002B6514"/>
    <w:rsid w:val="000160B2"/>
    <w:rsid w:val="00025A7E"/>
    <w:rsid w:val="00032B65"/>
    <w:rsid w:val="00037AED"/>
    <w:rsid w:val="0004174C"/>
    <w:rsid w:val="00081292"/>
    <w:rsid w:val="000A294C"/>
    <w:rsid w:val="000C26A3"/>
    <w:rsid w:val="000C2F39"/>
    <w:rsid w:val="00103403"/>
    <w:rsid w:val="00152806"/>
    <w:rsid w:val="00167113"/>
    <w:rsid w:val="001708F5"/>
    <w:rsid w:val="0017421D"/>
    <w:rsid w:val="001924F3"/>
    <w:rsid w:val="001B2B24"/>
    <w:rsid w:val="001D5E0C"/>
    <w:rsid w:val="001E54D0"/>
    <w:rsid w:val="001F2995"/>
    <w:rsid w:val="00212BD6"/>
    <w:rsid w:val="00226B7F"/>
    <w:rsid w:val="00230F32"/>
    <w:rsid w:val="00245A60"/>
    <w:rsid w:val="00252145"/>
    <w:rsid w:val="00261EF4"/>
    <w:rsid w:val="00273B61"/>
    <w:rsid w:val="002840F4"/>
    <w:rsid w:val="002925A3"/>
    <w:rsid w:val="002A74D8"/>
    <w:rsid w:val="002B4FC0"/>
    <w:rsid w:val="002B6514"/>
    <w:rsid w:val="002C2CD7"/>
    <w:rsid w:val="002E1B13"/>
    <w:rsid w:val="002F2844"/>
    <w:rsid w:val="003127D5"/>
    <w:rsid w:val="00314A62"/>
    <w:rsid w:val="00331EAF"/>
    <w:rsid w:val="00342702"/>
    <w:rsid w:val="00347D71"/>
    <w:rsid w:val="00365B16"/>
    <w:rsid w:val="003C44E6"/>
    <w:rsid w:val="003D3E7B"/>
    <w:rsid w:val="003D5134"/>
    <w:rsid w:val="003E3FCF"/>
    <w:rsid w:val="003F3E15"/>
    <w:rsid w:val="00400385"/>
    <w:rsid w:val="004201C0"/>
    <w:rsid w:val="004422BD"/>
    <w:rsid w:val="004576C6"/>
    <w:rsid w:val="0048146C"/>
    <w:rsid w:val="00486B2D"/>
    <w:rsid w:val="004C492D"/>
    <w:rsid w:val="004F05CF"/>
    <w:rsid w:val="004F6F67"/>
    <w:rsid w:val="005104AC"/>
    <w:rsid w:val="00512F93"/>
    <w:rsid w:val="00524C3F"/>
    <w:rsid w:val="00533A0C"/>
    <w:rsid w:val="00564893"/>
    <w:rsid w:val="00592B72"/>
    <w:rsid w:val="005A39D1"/>
    <w:rsid w:val="005C1B62"/>
    <w:rsid w:val="005C7EFD"/>
    <w:rsid w:val="005E00FC"/>
    <w:rsid w:val="005E0CCE"/>
    <w:rsid w:val="00616A3C"/>
    <w:rsid w:val="00632962"/>
    <w:rsid w:val="00644B29"/>
    <w:rsid w:val="0065291A"/>
    <w:rsid w:val="00652B66"/>
    <w:rsid w:val="006566AE"/>
    <w:rsid w:val="00665168"/>
    <w:rsid w:val="006672F9"/>
    <w:rsid w:val="00682AAC"/>
    <w:rsid w:val="006A4837"/>
    <w:rsid w:val="006B258A"/>
    <w:rsid w:val="006E4EAE"/>
    <w:rsid w:val="00731C70"/>
    <w:rsid w:val="0074420E"/>
    <w:rsid w:val="007776F2"/>
    <w:rsid w:val="007A0203"/>
    <w:rsid w:val="007A63F5"/>
    <w:rsid w:val="007B735C"/>
    <w:rsid w:val="007D642F"/>
    <w:rsid w:val="00803EF0"/>
    <w:rsid w:val="008137BA"/>
    <w:rsid w:val="00822D1F"/>
    <w:rsid w:val="00832421"/>
    <w:rsid w:val="008649F6"/>
    <w:rsid w:val="00877163"/>
    <w:rsid w:val="00883769"/>
    <w:rsid w:val="00895397"/>
    <w:rsid w:val="008A0B36"/>
    <w:rsid w:val="008B1134"/>
    <w:rsid w:val="008E5706"/>
    <w:rsid w:val="008E7CB3"/>
    <w:rsid w:val="008F3C12"/>
    <w:rsid w:val="008F66D5"/>
    <w:rsid w:val="008F694C"/>
    <w:rsid w:val="00951780"/>
    <w:rsid w:val="009929ED"/>
    <w:rsid w:val="00993988"/>
    <w:rsid w:val="009B2D0F"/>
    <w:rsid w:val="009F2C08"/>
    <w:rsid w:val="00A13DA7"/>
    <w:rsid w:val="00A2251D"/>
    <w:rsid w:val="00A315BE"/>
    <w:rsid w:val="00A54A9B"/>
    <w:rsid w:val="00A64BA4"/>
    <w:rsid w:val="00A8543B"/>
    <w:rsid w:val="00A86E76"/>
    <w:rsid w:val="00AC48F2"/>
    <w:rsid w:val="00AE3C40"/>
    <w:rsid w:val="00AF3184"/>
    <w:rsid w:val="00AF6348"/>
    <w:rsid w:val="00AF79EC"/>
    <w:rsid w:val="00B16ADD"/>
    <w:rsid w:val="00B2379E"/>
    <w:rsid w:val="00B64041"/>
    <w:rsid w:val="00BE412E"/>
    <w:rsid w:val="00BF570F"/>
    <w:rsid w:val="00C01B7F"/>
    <w:rsid w:val="00C04944"/>
    <w:rsid w:val="00C20CFF"/>
    <w:rsid w:val="00C21BC0"/>
    <w:rsid w:val="00C22EA6"/>
    <w:rsid w:val="00C27706"/>
    <w:rsid w:val="00C572C1"/>
    <w:rsid w:val="00C61E47"/>
    <w:rsid w:val="00C628B0"/>
    <w:rsid w:val="00C861FA"/>
    <w:rsid w:val="00C918A8"/>
    <w:rsid w:val="00CD41B8"/>
    <w:rsid w:val="00CD6D0F"/>
    <w:rsid w:val="00CD70D7"/>
    <w:rsid w:val="00CF6309"/>
    <w:rsid w:val="00D009CA"/>
    <w:rsid w:val="00D07325"/>
    <w:rsid w:val="00D157DD"/>
    <w:rsid w:val="00D31A14"/>
    <w:rsid w:val="00D3484F"/>
    <w:rsid w:val="00D53B59"/>
    <w:rsid w:val="00D6513D"/>
    <w:rsid w:val="00D726CF"/>
    <w:rsid w:val="00D955C4"/>
    <w:rsid w:val="00DE5291"/>
    <w:rsid w:val="00DE5323"/>
    <w:rsid w:val="00DF0399"/>
    <w:rsid w:val="00E20B88"/>
    <w:rsid w:val="00E20D24"/>
    <w:rsid w:val="00E43548"/>
    <w:rsid w:val="00E43D3F"/>
    <w:rsid w:val="00E476D5"/>
    <w:rsid w:val="00E47EA7"/>
    <w:rsid w:val="00E557F1"/>
    <w:rsid w:val="00EA7C58"/>
    <w:rsid w:val="00EB766E"/>
    <w:rsid w:val="00EE3500"/>
    <w:rsid w:val="00EF1056"/>
    <w:rsid w:val="00EF6E48"/>
    <w:rsid w:val="00F22B71"/>
    <w:rsid w:val="00F3244C"/>
    <w:rsid w:val="00F621C7"/>
    <w:rsid w:val="00F90DF3"/>
    <w:rsid w:val="00F9765D"/>
    <w:rsid w:val="00FA5CBA"/>
    <w:rsid w:val="00FC7A7A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c6"/>
      <o:colormenu v:ext="edit" fillcolor="none" stroke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95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  <w:style w:type="paragraph" w:styleId="a7">
    <w:name w:val="Normal (Web)"/>
    <w:basedOn w:val="a"/>
    <w:uiPriority w:val="99"/>
    <w:semiHidden/>
    <w:unhideWhenUsed/>
    <w:rsid w:val="002A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64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4041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95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032B6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Valeriy</cp:lastModifiedBy>
  <cp:revision>39</cp:revision>
  <dcterms:created xsi:type="dcterms:W3CDTF">2018-08-20T06:30:00Z</dcterms:created>
  <dcterms:modified xsi:type="dcterms:W3CDTF">2019-05-16T11:14:00Z</dcterms:modified>
</cp:coreProperties>
</file>