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315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173B5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3B51"/>
          <w:sz w:val="28"/>
          <w:szCs w:val="28"/>
          <w:lang w:eastAsia="ru-RU"/>
        </w:rPr>
        <w:t>ОГОЛОШЕННЯ</w:t>
      </w:r>
    </w:p>
    <w:p>
      <w:pPr>
        <w:pStyle w:val="Normal"/>
        <w:spacing w:lineRule="atLeast" w:line="315" w:before="0" w:after="0"/>
        <w:jc w:val="center"/>
        <w:rPr>
          <w:rFonts w:ascii="Tahoma" w:hAnsi="Tahoma" w:eastAsia="Times New Roman" w:cs="Tahoma"/>
          <w:color w:val="173B51"/>
          <w:sz w:val="21"/>
          <w:szCs w:val="21"/>
          <w:lang w:eastAsia="ru-RU"/>
        </w:rPr>
      </w:pPr>
      <w:r>
        <w:rPr>
          <w:rFonts w:eastAsia="Times New Roman" w:cs="Tahoma" w:ascii="Tahoma" w:hAnsi="Tahoma"/>
          <w:color w:val="173B51"/>
          <w:sz w:val="21"/>
          <w:szCs w:val="21"/>
          <w:lang w:eastAsia="ru-RU"/>
        </w:rPr>
      </w:r>
    </w:p>
    <w:p>
      <w:pPr>
        <w:pStyle w:val="Normal"/>
        <w:spacing w:lineRule="atLeast" w:line="315" w:before="0"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Новолатівська сільська рада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 xml:space="preserve">Криворізького району Дніпропетровської області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оголошує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 xml:space="preserve">про формування складу Координаційної ради </w:t>
      </w: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>з питань національно-патріотичного виховання.</w:t>
      </w:r>
    </w:p>
    <w:p>
      <w:pPr>
        <w:pStyle w:val="Normal"/>
        <w:spacing w:lineRule="atLeast" w:line="315" w:before="0" w:after="0"/>
        <w:ind w:firstLine="709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До складу координаційної ради мають входити: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голова координаційної ради — заступник голови Новолатівської сільської ради;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заступник голови координаційної ради — представник громадських об’єднань національно-патріотичного спрямування (за згодою);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секретар координаційної ради — посадова особа Новолатівської сільської ради, відповідальна за координацію діяльності з національно-патріотичного виховання;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представники територіальних органів Національної поліції (за згодою);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керівники або заступники керівників структурних підрозділів Новолатівської сільської ради;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посадова особа Новолатівської сільської ради, відповідальна за мобілізаційну роботу;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керівник штабу Всеукраїнської дитячо-юнацької військово-патріотичної гри “Сокіл” (“Джура”) (за згодою);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представники підприємств, установ, організацій Новолатівської сільської ради(за згодою).</w:t>
      </w:r>
    </w:p>
    <w:p>
      <w:pPr>
        <w:pStyle w:val="Normal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Персональний склад координаційної ради формується за пропозиціями Новолатівської сільської ради та підприємств, установ, організацій, громадських об’єднань, що проводять свою діяльність на території Новолатівської сільської ради.</w:t>
      </w:r>
    </w:p>
    <w:p>
      <w:pPr>
        <w:pStyle w:val="Normal"/>
        <w:spacing w:lineRule="atLeast" w:line="315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Пропозиції приймаються у друкованій та електронній формі до 12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  <w:lang w:val="uk-UA"/>
        </w:rPr>
        <w:t>.01.2022 року на адресу</w:t>
      </w:r>
      <w:r>
        <w:rPr>
          <w:rFonts w:eastAsia="Times New Roman" w:cs="Times New Roman" w:ascii="Times New Roman" w:hAnsi="Times New Roman"/>
          <w:color w:val="173B51"/>
          <w:sz w:val="28"/>
          <w:szCs w:val="28"/>
          <w:lang w:eastAsia="ru-RU"/>
        </w:rPr>
        <w:t>: с.</w:t>
      </w:r>
      <w:r>
        <w:rPr>
          <w:rFonts w:eastAsia="Times New Roman" w:cs="Times New Roman" w:ascii="Times New Roman" w:hAnsi="Times New Roman"/>
          <w:color w:val="173B51"/>
          <w:sz w:val="28"/>
          <w:szCs w:val="28"/>
          <w:lang w:val="uk-UA" w:eastAsia="ru-RU"/>
        </w:rPr>
        <w:t xml:space="preserve"> Новолатівка</w:t>
      </w:r>
      <w:r>
        <w:rPr>
          <w:rFonts w:eastAsia="Times New Roman" w:cs="Times New Roman" w:ascii="Times New Roman" w:hAnsi="Times New Roman"/>
          <w:color w:val="173B51"/>
          <w:sz w:val="28"/>
          <w:szCs w:val="28"/>
          <w:lang w:eastAsia="ru-RU"/>
        </w:rPr>
        <w:t>, вул.</w:t>
      </w:r>
      <w:r>
        <w:rPr>
          <w:rFonts w:eastAsia="Times New Roman" w:cs="Times New Roman" w:ascii="Times New Roman" w:hAnsi="Times New Roman"/>
          <w:color w:val="173B51"/>
          <w:sz w:val="28"/>
          <w:szCs w:val="28"/>
          <w:lang w:val="uk-UA" w:eastAsia="ru-RU"/>
        </w:rPr>
        <w:t xml:space="preserve"> Шкільна</w:t>
      </w:r>
      <w:r>
        <w:rPr>
          <w:rFonts w:eastAsia="Times New Roman" w:cs="Times New Roman" w:ascii="Times New Roman" w:hAnsi="Times New Roman"/>
          <w:color w:val="173B51"/>
          <w:sz w:val="28"/>
          <w:szCs w:val="28"/>
          <w:lang w:eastAsia="ru-RU"/>
        </w:rPr>
        <w:t xml:space="preserve">, 18, 1 поверх; </w:t>
      </w:r>
    </w:p>
    <w:p>
      <w:pPr>
        <w:pStyle w:val="Normal"/>
        <w:spacing w:lineRule="atLeast" w:line="315" w:before="0" w:after="0"/>
        <w:jc w:val="both"/>
        <w:rPr/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e-mail: </w:t>
      </w:r>
      <w:hyperlink r:id="rId2">
        <w:r>
          <w:rPr>
            <w:rFonts w:eastAsia="Times New Roman" w:cs="Times New Roman" w:ascii="Times New Roman" w:hAnsi="Times New Roman"/>
            <w:i/>
            <w:iCs/>
            <w:sz w:val="28"/>
            <w:szCs w:val="28"/>
            <w:lang w:val="en-US" w:eastAsia="ru-RU"/>
          </w:rPr>
          <w:t>osvitanovolat@ukr.net</w:t>
        </w:r>
      </w:hyperlink>
      <w:r>
        <w:rPr>
          <w:rFonts w:eastAsia="Times New Roman" w:cs="Times New Roman" w:ascii="Times New Roman" w:hAnsi="Times New Roman"/>
          <w:i/>
          <w:iCs/>
          <w:color w:val="173B51"/>
          <w:sz w:val="28"/>
          <w:szCs w:val="28"/>
          <w:lang w:val="en-US" w:eastAsia="ru-RU"/>
        </w:rPr>
        <w:t> 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tLeast" w:line="315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  <w:lang w:eastAsia="ru-RU"/>
        </w:rPr>
        <w:t>Контактна особа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  <w:lang w:val="uk-UA" w:eastAsia="ru-RU"/>
        </w:rPr>
        <w:t>: Алєксєєнков Олексій Єгорович, головний спеціаліст управління освіти, культури, молоді та спорту Новолатівської сільської ради.</w:t>
      </w:r>
    </w:p>
    <w:p>
      <w:pPr>
        <w:pStyle w:val="ListParagraph"/>
        <w:spacing w:lineRule="atLeast" w:line="315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val="uk-UA" w:eastAsia="ru-RU"/>
        </w:rPr>
      </w:r>
    </w:p>
    <w:p>
      <w:pPr>
        <w:pStyle w:val="Normal"/>
        <w:spacing w:lineRule="atLeast" w:line="315" w:before="0" w:after="0"/>
        <w:rPr>
          <w:rFonts w:ascii="Times New Roman" w:hAnsi="Times New Roman" w:eastAsia="Times New Roman" w:cs="Times New Roman"/>
          <w:i/>
          <w:i/>
          <w:iCs/>
          <w:color w:val="173B51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i/>
          <w:iCs/>
          <w:color w:val="173B51"/>
          <w:sz w:val="28"/>
          <w:szCs w:val="28"/>
          <w:lang w:val="en-US" w:eastAsia="ru-RU"/>
        </w:rPr>
      </w:r>
    </w:p>
    <w:p>
      <w:pPr>
        <w:pStyle w:val="Normal"/>
        <w:rPr>
          <w:rFonts w:ascii="Times New Roman" w:hAnsi="Times New Roman" w:eastAsia="Times New Roman" w:cs="Times New Roman"/>
          <w:i/>
          <w:i/>
          <w:iCs/>
          <w:color w:val="173B51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i/>
          <w:iCs/>
          <w:color w:val="173B51"/>
          <w:sz w:val="28"/>
          <w:szCs w:val="28"/>
          <w:lang w:val="uk-UA" w:eastAsia="ru-RU"/>
        </w:rPr>
        <w:t xml:space="preserve">телефони: (063)142-93-24  </w:t>
      </w:r>
    </w:p>
    <w:p>
      <w:pPr>
        <w:pStyle w:val="Normal"/>
        <w:spacing w:before="0" w:after="160"/>
        <w:rPr>
          <w:rFonts w:ascii="Times New Roman" w:hAnsi="Times New Roman" w:eastAsia="Times New Roman" w:cs="Times New Roman"/>
          <w:i/>
          <w:i/>
          <w:i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173B51"/>
          <w:sz w:val="28"/>
          <w:szCs w:val="28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(096)574-93-69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1db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uiPriority w:val="99"/>
    <w:unhideWhenUsed/>
    <w:rsid w:val="00b81dbe"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81dbe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svitanovolat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LibreOffice/7.1.4.2$Windows_X86_64 LibreOffice_project/a529a4fab45b75fefc5b6226684193eb000654f6</Application>
  <AppVersion>15.0000</AppVersion>
  <Pages>1</Pages>
  <Words>166</Words>
  <Characters>1430</Characters>
  <CharactersWithSpaces>1606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2021-12-29T09:34:00Z</dcterms:created>
  <dc:creator>Пользователь Windows</dc:creator>
  <dc:description/>
  <dc:language>uk-UA</dc:language>
  <cp:lastModifiedBy/>
  <dcterms:modified xsi:type="dcterms:W3CDTF">2021-12-29T14:38:20Z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