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689" w:rsidRDefault="00FC3689" w:rsidP="00FC3689"/>
    <w:p w:rsidR="00FC3689" w:rsidRDefault="00FC3689" w:rsidP="00FC368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689" w:rsidRDefault="00FC3689" w:rsidP="00FC3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3689" w:rsidRDefault="00FC3689" w:rsidP="00FC3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FC3689" w:rsidRDefault="00FC3689" w:rsidP="00FC3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FC3689" w:rsidRDefault="00FC3689" w:rsidP="00FC3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FC3689" w:rsidRDefault="00FC3689" w:rsidP="00FC3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3689" w:rsidRDefault="00FC3689" w:rsidP="00FC3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FC3689" w:rsidRDefault="00FC3689" w:rsidP="00FC3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C3689" w:rsidRDefault="00FC3689" w:rsidP="00FC3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C3689" w:rsidRDefault="00FC3689" w:rsidP="00FC3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скликання </w:t>
      </w:r>
      <w:r w:rsidR="0001055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засідання позачергової </w:t>
      </w:r>
      <w:r w:rsidR="0001055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50-ої сесії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7 скликання</w:t>
      </w:r>
    </w:p>
    <w:p w:rsidR="00FC3689" w:rsidRDefault="00FC3689" w:rsidP="00FC368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</w:t>
      </w:r>
    </w:p>
    <w:p w:rsidR="00FC3689" w:rsidRDefault="00FC3689" w:rsidP="00FC3689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FC3689" w:rsidRPr="00B04755" w:rsidRDefault="00FC3689" w:rsidP="00FC368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Розглянувши депутатське звернення від 21.07.2020 року </w:t>
      </w:r>
      <w:r w:rsidR="003F0F43"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щодо скликання позачергової сесії </w:t>
      </w:r>
      <w:r w:rsidR="00E61B8A"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ради</w:t>
      </w:r>
      <w:r w:rsidR="00B04755"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E61B8A"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для розгляду питання про до фінансування та затвердження проектно-кошторисної документації по об’єкту «Капітальний ремонт 2 та 3 поверхів будівлі КЗ «Новолатівська середня загальноосвітня школа – загальноосвітній заклад І –ІІІ ступенів». </w:t>
      </w:r>
      <w:r w:rsidR="00B04755"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зв’язку з Розпорядженням сільського голови від 07.07.2020 року № 46-Р «Про відпустку сільського голови», керуючись п.6 ст. , 46 Закону України «Про місцеве самоврядування в Україні», Регламентом Новолатівської сільської ради,   в</w:t>
      </w:r>
      <w:r w:rsidR="00FA3B36"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раховуючи протокол засідання виконавчого комітету №</w:t>
      </w:r>
      <w:r w:rsidR="0001055B"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7 </w:t>
      </w:r>
      <w:r w:rsidR="00FA3B36"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сільської ради від 27.07.2020 року</w:t>
      </w:r>
      <w:r w:rsidRPr="00B04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475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вважаю за необхідне :</w:t>
      </w:r>
    </w:p>
    <w:p w:rsidR="00FC3689" w:rsidRPr="00B04755" w:rsidRDefault="00FC3689" w:rsidP="00FC3689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FC3689" w:rsidRPr="00B04755" w:rsidRDefault="00FC3689" w:rsidP="00FC368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1. </w:t>
      </w:r>
      <w:proofErr w:type="spellStart"/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 w:rsidR="00E61B8A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п’ятдесяту позачергову сесію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</w:t>
      </w:r>
      <w:r w:rsidR="0001055B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 w:rsidRPr="00B04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C5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30</w:t>
      </w:r>
      <w:r w:rsidRPr="00B04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.07</w:t>
      </w:r>
      <w:r w:rsidRPr="00B04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B04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2020 </w:t>
      </w:r>
      <w:r w:rsidRPr="00B04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 w:rsidRPr="00B04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FC3689" w:rsidRPr="00B04755" w:rsidRDefault="00C554A5" w:rsidP="00FC368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11</w:t>
      </w:r>
      <w:r w:rsidR="00FC3689" w:rsidRPr="00B04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засідання</w:t>
      </w:r>
      <w:proofErr w:type="spellEnd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сесійна</w:t>
      </w:r>
      <w:proofErr w:type="spellEnd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зала сільської ради)</w:t>
      </w:r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за </w:t>
      </w:r>
      <w:proofErr w:type="spellStart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адресою</w:t>
      </w:r>
      <w:proofErr w:type="spellEnd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: </w:t>
      </w:r>
      <w:proofErr w:type="spellStart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с.Новолатівка</w:t>
      </w:r>
      <w:proofErr w:type="spellEnd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вул.      Шкільна 18</w:t>
      </w:r>
    </w:p>
    <w:p w:rsidR="00FC3689" w:rsidRPr="00B04755" w:rsidRDefault="00C554A5" w:rsidP="00FC368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10</w:t>
      </w:r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.00 год. – засідання постійної комісії з питань планування бюджету та фінансів.</w:t>
      </w:r>
    </w:p>
    <w:p w:rsidR="004E121F" w:rsidRDefault="00C554A5" w:rsidP="00FC368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10</w:t>
      </w:r>
      <w:r w:rsidR="004E121F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.00 год.- засідання постійної комісії з питань містобудування , будівництва, комунальної власності, земельних відносин та охорони довкілля</w:t>
      </w:r>
    </w:p>
    <w:p w:rsidR="00C554A5" w:rsidRPr="00C554A5" w:rsidRDefault="00C554A5" w:rsidP="00C55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10.00 – засідання постійної комісії з питань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54A5">
        <w:rPr>
          <w:rFonts w:ascii="Times New Roman" w:hAnsi="Times New Roman" w:cs="Times New Roman"/>
          <w:b/>
          <w:sz w:val="24"/>
          <w:szCs w:val="24"/>
          <w:lang w:val="uk-UA"/>
        </w:rPr>
        <w:t>депутатської діял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ьності та дотримання законності</w:t>
      </w:r>
    </w:p>
    <w:p w:rsidR="00FC3689" w:rsidRPr="00B04755" w:rsidRDefault="00E61B8A" w:rsidP="00FC3689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2.Включити до порядку денного 50</w:t>
      </w:r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proofErr w:type="spellStart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r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позачергової </w:t>
      </w:r>
      <w:r w:rsidR="00FC3689" w:rsidRPr="00B04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сесії сільської ради такі питання:</w:t>
      </w:r>
    </w:p>
    <w:p w:rsidR="00FC3689" w:rsidRPr="00B04755" w:rsidRDefault="00FC3689" w:rsidP="00FC3689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FC3689" w:rsidRPr="00B04755" w:rsidRDefault="00E61B8A" w:rsidP="00E61B8A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Theme="minorEastAsia"/>
          <w:b/>
          <w:bCs/>
        </w:rPr>
      </w:pPr>
      <w:r w:rsidRPr="00B04755">
        <w:rPr>
          <w:rFonts w:eastAsiaTheme="minorEastAsia"/>
          <w:b/>
          <w:bCs/>
        </w:rPr>
        <w:t>Про до фінансування та затвердження проектно-кошторисної документації по об’єкту «Капітальний ремонт 2 та 3 поверхів будівлі КЗ «Новолатівська середня загальноосвітня школа – загальноосвітній заклад І-ІІІ ступенів.</w:t>
      </w:r>
    </w:p>
    <w:p w:rsidR="00B04755" w:rsidRPr="00B04755" w:rsidRDefault="00B04755" w:rsidP="00B04755">
      <w:pPr>
        <w:pStyle w:val="a4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B04755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 w:rsidRPr="00B0475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VII</w:t>
      </w:r>
      <w:r w:rsidRPr="00B04755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2020 рік»</w:t>
      </w:r>
    </w:p>
    <w:p w:rsidR="00B04755" w:rsidRPr="00B04755" w:rsidRDefault="00B04755" w:rsidP="00B04755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B04755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E61B8A" w:rsidRDefault="00B04755" w:rsidP="004E121F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Theme="minorEastAsia"/>
          <w:b/>
          <w:bCs/>
        </w:rPr>
      </w:pPr>
      <w:r w:rsidRPr="00B04755">
        <w:rPr>
          <w:rFonts w:eastAsiaTheme="minorEastAsia"/>
          <w:b/>
          <w:bCs/>
        </w:rPr>
        <w:t>Земельні питання.</w:t>
      </w:r>
    </w:p>
    <w:p w:rsidR="007D0B6B" w:rsidRPr="007D0B6B" w:rsidRDefault="007D0B6B" w:rsidP="007D0B6B">
      <w:pPr>
        <w:pStyle w:val="a4"/>
        <w:tabs>
          <w:tab w:val="left" w:pos="1200"/>
          <w:tab w:val="left" w:pos="15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затвердження проектів землеустрою щодо відведення земельних ділянок та передачу їх безоплатно у власність громадянам для ведення особистого селянського господарства на території сільської ради Широківського ра</w:t>
      </w: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йону Дніпропетровської області </w:t>
      </w:r>
    </w:p>
    <w:p w:rsidR="007D0B6B" w:rsidRPr="007D0B6B" w:rsidRDefault="007D0B6B" w:rsidP="007D0B6B">
      <w:pPr>
        <w:pStyle w:val="a4"/>
        <w:tabs>
          <w:tab w:val="left" w:pos="1200"/>
          <w:tab w:val="left" w:pos="15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-</w:t>
      </w: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 Новолатівської сільської ради Широківського ра</w:t>
      </w: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йону Дніпропетровської області </w:t>
      </w:r>
    </w:p>
    <w:p w:rsidR="007D0B6B" w:rsidRPr="007D0B6B" w:rsidRDefault="007D0B6B" w:rsidP="007D0B6B">
      <w:pPr>
        <w:pStyle w:val="a4"/>
        <w:tabs>
          <w:tab w:val="left" w:pos="1200"/>
          <w:tab w:val="left" w:pos="15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дог</w:t>
      </w: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овору оренди земельної ділянки </w:t>
      </w:r>
    </w:p>
    <w:p w:rsidR="00B04755" w:rsidRPr="007D0B6B" w:rsidRDefault="007D0B6B" w:rsidP="007D0B6B">
      <w:pPr>
        <w:pStyle w:val="a4"/>
        <w:tabs>
          <w:tab w:val="left" w:pos="1200"/>
          <w:tab w:val="left" w:pos="15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розпорядження сільського голови про зупинення дії рішення  «Про</w:t>
      </w:r>
      <w:r w:rsidRPr="007D0B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надання дозволу на розробку проектів землеустрою , щодо відведення земельних ділянок у власність членів фермерського господарства « Обрій »</w:t>
      </w:r>
    </w:p>
    <w:p w:rsidR="00B04755" w:rsidRPr="00B04755" w:rsidRDefault="00B04755" w:rsidP="004E121F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Theme="minorEastAsia"/>
          <w:b/>
          <w:bCs/>
        </w:rPr>
      </w:pPr>
      <w:r w:rsidRPr="00B04755">
        <w:rPr>
          <w:rFonts w:eastAsiaTheme="minorEastAsia"/>
          <w:b/>
          <w:bCs/>
        </w:rPr>
        <w:t>Різне</w:t>
      </w:r>
    </w:p>
    <w:p w:rsidR="00FC3689" w:rsidRDefault="00FC3689" w:rsidP="00FC3689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FC3689" w:rsidRDefault="007D0B6B" w:rsidP="00FC3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В.о. сільського голови</w:t>
      </w:r>
      <w:bookmarkStart w:id="0" w:name="_GoBack"/>
      <w:bookmarkEnd w:id="0"/>
      <w:r w:rsidR="00E61B8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О.О. Кузнєцова</w:t>
      </w:r>
    </w:p>
    <w:p w:rsidR="00FC3689" w:rsidRDefault="00FC3689" w:rsidP="00FC3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C3689" w:rsidRDefault="007D0B6B" w:rsidP="00FC3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89</w:t>
      </w:r>
      <w:r w:rsidR="00FC368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FC3689" w:rsidRDefault="007D0B6B" w:rsidP="00FC3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28</w:t>
      </w:r>
      <w:r w:rsidR="00FC368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.07.2020 року</w:t>
      </w:r>
    </w:p>
    <w:p w:rsidR="00FC3689" w:rsidRPr="007D0B6B" w:rsidRDefault="00FC3689" w:rsidP="00FC3689">
      <w:pPr>
        <w:rPr>
          <w:lang w:val="uk-UA"/>
        </w:rPr>
      </w:pPr>
    </w:p>
    <w:p w:rsidR="00FC3689" w:rsidRPr="007D0B6B" w:rsidRDefault="00FC3689" w:rsidP="00FC3689">
      <w:pPr>
        <w:rPr>
          <w:lang w:val="uk-UA"/>
        </w:rPr>
      </w:pPr>
    </w:p>
    <w:p w:rsidR="00FC3689" w:rsidRPr="007D0B6B" w:rsidRDefault="00FC3689" w:rsidP="00FC3689">
      <w:pPr>
        <w:rPr>
          <w:lang w:val="uk-UA"/>
        </w:rPr>
      </w:pPr>
    </w:p>
    <w:p w:rsidR="008D7913" w:rsidRPr="007D0B6B" w:rsidRDefault="008D7913">
      <w:pPr>
        <w:rPr>
          <w:lang w:val="uk-UA"/>
        </w:rPr>
      </w:pPr>
    </w:p>
    <w:sectPr w:rsidR="008D7913" w:rsidRPr="007D0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22A32"/>
    <w:multiLevelType w:val="hybridMultilevel"/>
    <w:tmpl w:val="1C38E778"/>
    <w:lvl w:ilvl="0" w:tplc="829C16E2">
      <w:start w:val="4"/>
      <w:numFmt w:val="bullet"/>
      <w:lvlText w:val="-"/>
      <w:lvlJc w:val="left"/>
      <w:pPr>
        <w:ind w:left="22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1" w15:restartNumberingAfterBreak="0">
    <w:nsid w:val="28D6582A"/>
    <w:multiLevelType w:val="hybridMultilevel"/>
    <w:tmpl w:val="F5184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1682B"/>
    <w:multiLevelType w:val="hybridMultilevel"/>
    <w:tmpl w:val="4FE2E4C0"/>
    <w:lvl w:ilvl="0" w:tplc="E662D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46"/>
    <w:rsid w:val="0001055B"/>
    <w:rsid w:val="00206BC2"/>
    <w:rsid w:val="003B6746"/>
    <w:rsid w:val="003F0F43"/>
    <w:rsid w:val="004E121F"/>
    <w:rsid w:val="007D0B6B"/>
    <w:rsid w:val="008D7913"/>
    <w:rsid w:val="00AA5404"/>
    <w:rsid w:val="00B04755"/>
    <w:rsid w:val="00C554A5"/>
    <w:rsid w:val="00E61B8A"/>
    <w:rsid w:val="00FA3B36"/>
    <w:rsid w:val="00FC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9C5B4"/>
  <w15:chartTrackingRefBased/>
  <w15:docId w15:val="{250E7F64-846B-4B3B-9E46-FEA084F1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6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FC36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1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1B8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3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2020-07-29T13:53:00Z</cp:lastPrinted>
  <dcterms:created xsi:type="dcterms:W3CDTF">2020-07-27T11:56:00Z</dcterms:created>
  <dcterms:modified xsi:type="dcterms:W3CDTF">2020-07-29T13:53:00Z</dcterms:modified>
</cp:coreProperties>
</file>