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E4" w:rsidRPr="00CA70A2" w:rsidRDefault="006A25E4" w:rsidP="00CA70A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Дніпропетровськгаз: технічне обслуговування газових мереж </w:t>
      </w:r>
      <w:r w:rsidR="00CA70A2" w:rsidRPr="00CA70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гарантія </w:t>
      </w:r>
      <w:r w:rsidR="00CA70A2" w:rsidRPr="00CA70A2">
        <w:rPr>
          <w:rFonts w:ascii="Times New Roman" w:hAnsi="Times New Roman" w:cs="Times New Roman"/>
          <w:b/>
          <w:color w:val="050505"/>
          <w:sz w:val="24"/>
          <w:szCs w:val="24"/>
          <w:shd w:val="clear" w:color="auto" w:fill="FFFFFF"/>
          <w:lang w:val="uk-UA"/>
        </w:rPr>
        <w:t>безпечного споживання газу</w:t>
      </w:r>
    </w:p>
    <w:p w:rsidR="006A25E4" w:rsidRPr="00CA70A2" w:rsidRDefault="006A25E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Останніми роками в Україні збільшилася кількість серйозних аварійних ситуацій, пов’язаних із </w:t>
      </w:r>
      <w:r w:rsidR="007E6227" w:rsidRPr="00CA70A2">
        <w:rPr>
          <w:rFonts w:ascii="Times New Roman" w:hAnsi="Times New Roman" w:cs="Times New Roman"/>
          <w:sz w:val="24"/>
          <w:szCs w:val="24"/>
          <w:lang w:val="uk-UA"/>
        </w:rPr>
        <w:t>використанням газу у побуті</w:t>
      </w: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. Так, у листопаді 2021 року на Миколаївщині </w:t>
      </w:r>
      <w:r w:rsidR="007E6227" w:rsidRPr="00CA70A2">
        <w:rPr>
          <w:rFonts w:ascii="Times New Roman" w:hAnsi="Times New Roman" w:cs="Times New Roman"/>
          <w:sz w:val="24"/>
          <w:szCs w:val="24"/>
          <w:lang w:val="uk-UA"/>
        </w:rPr>
        <w:t>стався вибух у п’ятиповерховому будинку. Внаслідок події троє людей загинули, одна особа отримала травми, а 4 та 5 поверхи будівлі були зруйновані.</w:t>
      </w:r>
    </w:p>
    <w:p w:rsidR="007E6227" w:rsidRPr="002C5470" w:rsidRDefault="007E622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Згідно з рішенням Комісії з технічного розслідування групового нещасного випадку (аварії), </w:t>
      </w:r>
      <w:r w:rsidR="003C32CE">
        <w:rPr>
          <w:rFonts w:ascii="Times New Roman" w:hAnsi="Times New Roman" w:cs="Times New Roman"/>
          <w:sz w:val="24"/>
          <w:szCs w:val="24"/>
          <w:lang w:val="uk-UA"/>
        </w:rPr>
        <w:t xml:space="preserve">в даному випадку </w:t>
      </w:r>
      <w:r w:rsidRPr="00CA70A2">
        <w:rPr>
          <w:rFonts w:ascii="Times New Roman" w:hAnsi="Times New Roman" w:cs="Times New Roman"/>
          <w:sz w:val="24"/>
          <w:szCs w:val="24"/>
          <w:lang w:val="uk-UA"/>
        </w:rPr>
        <w:t>основною технічною причиною появи небезпечної концентрації газоповітряної суміші, що може привести до вибуху, стала відсутність проведення технічного обслуговування внутрішніх газопроводів і газового обладнання будівлі, а також перевірки і прочищення димових і вентиляційних каналів, оголовків житлового будинку.</w:t>
      </w:r>
    </w:p>
    <w:p w:rsidR="002C5470" w:rsidRPr="002C5470" w:rsidRDefault="00FC16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висновку Комісії зазначено, що </w:t>
      </w:r>
      <w:r w:rsidRPr="00FC1605">
        <w:rPr>
          <w:rFonts w:ascii="Times New Roman" w:hAnsi="Times New Roman" w:cs="Times New Roman"/>
          <w:sz w:val="24"/>
          <w:szCs w:val="24"/>
          <w:lang w:val="uk-UA"/>
        </w:rPr>
        <w:t>власником (балансоутримувачем) не забезпечено утримання систем газопостачання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C1605">
        <w:rPr>
          <w:rFonts w:ascii="Times New Roman" w:hAnsi="Times New Roman" w:cs="Times New Roman"/>
          <w:sz w:val="24"/>
          <w:szCs w:val="24"/>
          <w:lang w:val="uk-UA"/>
        </w:rPr>
        <w:t>не контролюється технічний стан газопроводів (підземних, надземних, наземних та ввідних) і споруд на них шляхом проведення комплексного технічного огляду (обходу) трас газо</w:t>
      </w:r>
      <w:r w:rsidR="00F90195">
        <w:rPr>
          <w:rFonts w:ascii="Times New Roman" w:hAnsi="Times New Roman" w:cs="Times New Roman"/>
          <w:sz w:val="24"/>
          <w:szCs w:val="24"/>
          <w:lang w:val="uk-UA"/>
        </w:rPr>
        <w:t>проводів, технічного обстеження</w:t>
      </w:r>
      <w:r>
        <w:rPr>
          <w:rFonts w:ascii="Times New Roman" w:hAnsi="Times New Roman" w:cs="Times New Roman"/>
          <w:sz w:val="24"/>
          <w:szCs w:val="24"/>
          <w:lang w:val="uk-UA"/>
        </w:rPr>
        <w:t>; н</w:t>
      </w:r>
      <w:r w:rsidRPr="00FC1605">
        <w:rPr>
          <w:rFonts w:ascii="Times New Roman" w:hAnsi="Times New Roman" w:cs="Times New Roman"/>
          <w:sz w:val="24"/>
          <w:szCs w:val="24"/>
          <w:lang w:val="uk-UA"/>
        </w:rPr>
        <w:t>е обслуговується запірна арматура не рідше ніж один раз на рік і за необхідності – не ремонтується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C1605">
        <w:rPr>
          <w:rFonts w:ascii="Times New Roman" w:hAnsi="Times New Roman" w:cs="Times New Roman"/>
          <w:sz w:val="24"/>
          <w:szCs w:val="24"/>
          <w:lang w:val="uk-UA"/>
        </w:rPr>
        <w:t>не виконується періодична перевірка і прочищення димових і вентиляційних каналів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Крім того, у власника (балансоутримувача) </w:t>
      </w:r>
      <w:r w:rsidRPr="00FC1605">
        <w:rPr>
          <w:rFonts w:ascii="Times New Roman" w:hAnsi="Times New Roman" w:cs="Times New Roman"/>
          <w:sz w:val="24"/>
          <w:szCs w:val="24"/>
          <w:lang w:val="uk-UA"/>
        </w:rPr>
        <w:t>відсутні договори та не виконується технічне обслуговування внутрішніх газопроводів і газового обладнання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5B33" w:rsidRPr="00CA70A2" w:rsidRDefault="009D5B33" w:rsidP="009D5B3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>Відповідно до змін у чинному законодавстві (Закон України «Про житлово-комунальні послуги», Наказ Міністерства енергетики та вугільної промислов</w:t>
      </w:r>
      <w:r w:rsidR="00B7141C">
        <w:rPr>
          <w:rFonts w:ascii="Times New Roman" w:hAnsi="Times New Roman" w:cs="Times New Roman"/>
          <w:sz w:val="24"/>
          <w:szCs w:val="24"/>
          <w:lang w:val="uk-UA"/>
        </w:rPr>
        <w:t>ості №250 від 10.05.2018 року, Н</w:t>
      </w:r>
      <w:bookmarkStart w:id="0" w:name="_GoBack"/>
      <w:bookmarkEnd w:id="0"/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аказ Міністерства регіонального розвитку №190 від 27.07.2018 року, Кодекс газорозподільних систем), відповідальність за технічне обслуговування та безпечне користування газовими приладами покладено на власників квартир та балансоутримувачів будинків. </w:t>
      </w:r>
    </w:p>
    <w:p w:rsidR="007D5854" w:rsidRPr="00CA70A2" w:rsidRDefault="009D5B3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>Тому</w:t>
      </w:r>
      <w:r w:rsidR="007D5854"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для унеможливлення виникнення аварійних ситуацій</w:t>
      </w: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Дніпропетровс</w:t>
      </w:r>
      <w:r w:rsidR="007D5854"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ькгаз вкотре нагадує про необхідність своєчасного проведення технічного обслуговування газових мереж. Робити це потрібно не менше одного разу на рік. Якщо обладнання працює сезонно, двічі на рік: перед початком опалювального сезону і після нього. Проводити такі роботи мають виключно спеціалісти, у яких є усі необхідні дозвільні документи. </w:t>
      </w:r>
      <w:r w:rsidR="001E1BA4">
        <w:rPr>
          <w:rFonts w:ascii="Times New Roman" w:hAnsi="Times New Roman" w:cs="Times New Roman"/>
          <w:sz w:val="24"/>
          <w:szCs w:val="24"/>
          <w:lang w:val="uk-UA"/>
        </w:rPr>
        <w:t>Фахівці</w:t>
      </w:r>
      <w:r w:rsidR="007D5854"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АТ «Дніпропетровськгаз» </w:t>
      </w:r>
      <w:r w:rsidR="00445778"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мають такі дозволи та </w:t>
      </w:r>
      <w:r w:rsidR="007D5854" w:rsidRPr="00CA70A2">
        <w:rPr>
          <w:rFonts w:ascii="Times New Roman" w:hAnsi="Times New Roman" w:cs="Times New Roman"/>
          <w:sz w:val="24"/>
          <w:szCs w:val="24"/>
          <w:lang w:val="uk-UA"/>
        </w:rPr>
        <w:t>працюють із сучасним обладнанням</w:t>
      </w:r>
      <w:r w:rsidR="00445778" w:rsidRPr="00CA70A2">
        <w:rPr>
          <w:rFonts w:ascii="Times New Roman" w:hAnsi="Times New Roman" w:cs="Times New Roman"/>
          <w:sz w:val="24"/>
          <w:szCs w:val="24"/>
          <w:lang w:val="uk-UA"/>
        </w:rPr>
        <w:t>. Відтак компанія</w:t>
      </w:r>
      <w:r w:rsidR="007D5854"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пропонує своїм клієнтам виконання цієї послуги.</w:t>
      </w:r>
    </w:p>
    <w:p w:rsidR="007D5854" w:rsidRPr="00CA70A2" w:rsidRDefault="007D585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Технічне обслуговування передбачає фахове обстеження </w:t>
      </w:r>
      <w:proofErr w:type="spellStart"/>
      <w:r w:rsidRPr="00CA70A2">
        <w:rPr>
          <w:rFonts w:ascii="Times New Roman" w:hAnsi="Times New Roman" w:cs="Times New Roman"/>
          <w:sz w:val="24"/>
          <w:szCs w:val="24"/>
          <w:lang w:val="uk-UA"/>
        </w:rPr>
        <w:t>внутрішньобудинкової</w:t>
      </w:r>
      <w:proofErr w:type="spellEnd"/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газової мережі щодо можливих витоків газу, контроль щільності з’єднань газопроводів, усунення витоків на муфтових з’єднаннях, перевірку працездатності та змащування запірних пристроїв, встановлених на газопроводах тощо.</w:t>
      </w:r>
    </w:p>
    <w:p w:rsidR="00CA70A2" w:rsidRPr="00CA70A2" w:rsidRDefault="007D585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sz w:val="24"/>
          <w:szCs w:val="24"/>
          <w:lang w:val="uk-UA"/>
        </w:rPr>
        <w:t>Вартість робіт із технічного обслуговування залежить від їх виду та обсягу – протяжності мереж, кількості приладів, їх типу і періоду обслуговування, і розраховується індивідуально для кожного клієнта та домоволодінь. Детальну консультацію споживачі можуть отримати в 104.ua Клієнтських просторах Дніпропетровщини.</w:t>
      </w:r>
    </w:p>
    <w:p w:rsidR="007D5854" w:rsidRPr="00CA70A2" w:rsidRDefault="00CA70A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A70A2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uk-UA"/>
        </w:rPr>
        <w:t>Профілактика – головний крок до безпечного використання блакитного палива. Подбайте</w:t>
      </w:r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про власну безпеку – </w:t>
      </w:r>
      <w:proofErr w:type="spellStart"/>
      <w:r w:rsidRPr="00CA70A2">
        <w:rPr>
          <w:rFonts w:ascii="Times New Roman" w:hAnsi="Times New Roman" w:cs="Times New Roman"/>
          <w:sz w:val="24"/>
          <w:szCs w:val="24"/>
          <w:lang w:val="uk-UA"/>
        </w:rPr>
        <w:t>замовте</w:t>
      </w:r>
      <w:proofErr w:type="spellEnd"/>
      <w:r w:rsidRPr="00CA70A2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технічного обслуговування мереж у спеціалістів!</w:t>
      </w:r>
    </w:p>
    <w:sectPr w:rsidR="007D5854" w:rsidRPr="00CA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E4"/>
    <w:rsid w:val="001E1BA4"/>
    <w:rsid w:val="002C5470"/>
    <w:rsid w:val="003C32CE"/>
    <w:rsid w:val="00445778"/>
    <w:rsid w:val="006A25E4"/>
    <w:rsid w:val="007D5854"/>
    <w:rsid w:val="007E6227"/>
    <w:rsid w:val="009D5B33"/>
    <w:rsid w:val="00B7141C"/>
    <w:rsid w:val="00BE4A2F"/>
    <w:rsid w:val="00C50493"/>
    <w:rsid w:val="00CA70A2"/>
    <w:rsid w:val="00F90195"/>
    <w:rsid w:val="00FC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96618-83F5-4C41-92AB-B0C8DF10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Погрібна Крістіна Олегівна</dc:creator>
  <cp:keywords/>
  <dc:description/>
  <cp:lastModifiedBy>Погрібна Крістіна Олегівна</cp:lastModifiedBy>
  <cp:revision>10</cp:revision>
  <dcterms:created xsi:type="dcterms:W3CDTF">2022-01-11T14:44:00Z</dcterms:created>
  <dcterms:modified xsi:type="dcterms:W3CDTF">2022-01-12T09:41:00Z</dcterms:modified>
</cp:coreProperties>
</file>