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CellSpacing w:w="0" w:type="dxa"/>
        <w:tblCellMar>
          <w:left w:w="0" w:type="dxa"/>
          <w:right w:w="0" w:type="dxa"/>
        </w:tblCellMar>
        <w:tblLook w:val="04A0" w:firstRow="1" w:lastRow="0" w:firstColumn="1" w:lastColumn="0" w:noHBand="0" w:noVBand="1"/>
      </w:tblPr>
      <w:tblGrid>
        <w:gridCol w:w="6"/>
      </w:tblGrid>
      <w:tr w:rsidR="0045226B" w:rsidRPr="0045226B" w:rsidTr="0045226B">
        <w:trPr>
          <w:tblCellSpacing w:w="0" w:type="dxa"/>
          <w:jc w:val="center"/>
        </w:trPr>
        <w:tc>
          <w:tcPr>
            <w:tcW w:w="0" w:type="auto"/>
            <w:hideMark/>
          </w:tcPr>
          <w:tbl>
            <w:tblPr>
              <w:tblW w:w="0" w:type="auto"/>
              <w:tblCellSpacing w:w="0" w:type="dxa"/>
              <w:tblCellMar>
                <w:left w:w="0" w:type="dxa"/>
                <w:right w:w="0" w:type="dxa"/>
              </w:tblCellMar>
              <w:tblLook w:val="04A0" w:firstRow="1" w:lastRow="0" w:firstColumn="1" w:lastColumn="0" w:noHBand="0" w:noVBand="1"/>
            </w:tblPr>
            <w:tblGrid>
              <w:gridCol w:w="6"/>
            </w:tblGrid>
            <w:tr w:rsidR="0045226B" w:rsidRPr="0045226B">
              <w:trPr>
                <w:tblCellSpacing w:w="0" w:type="dxa"/>
              </w:trPr>
              <w:tc>
                <w:tcPr>
                  <w:tcW w:w="0" w:type="auto"/>
                  <w:hideMark/>
                </w:tcPr>
                <w:p w:rsidR="0045226B" w:rsidRPr="0045226B" w:rsidRDefault="0045226B" w:rsidP="0045226B">
                  <w:pPr>
                    <w:spacing w:after="0" w:line="240" w:lineRule="auto"/>
                    <w:rPr>
                      <w:rFonts w:ascii="Times New Roman" w:eastAsia="Times New Roman" w:hAnsi="Times New Roman" w:cs="Times New Roman"/>
                      <w:sz w:val="24"/>
                      <w:szCs w:val="24"/>
                      <w:lang w:eastAsia="ru-RU"/>
                    </w:rPr>
                  </w:pPr>
                </w:p>
              </w:tc>
            </w:tr>
          </w:tbl>
          <w:p w:rsidR="0045226B" w:rsidRPr="0045226B" w:rsidRDefault="0045226B" w:rsidP="0045226B">
            <w:pPr>
              <w:spacing w:after="0" w:line="240" w:lineRule="auto"/>
              <w:rPr>
                <w:rFonts w:ascii="Times New Roman" w:eastAsia="Times New Roman" w:hAnsi="Times New Roman" w:cs="Times New Roman"/>
                <w:sz w:val="24"/>
                <w:szCs w:val="24"/>
                <w:lang w:eastAsia="ru-RU"/>
              </w:rPr>
            </w:pPr>
          </w:p>
        </w:tc>
      </w:tr>
    </w:tbl>
    <w:p w:rsidR="002B1FB0" w:rsidRDefault="002B1FB0"/>
    <w:p w:rsidR="002B1FB0" w:rsidRDefault="002B1FB0" w:rsidP="002B1FB0">
      <w:pPr>
        <w:rPr>
          <w:rFonts w:ascii="Arial Black" w:eastAsia="Times New Roman" w:hAnsi="Arial Black" w:cs="Times New Roman"/>
          <w:b/>
          <w:bCs/>
          <w:color w:val="356092"/>
          <w:kern w:val="36"/>
          <w:sz w:val="30"/>
          <w:szCs w:val="30"/>
          <w:lang w:val="uk-UA" w:eastAsia="ru-RU"/>
        </w:rPr>
      </w:pPr>
      <w:bookmarkStart w:id="0" w:name="_GoBack"/>
      <w:bookmarkEnd w:id="0"/>
      <w:r w:rsidRPr="002B1FB0">
        <w:rPr>
          <w:rFonts w:ascii="Arial Black" w:eastAsia="Times New Roman" w:hAnsi="Arial Black" w:cs="Times New Roman"/>
          <w:b/>
          <w:bCs/>
          <w:color w:val="356092"/>
          <w:kern w:val="36"/>
          <w:sz w:val="30"/>
          <w:szCs w:val="30"/>
          <w:lang w:val="uk-UA" w:eastAsia="ru-RU"/>
        </w:rPr>
        <w:t>Інформація відділу аналізу та контролю за використанням роботодавцями коштів Фонду управління виконавчої дирекції Фонду соціального страхування України в Дніпропетровській області за 9 місяців 2021 року</w:t>
      </w:r>
    </w:p>
    <w:p w:rsidR="002B1FB0" w:rsidRPr="002B1FB0" w:rsidRDefault="002B1FB0" w:rsidP="002B1FB0">
      <w:pPr>
        <w:spacing w:after="0" w:line="225" w:lineRule="atLeast"/>
        <w:ind w:firstLine="540"/>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t>Станом на 01.10.2021 на обліку в базі даних системи ведення технологічного обліку в управлінні Фонду соціального страхування в Дніпропетровській області перебувають 252 660 страхувальників, з яких: юридичних осіб – 106 673, фізичних осіб – 145 470 та членів фермерських господарств - 517. Протягом 9 місяців 2021 року після отримання від центрального органу виконавчої влади, що реалізує державну податкову політику, державну політику з адміністрування єдиного внеску на загальнообов’язкове державне соціальне страхування та здійснює ведення реєстру страхувальників Державного реєстру загальнообов’язкового державного соціального страхування, відомостей про проведення реєстраційних дій щодо рішення засновників (учасників) юридичної особи або уповноваженого ним органу, управлінням взято на облік 21 546 страхувальників, знято з обліку – 13 958.</w:t>
      </w:r>
    </w:p>
    <w:p w:rsidR="002B1FB0" w:rsidRPr="002B1FB0" w:rsidRDefault="002B1FB0" w:rsidP="002B1FB0">
      <w:pPr>
        <w:spacing w:after="0" w:line="225" w:lineRule="atLeast"/>
        <w:ind w:right="-57" w:firstLine="540"/>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t xml:space="preserve">Згідно затверджених планів-графіків </w:t>
      </w:r>
      <w:proofErr w:type="gramStart"/>
      <w:r w:rsidRPr="002B1FB0">
        <w:rPr>
          <w:rFonts w:ascii="Times New Roman" w:eastAsia="Times New Roman" w:hAnsi="Times New Roman" w:cs="Times New Roman"/>
          <w:color w:val="000000"/>
          <w:sz w:val="28"/>
          <w:szCs w:val="28"/>
          <w:lang w:eastAsia="ru-RU"/>
        </w:rPr>
        <w:t>на  І</w:t>
      </w:r>
      <w:proofErr w:type="gramEnd"/>
      <w:r w:rsidRPr="002B1FB0">
        <w:rPr>
          <w:rFonts w:ascii="Times New Roman" w:eastAsia="Times New Roman" w:hAnsi="Times New Roman" w:cs="Times New Roman"/>
          <w:color w:val="000000"/>
          <w:sz w:val="28"/>
          <w:szCs w:val="28"/>
          <w:lang w:eastAsia="ru-RU"/>
        </w:rPr>
        <w:t>, ІІ та ІІІ квартали 2021 році в цілому по управлінню до планових перевірок включено 733 страхувальника, з яких протягом звітного періоду проведені перевірки у 716. За цей період також проведено 655 позапланових перевірок щодо правильності використання страхувальниками страхових коштів Фонду.</w:t>
      </w:r>
    </w:p>
    <w:p w:rsidR="002B1FB0" w:rsidRPr="002B1FB0" w:rsidRDefault="002B1FB0" w:rsidP="002B1FB0">
      <w:pPr>
        <w:spacing w:after="0" w:line="225" w:lineRule="atLeast"/>
        <w:ind w:firstLine="540"/>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t>Крім того, за 9 місяців 2021 року проведено 31 перевірку страхувальників зі сплати страхових внесків на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за період до 01.01.2011,  122 перевірки щодо достовірності відомостей страхувальників про види економічної діяльності та 24 перевірки страхувальників зі сплати страхових внесків на загальнообов’язкове державне соціальне страхування у зв’язку з тимчасовою втратою працездатності за період до 01.01.2011.</w:t>
      </w:r>
    </w:p>
    <w:p w:rsidR="002B1FB0" w:rsidRPr="002B1FB0" w:rsidRDefault="002B1FB0" w:rsidP="002B1FB0">
      <w:pPr>
        <w:spacing w:after="0" w:line="225" w:lineRule="atLeast"/>
        <w:ind w:right="-57" w:firstLine="540"/>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t>Всього спеціалістами управління та відділень було проведено 1548 перевірок по 1409 страхувальниках.</w:t>
      </w:r>
    </w:p>
    <w:p w:rsidR="002B1FB0" w:rsidRPr="002B1FB0" w:rsidRDefault="002B1FB0" w:rsidP="002B1FB0">
      <w:pPr>
        <w:spacing w:after="0" w:line="225" w:lineRule="atLeast"/>
        <w:ind w:right="-57" w:firstLine="540"/>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t>За результатами цих перевірок до 773 страхувальників застосовані фінансові та штрафні санкції за недотримання порядку використання страхувальником страхових коштів Фонду соціального страхування України, донараховано страхових коштів на суму 3 058 677,49 грн, у тому числі:</w:t>
      </w:r>
    </w:p>
    <w:p w:rsidR="002B1FB0" w:rsidRPr="002B1FB0" w:rsidRDefault="002B1FB0" w:rsidP="002B1FB0">
      <w:pPr>
        <w:spacing w:after="0" w:line="225" w:lineRule="atLeast"/>
        <w:ind w:right="-57" w:firstLine="720"/>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t>- суми неприйнятих до зарахування витрат за соціальним страхуванням –2 017 720,60 грн;</w:t>
      </w:r>
    </w:p>
    <w:p w:rsidR="002B1FB0" w:rsidRPr="002B1FB0" w:rsidRDefault="002B1FB0" w:rsidP="002B1FB0">
      <w:pPr>
        <w:spacing w:after="0" w:line="225" w:lineRule="atLeast"/>
        <w:ind w:right="-57" w:firstLine="720"/>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t>- штрафи за недотримання законодавства про соціальне страхування – 1 016 630,94 грн;</w:t>
      </w:r>
    </w:p>
    <w:p w:rsidR="002B1FB0" w:rsidRPr="002B1FB0" w:rsidRDefault="002B1FB0" w:rsidP="002B1FB0">
      <w:pPr>
        <w:spacing w:after="0" w:line="225" w:lineRule="atLeast"/>
        <w:ind w:firstLine="720"/>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t>- пеня – 24 325,95 гривень.</w:t>
      </w:r>
    </w:p>
    <w:p w:rsidR="002B1FB0" w:rsidRPr="002B1FB0" w:rsidRDefault="002B1FB0" w:rsidP="002B1FB0">
      <w:pPr>
        <w:spacing w:after="0" w:line="225" w:lineRule="atLeast"/>
        <w:ind w:firstLine="540"/>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t>Станом на 01.07.2021 страхувальниками сплачені страхові кошти до Фонду в повному обсязі.</w:t>
      </w:r>
    </w:p>
    <w:p w:rsidR="002B1FB0" w:rsidRPr="002B1FB0" w:rsidRDefault="002B1FB0" w:rsidP="002B1FB0">
      <w:pPr>
        <w:spacing w:after="0" w:line="225" w:lineRule="atLeast"/>
        <w:ind w:firstLine="540"/>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lastRenderedPageBreak/>
        <w:t>За несвоєчасне повернення страхових коштів за результатами перевірки до страхувальника застосовано рішення про повернення страхових коштів та застосування фінансових санкцій на загальну суму 30 388,44 гривень.</w:t>
      </w:r>
    </w:p>
    <w:p w:rsidR="002B1FB0" w:rsidRPr="002B1FB0" w:rsidRDefault="002B1FB0" w:rsidP="002B1FB0">
      <w:pPr>
        <w:spacing w:after="0" w:line="225" w:lineRule="atLeast"/>
        <w:ind w:right="-57" w:firstLine="720"/>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t> </w:t>
      </w:r>
    </w:p>
    <w:p w:rsidR="002B1FB0" w:rsidRPr="002B1FB0" w:rsidRDefault="002B1FB0" w:rsidP="002B1FB0">
      <w:pPr>
        <w:spacing w:after="0" w:line="225" w:lineRule="atLeast"/>
        <w:ind w:right="-57" w:firstLine="540"/>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t xml:space="preserve"> На початок 2021 року залишок заборгованості страхувальників зі сплати страхових коштів до Фонду становив </w:t>
      </w:r>
      <w:proofErr w:type="gramStart"/>
      <w:r w:rsidRPr="002B1FB0">
        <w:rPr>
          <w:rFonts w:ascii="Times New Roman" w:eastAsia="Times New Roman" w:hAnsi="Times New Roman" w:cs="Times New Roman"/>
          <w:color w:val="000000"/>
          <w:sz w:val="28"/>
          <w:szCs w:val="28"/>
          <w:lang w:eastAsia="ru-RU"/>
        </w:rPr>
        <w:t>–  3</w:t>
      </w:r>
      <w:proofErr w:type="gramEnd"/>
      <w:r w:rsidRPr="002B1FB0">
        <w:rPr>
          <w:rFonts w:ascii="Times New Roman" w:eastAsia="Times New Roman" w:hAnsi="Times New Roman" w:cs="Times New Roman"/>
          <w:color w:val="000000"/>
          <w:sz w:val="28"/>
          <w:szCs w:val="28"/>
          <w:lang w:eastAsia="ru-RU"/>
        </w:rPr>
        <w:t> 297,1 тис. грн., у тому числі:</w:t>
      </w:r>
    </w:p>
    <w:p w:rsidR="002B1FB0" w:rsidRPr="002B1FB0" w:rsidRDefault="002B1FB0" w:rsidP="002B1FB0">
      <w:pPr>
        <w:spacing w:after="0" w:line="225" w:lineRule="atLeast"/>
        <w:ind w:firstLine="540"/>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t>1 564 490,30 грн. – на загальнообов’язкове державне соціальне страхування у зв’язку з тимчасовою втратою працездатності;</w:t>
      </w:r>
    </w:p>
    <w:p w:rsidR="002B1FB0" w:rsidRPr="002B1FB0" w:rsidRDefault="002B1FB0" w:rsidP="002B1FB0">
      <w:pPr>
        <w:spacing w:after="0" w:line="225" w:lineRule="atLeast"/>
        <w:ind w:firstLine="540"/>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t>1 732 637,78 грн. – на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w:t>
      </w:r>
    </w:p>
    <w:p w:rsidR="002B1FB0" w:rsidRPr="002B1FB0" w:rsidRDefault="002B1FB0" w:rsidP="002B1FB0">
      <w:pPr>
        <w:spacing w:after="0" w:line="225" w:lineRule="atLeast"/>
        <w:ind w:firstLine="540"/>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t xml:space="preserve">Станом на 01.10.2021 року </w:t>
      </w:r>
      <w:proofErr w:type="gramStart"/>
      <w:r w:rsidRPr="002B1FB0">
        <w:rPr>
          <w:rFonts w:ascii="Times New Roman" w:eastAsia="Times New Roman" w:hAnsi="Times New Roman" w:cs="Times New Roman"/>
          <w:color w:val="000000"/>
          <w:sz w:val="28"/>
          <w:szCs w:val="28"/>
          <w:lang w:eastAsia="ru-RU"/>
        </w:rPr>
        <w:t>залишок  заборгованості</w:t>
      </w:r>
      <w:proofErr w:type="gramEnd"/>
      <w:r w:rsidRPr="002B1FB0">
        <w:rPr>
          <w:rFonts w:ascii="Times New Roman" w:eastAsia="Times New Roman" w:hAnsi="Times New Roman" w:cs="Times New Roman"/>
          <w:color w:val="000000"/>
          <w:sz w:val="28"/>
          <w:szCs w:val="28"/>
          <w:lang w:eastAsia="ru-RU"/>
        </w:rPr>
        <w:t> зі сплати страхових коштів  складає 3 107 368,48 гривень.</w:t>
      </w:r>
    </w:p>
    <w:p w:rsidR="002B1FB0" w:rsidRPr="002B1FB0" w:rsidRDefault="002B1FB0" w:rsidP="002B1FB0">
      <w:pPr>
        <w:spacing w:after="0" w:line="225" w:lineRule="atLeast"/>
        <w:ind w:right="45" w:firstLine="709"/>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t> </w:t>
      </w:r>
    </w:p>
    <w:p w:rsidR="002B1FB0" w:rsidRPr="002B1FB0" w:rsidRDefault="002B1FB0" w:rsidP="002B1FB0">
      <w:pPr>
        <w:spacing w:after="0" w:line="225" w:lineRule="atLeast"/>
        <w:ind w:firstLine="540"/>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t>В структурі заборгованості зі сплати страхових коштів по управлінню ВД ФССУ в Дніпропетровській області   станом на 01.10.2021 року:</w:t>
      </w:r>
    </w:p>
    <w:p w:rsidR="002B1FB0" w:rsidRPr="002B1FB0" w:rsidRDefault="002B1FB0" w:rsidP="002B1FB0">
      <w:pPr>
        <w:spacing w:after="0" w:line="225" w:lineRule="atLeast"/>
        <w:ind w:firstLine="540"/>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t>- недоїмка зі сплати страхових внесків – 1 785,5 тис. грн. або 57,5%;</w:t>
      </w:r>
    </w:p>
    <w:p w:rsidR="002B1FB0" w:rsidRPr="002B1FB0" w:rsidRDefault="002B1FB0" w:rsidP="002B1FB0">
      <w:pPr>
        <w:spacing w:after="0" w:line="225" w:lineRule="atLeast"/>
        <w:ind w:firstLine="540"/>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t xml:space="preserve">- заборгованість, пов’язана з несвоєчасною виплатою заробітної </w:t>
      </w:r>
      <w:proofErr w:type="gramStart"/>
      <w:r w:rsidRPr="002B1FB0">
        <w:rPr>
          <w:rFonts w:ascii="Times New Roman" w:eastAsia="Times New Roman" w:hAnsi="Times New Roman" w:cs="Times New Roman"/>
          <w:color w:val="000000"/>
          <w:sz w:val="28"/>
          <w:szCs w:val="28"/>
          <w:lang w:eastAsia="ru-RU"/>
        </w:rPr>
        <w:t>плати  –</w:t>
      </w:r>
      <w:proofErr w:type="gramEnd"/>
      <w:r w:rsidRPr="002B1FB0">
        <w:rPr>
          <w:rFonts w:ascii="Times New Roman" w:eastAsia="Times New Roman" w:hAnsi="Times New Roman" w:cs="Times New Roman"/>
          <w:color w:val="000000"/>
          <w:sz w:val="28"/>
          <w:szCs w:val="28"/>
          <w:lang w:eastAsia="ru-RU"/>
        </w:rPr>
        <w:t xml:space="preserve"> 517,8 тис. грн. або 16,7 %;</w:t>
      </w:r>
    </w:p>
    <w:p w:rsidR="002B1FB0" w:rsidRPr="002B1FB0" w:rsidRDefault="002B1FB0" w:rsidP="002B1FB0">
      <w:pPr>
        <w:spacing w:after="0" w:line="225" w:lineRule="atLeast"/>
        <w:ind w:firstLine="540"/>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t xml:space="preserve">- </w:t>
      </w:r>
      <w:proofErr w:type="gramStart"/>
      <w:r w:rsidRPr="002B1FB0">
        <w:rPr>
          <w:rFonts w:ascii="Times New Roman" w:eastAsia="Times New Roman" w:hAnsi="Times New Roman" w:cs="Times New Roman"/>
          <w:color w:val="000000"/>
          <w:sz w:val="28"/>
          <w:szCs w:val="28"/>
          <w:lang w:eastAsia="ru-RU"/>
        </w:rPr>
        <w:t>пеня  –</w:t>
      </w:r>
      <w:proofErr w:type="gramEnd"/>
      <w:r w:rsidRPr="002B1FB0">
        <w:rPr>
          <w:rFonts w:ascii="Times New Roman" w:eastAsia="Times New Roman" w:hAnsi="Times New Roman" w:cs="Times New Roman"/>
          <w:color w:val="000000"/>
          <w:sz w:val="28"/>
          <w:szCs w:val="28"/>
          <w:lang w:eastAsia="ru-RU"/>
        </w:rPr>
        <w:t xml:space="preserve"> 173,9 тис. грн. або 5,6%;</w:t>
      </w:r>
    </w:p>
    <w:p w:rsidR="002B1FB0" w:rsidRPr="002B1FB0" w:rsidRDefault="002B1FB0" w:rsidP="002B1FB0">
      <w:pPr>
        <w:spacing w:after="0" w:line="225" w:lineRule="atLeast"/>
        <w:ind w:firstLine="540"/>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t xml:space="preserve">- суми не прийнятих до зарахування </w:t>
      </w:r>
      <w:proofErr w:type="gramStart"/>
      <w:r w:rsidRPr="002B1FB0">
        <w:rPr>
          <w:rFonts w:ascii="Times New Roman" w:eastAsia="Times New Roman" w:hAnsi="Times New Roman" w:cs="Times New Roman"/>
          <w:color w:val="000000"/>
          <w:sz w:val="28"/>
          <w:szCs w:val="28"/>
          <w:lang w:eastAsia="ru-RU"/>
        </w:rPr>
        <w:t>витрат  –</w:t>
      </w:r>
      <w:proofErr w:type="gramEnd"/>
      <w:r w:rsidRPr="002B1FB0">
        <w:rPr>
          <w:rFonts w:ascii="Times New Roman" w:eastAsia="Times New Roman" w:hAnsi="Times New Roman" w:cs="Times New Roman"/>
          <w:color w:val="000000"/>
          <w:sz w:val="28"/>
          <w:szCs w:val="28"/>
          <w:lang w:eastAsia="ru-RU"/>
        </w:rPr>
        <w:t xml:space="preserve"> 335,5 тис. грн. або 10,8 %;</w:t>
      </w:r>
    </w:p>
    <w:p w:rsidR="002B1FB0" w:rsidRPr="002B1FB0" w:rsidRDefault="002B1FB0" w:rsidP="002B1FB0">
      <w:pPr>
        <w:spacing w:after="0" w:line="225" w:lineRule="atLeast"/>
        <w:ind w:firstLine="540"/>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t>- штрафи за недотримання законодавства про соціальне страхування – 294,6 тис. грн. або 9,4 %.</w:t>
      </w:r>
    </w:p>
    <w:p w:rsidR="002B1FB0" w:rsidRPr="002B1FB0" w:rsidRDefault="002B1FB0" w:rsidP="002B1FB0">
      <w:pPr>
        <w:spacing w:after="0" w:line="225" w:lineRule="atLeast"/>
        <w:ind w:firstLine="540"/>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t> </w:t>
      </w:r>
    </w:p>
    <w:p w:rsidR="002B1FB0" w:rsidRPr="002B1FB0" w:rsidRDefault="002B1FB0" w:rsidP="002B1FB0">
      <w:pPr>
        <w:spacing w:after="0" w:line="202" w:lineRule="atLeast"/>
        <w:ind w:firstLine="540"/>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t>Заборгованість, відповідно до причин її виникнення, складає: по 10 економічно-активних страхувальниках - 1 180,2 тис. грн. або 37,4 %, у зв’язку з банкрутством та ліквідацією – 1 309,7 тис. грн. або 42,1%, по страхувальниках, місцезнаходження яких не встановлено – 590,5 тис</w:t>
      </w:r>
      <w:proofErr w:type="gramStart"/>
      <w:r w:rsidRPr="002B1FB0">
        <w:rPr>
          <w:rFonts w:ascii="Times New Roman" w:eastAsia="Times New Roman" w:hAnsi="Times New Roman" w:cs="Times New Roman"/>
          <w:color w:val="000000"/>
          <w:sz w:val="28"/>
          <w:szCs w:val="28"/>
          <w:lang w:eastAsia="ru-RU"/>
        </w:rPr>
        <w:t>. грн</w:t>
      </w:r>
      <w:proofErr w:type="gramEnd"/>
      <w:r w:rsidRPr="002B1FB0">
        <w:rPr>
          <w:rFonts w:ascii="Times New Roman" w:eastAsia="Times New Roman" w:hAnsi="Times New Roman" w:cs="Times New Roman"/>
          <w:color w:val="000000"/>
          <w:sz w:val="28"/>
          <w:szCs w:val="28"/>
          <w:lang w:eastAsia="ru-RU"/>
        </w:rPr>
        <w:t> або 19,0% та інша – 16,9 тис. грн. або  0,5 %.</w:t>
      </w:r>
    </w:p>
    <w:p w:rsidR="002B1FB0" w:rsidRPr="002B1FB0" w:rsidRDefault="002B1FB0" w:rsidP="002B1FB0">
      <w:pPr>
        <w:spacing w:after="0" w:line="202" w:lineRule="atLeast"/>
        <w:ind w:firstLine="540"/>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t> </w:t>
      </w:r>
    </w:p>
    <w:p w:rsidR="002B1FB0" w:rsidRPr="002B1FB0" w:rsidRDefault="002B1FB0" w:rsidP="002B1FB0">
      <w:pPr>
        <w:spacing w:after="0" w:line="202" w:lineRule="atLeast"/>
        <w:ind w:firstLine="540"/>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t xml:space="preserve">З 12 економічно-активних страхувальників, що станом на 01.01.2021 мали заборгованість 1 333,2 тис. грн., станом на 01.10.2021 мали заборгованість 10 страхувальників на загальну суму 1 180,2 тис. грн., з якої в жовтні 2021 року три страхувальники повністю </w:t>
      </w:r>
      <w:proofErr w:type="gramStart"/>
      <w:r w:rsidRPr="002B1FB0">
        <w:rPr>
          <w:rFonts w:ascii="Times New Roman" w:eastAsia="Times New Roman" w:hAnsi="Times New Roman" w:cs="Times New Roman"/>
          <w:color w:val="000000"/>
          <w:sz w:val="28"/>
          <w:szCs w:val="28"/>
          <w:lang w:eastAsia="ru-RU"/>
        </w:rPr>
        <w:t>сплатили  24</w:t>
      </w:r>
      <w:proofErr w:type="gramEnd"/>
      <w:r w:rsidRPr="002B1FB0">
        <w:rPr>
          <w:rFonts w:ascii="Times New Roman" w:eastAsia="Times New Roman" w:hAnsi="Times New Roman" w:cs="Times New Roman"/>
          <w:color w:val="000000"/>
          <w:sz w:val="28"/>
          <w:szCs w:val="28"/>
          <w:lang w:eastAsia="ru-RU"/>
        </w:rPr>
        <w:t>,1 тис. гривень.</w:t>
      </w:r>
    </w:p>
    <w:p w:rsidR="002B1FB0" w:rsidRPr="002B1FB0" w:rsidRDefault="002B1FB0" w:rsidP="002B1FB0">
      <w:pPr>
        <w:spacing w:after="0" w:line="202" w:lineRule="atLeast"/>
        <w:ind w:left="360" w:hanging="360"/>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t> </w:t>
      </w:r>
    </w:p>
    <w:p w:rsidR="002B1FB0" w:rsidRPr="002B1FB0" w:rsidRDefault="002B1FB0" w:rsidP="002B1FB0">
      <w:pPr>
        <w:spacing w:after="0" w:line="225" w:lineRule="atLeast"/>
        <w:ind w:firstLine="540"/>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t>З метою стягнення заборгованості зі сплати страхових коштів, управлінням виконавчої дирекції Фонду станом на 01.10.2021 заявлено кредиторські вимоги до страхувальників – банкрутів на 1 271,2 тис. грн., у виконавчому провадженні знаходиться заборгованість зі сплати страхових коштів на суму 1 456,5 тис</w:t>
      </w:r>
      <w:proofErr w:type="gramStart"/>
      <w:r w:rsidRPr="002B1FB0">
        <w:rPr>
          <w:rFonts w:ascii="Times New Roman" w:eastAsia="Times New Roman" w:hAnsi="Times New Roman" w:cs="Times New Roman"/>
          <w:color w:val="000000"/>
          <w:sz w:val="28"/>
          <w:szCs w:val="28"/>
          <w:lang w:eastAsia="ru-RU"/>
        </w:rPr>
        <w:t>. гривень</w:t>
      </w:r>
      <w:proofErr w:type="gramEnd"/>
      <w:r w:rsidRPr="002B1FB0">
        <w:rPr>
          <w:rFonts w:ascii="Times New Roman" w:eastAsia="Times New Roman" w:hAnsi="Times New Roman" w:cs="Times New Roman"/>
          <w:color w:val="000000"/>
          <w:sz w:val="28"/>
          <w:szCs w:val="28"/>
          <w:lang w:eastAsia="ru-RU"/>
        </w:rPr>
        <w:t>.</w:t>
      </w:r>
    </w:p>
    <w:p w:rsidR="002B1FB0" w:rsidRPr="002B1FB0" w:rsidRDefault="002B1FB0" w:rsidP="002B1FB0">
      <w:pPr>
        <w:spacing w:after="0" w:line="225" w:lineRule="atLeast"/>
        <w:ind w:right="45" w:firstLine="709"/>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t> </w:t>
      </w:r>
    </w:p>
    <w:p w:rsidR="002B1FB0" w:rsidRPr="002B1FB0" w:rsidRDefault="002B1FB0" w:rsidP="002B1FB0">
      <w:pPr>
        <w:spacing w:after="0" w:line="225" w:lineRule="atLeast"/>
        <w:ind w:right="45" w:firstLine="709"/>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t>Сума заявлених капіталізованих платежів для задоволення вимог, що виникли із зобов’язань суб’єктів підприємницької діяльності перед громадянами внаслідок заподіяння шкоди їх життю і здоров’ю складає 181 657,9 тис</w:t>
      </w:r>
      <w:proofErr w:type="gramStart"/>
      <w:r w:rsidRPr="002B1FB0">
        <w:rPr>
          <w:rFonts w:ascii="Times New Roman" w:eastAsia="Times New Roman" w:hAnsi="Times New Roman" w:cs="Times New Roman"/>
          <w:color w:val="000000"/>
          <w:sz w:val="28"/>
          <w:szCs w:val="28"/>
          <w:lang w:eastAsia="ru-RU"/>
        </w:rPr>
        <w:t>. грн</w:t>
      </w:r>
      <w:proofErr w:type="gramEnd"/>
      <w:r w:rsidRPr="002B1FB0">
        <w:rPr>
          <w:rFonts w:ascii="Times New Roman" w:eastAsia="Times New Roman" w:hAnsi="Times New Roman" w:cs="Times New Roman"/>
          <w:color w:val="000000"/>
          <w:sz w:val="28"/>
          <w:szCs w:val="28"/>
          <w:lang w:eastAsia="ru-RU"/>
        </w:rPr>
        <w:t>, з якої:</w:t>
      </w:r>
    </w:p>
    <w:p w:rsidR="002B1FB0" w:rsidRPr="002B1FB0" w:rsidRDefault="002B1FB0" w:rsidP="002B1FB0">
      <w:pPr>
        <w:spacing w:after="0" w:line="225" w:lineRule="atLeast"/>
        <w:ind w:right="45" w:firstLine="709"/>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t>155 758,1 тис. грн. – включено до реєстру кредиторів, або задоволено суму позову згідно судового рішення;</w:t>
      </w:r>
    </w:p>
    <w:p w:rsidR="002B1FB0" w:rsidRPr="002B1FB0" w:rsidRDefault="002B1FB0" w:rsidP="002B1FB0">
      <w:pPr>
        <w:spacing w:after="0" w:line="225" w:lineRule="atLeast"/>
        <w:ind w:right="45" w:firstLine="709"/>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lastRenderedPageBreak/>
        <w:t>2 377,8 тис. грн. – включено до проміжного ліквідаційного балансу у разі ліквідації.</w:t>
      </w:r>
    </w:p>
    <w:p w:rsidR="002B1FB0" w:rsidRPr="002B1FB0" w:rsidRDefault="002B1FB0" w:rsidP="002B1FB0">
      <w:pPr>
        <w:spacing w:after="0" w:line="225" w:lineRule="atLeast"/>
        <w:ind w:right="45" w:firstLine="540"/>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t xml:space="preserve">Протягом звітного періоду велася робота </w:t>
      </w:r>
      <w:proofErr w:type="gramStart"/>
      <w:r w:rsidRPr="002B1FB0">
        <w:rPr>
          <w:rFonts w:ascii="Times New Roman" w:eastAsia="Times New Roman" w:hAnsi="Times New Roman" w:cs="Times New Roman"/>
          <w:color w:val="000000"/>
          <w:sz w:val="28"/>
          <w:szCs w:val="28"/>
          <w:lang w:eastAsia="ru-RU"/>
        </w:rPr>
        <w:t>по  заявленню</w:t>
      </w:r>
      <w:proofErr w:type="gramEnd"/>
      <w:r w:rsidRPr="002B1FB0">
        <w:rPr>
          <w:rFonts w:ascii="Times New Roman" w:eastAsia="Times New Roman" w:hAnsi="Times New Roman" w:cs="Times New Roman"/>
          <w:color w:val="000000"/>
          <w:sz w:val="28"/>
          <w:szCs w:val="28"/>
          <w:lang w:eastAsia="ru-RU"/>
        </w:rPr>
        <w:t xml:space="preserve">  кредиторських вимог страхувальникам щодо капіталізованих платежів. У результаті цієї роботи за 9 місяців 2021 </w:t>
      </w:r>
      <w:proofErr w:type="gramStart"/>
      <w:r w:rsidRPr="002B1FB0">
        <w:rPr>
          <w:rFonts w:ascii="Times New Roman" w:eastAsia="Times New Roman" w:hAnsi="Times New Roman" w:cs="Times New Roman"/>
          <w:color w:val="000000"/>
          <w:sz w:val="28"/>
          <w:szCs w:val="28"/>
          <w:lang w:eastAsia="ru-RU"/>
        </w:rPr>
        <w:t>року  заявлено</w:t>
      </w:r>
      <w:proofErr w:type="gramEnd"/>
      <w:r w:rsidRPr="002B1FB0">
        <w:rPr>
          <w:rFonts w:ascii="Times New Roman" w:eastAsia="Times New Roman" w:hAnsi="Times New Roman" w:cs="Times New Roman"/>
          <w:color w:val="000000"/>
          <w:sz w:val="28"/>
          <w:szCs w:val="28"/>
          <w:lang w:eastAsia="ru-RU"/>
        </w:rPr>
        <w:t xml:space="preserve"> 51 262,0 тис. грн. капіталізованих платежів та від сплати за звітний період  до управління надійшло 3 943,4 тис. гривень.</w:t>
      </w:r>
    </w:p>
    <w:p w:rsidR="002B1FB0" w:rsidRPr="002B1FB0" w:rsidRDefault="002B1FB0" w:rsidP="002B1FB0">
      <w:pPr>
        <w:spacing w:after="0" w:line="225" w:lineRule="atLeast"/>
        <w:ind w:firstLine="540"/>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t>Протягом 9 місяців 2021 року управлінням виконавчої дирекції Фонду та його відділеннями постійно проводилась  робота з підприємствами, які мають заборгованість із сплати страхових внесків до Фонду: проведено 11 зустрічей з керівниками підприємств – боржників, 12 засідань регіональних робочих груп з питань легалізації виплати заробітної плати, проведено 5 круглих столів з  керівниками підприємств-боржників, а також направлено 24 звернення до територіальних органів прокуратури, 10 звернень до територіальних державних інспекцій з праці, 14 звернень до органів Державної податкової служби України, 121 звернення до Державної виконавчої служби для ознайомлення з матеріалами виконавчого провадження та вжитими заходами державних виконавців, та 141 інше звернення. Надавалися роз’яснення громадянам, підприємствам, установам, організаціям.</w:t>
      </w:r>
    </w:p>
    <w:p w:rsidR="002B1FB0" w:rsidRPr="002B1FB0" w:rsidRDefault="002B1FB0" w:rsidP="002B1FB0">
      <w:pPr>
        <w:spacing w:after="0" w:line="225" w:lineRule="atLeast"/>
        <w:ind w:right="99" w:firstLine="540"/>
        <w:jc w:val="both"/>
        <w:rPr>
          <w:rFonts w:ascii="Times New Roman" w:eastAsia="Times New Roman" w:hAnsi="Times New Roman" w:cs="Times New Roman"/>
          <w:color w:val="676767"/>
          <w:sz w:val="28"/>
          <w:szCs w:val="28"/>
          <w:lang w:eastAsia="ru-RU"/>
        </w:rPr>
      </w:pPr>
      <w:r w:rsidRPr="002B1FB0">
        <w:rPr>
          <w:rFonts w:ascii="Times New Roman" w:eastAsia="Times New Roman" w:hAnsi="Times New Roman" w:cs="Times New Roman"/>
          <w:color w:val="000000"/>
          <w:sz w:val="28"/>
          <w:szCs w:val="28"/>
          <w:lang w:eastAsia="ru-RU"/>
        </w:rPr>
        <w:t>Всього за підсумками роботи за 9 місяців 2021 року доходи управління склали 7 642,8 тис</w:t>
      </w:r>
      <w:proofErr w:type="gramStart"/>
      <w:r w:rsidRPr="002B1FB0">
        <w:rPr>
          <w:rFonts w:ascii="Times New Roman" w:eastAsia="Times New Roman" w:hAnsi="Times New Roman" w:cs="Times New Roman"/>
          <w:color w:val="000000"/>
          <w:sz w:val="28"/>
          <w:szCs w:val="28"/>
          <w:lang w:eastAsia="ru-RU"/>
        </w:rPr>
        <w:t>. грн</w:t>
      </w:r>
      <w:proofErr w:type="gramEnd"/>
      <w:r w:rsidRPr="002B1FB0">
        <w:rPr>
          <w:rFonts w:ascii="Times New Roman" w:eastAsia="Times New Roman" w:hAnsi="Times New Roman" w:cs="Times New Roman"/>
          <w:color w:val="000000"/>
          <w:sz w:val="28"/>
          <w:szCs w:val="28"/>
          <w:lang w:eastAsia="ru-RU"/>
        </w:rPr>
        <w:t> в тому числі страхові внески страхувальників та застрахованих осіб – 22,5 тис. гривень.</w:t>
      </w:r>
    </w:p>
    <w:p w:rsidR="002B1FB0" w:rsidRPr="002B1FB0" w:rsidRDefault="002B1FB0" w:rsidP="002B1FB0">
      <w:pPr>
        <w:spacing w:after="0" w:line="225" w:lineRule="atLeast"/>
        <w:ind w:firstLine="709"/>
        <w:jc w:val="both"/>
        <w:rPr>
          <w:rFonts w:ascii="Times New Roman" w:eastAsia="Times New Roman" w:hAnsi="Times New Roman" w:cs="Times New Roman"/>
          <w:color w:val="676767"/>
          <w:sz w:val="28"/>
          <w:szCs w:val="28"/>
          <w:lang w:eastAsia="ru-RU"/>
        </w:rPr>
      </w:pPr>
    </w:p>
    <w:p w:rsidR="002B1FB0" w:rsidRPr="002B1FB0" w:rsidRDefault="002B1FB0" w:rsidP="002B1FB0">
      <w:pPr>
        <w:rPr>
          <w:rFonts w:ascii="Times New Roman" w:eastAsia="Times New Roman" w:hAnsi="Times New Roman" w:cs="Times New Roman"/>
          <w:b/>
          <w:bCs/>
          <w:color w:val="356092"/>
          <w:kern w:val="36"/>
          <w:sz w:val="28"/>
          <w:szCs w:val="28"/>
          <w:lang w:eastAsia="ru-RU"/>
        </w:rPr>
      </w:pPr>
    </w:p>
    <w:p w:rsidR="002B1FB0" w:rsidRDefault="002B1FB0" w:rsidP="002B1FB0">
      <w:pPr>
        <w:rPr>
          <w:rFonts w:ascii="Arial Black" w:eastAsia="Times New Roman" w:hAnsi="Arial Black" w:cs="Times New Roman"/>
          <w:b/>
          <w:bCs/>
          <w:color w:val="356092"/>
          <w:kern w:val="36"/>
          <w:sz w:val="30"/>
          <w:szCs w:val="30"/>
          <w:lang w:val="uk-UA" w:eastAsia="ru-RU"/>
        </w:rPr>
      </w:pPr>
    </w:p>
    <w:p w:rsidR="002B1FB0" w:rsidRPr="002B1FB0" w:rsidRDefault="002B1FB0" w:rsidP="002B1FB0">
      <w:pPr>
        <w:rPr>
          <w:rFonts w:ascii="Times New Roman" w:eastAsia="Times New Roman" w:hAnsi="Times New Roman" w:cs="Times New Roman"/>
          <w:b/>
          <w:bCs/>
          <w:color w:val="356092"/>
          <w:kern w:val="36"/>
          <w:sz w:val="28"/>
          <w:szCs w:val="28"/>
          <w:lang w:val="uk-UA" w:eastAsia="ru-RU"/>
        </w:rPr>
      </w:pPr>
    </w:p>
    <w:p w:rsidR="002B1FB0" w:rsidRPr="002B1FB0" w:rsidRDefault="002B1FB0">
      <w:pPr>
        <w:rPr>
          <w:lang w:val="uk-UA"/>
        </w:rPr>
      </w:pPr>
    </w:p>
    <w:p w:rsidR="002B1FB0" w:rsidRPr="002B1FB0" w:rsidRDefault="002B1FB0">
      <w:pPr>
        <w:rPr>
          <w:lang w:val="uk-UA"/>
        </w:rPr>
      </w:pPr>
    </w:p>
    <w:sectPr w:rsidR="002B1FB0" w:rsidRPr="002B1FB0" w:rsidSect="0045226B">
      <w:pgSz w:w="11909" w:h="16834" w:code="9"/>
      <w:pgMar w:top="567" w:right="567" w:bottom="567" w:left="1701" w:header="720" w:footer="720"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Black">
    <w:panose1 w:val="020B0A04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1"/>
  <w:proofState w:spelling="dirty" w:grammar="clean"/>
  <w:defaultTabStop w:val="708"/>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26B"/>
    <w:rsid w:val="000C6ABD"/>
    <w:rsid w:val="00182DF0"/>
    <w:rsid w:val="002B1FB0"/>
    <w:rsid w:val="003A1697"/>
    <w:rsid w:val="0045226B"/>
    <w:rsid w:val="004C4936"/>
    <w:rsid w:val="004E691F"/>
    <w:rsid w:val="008F0700"/>
    <w:rsid w:val="00B409D6"/>
    <w:rsid w:val="00BB1E92"/>
    <w:rsid w:val="00D8423D"/>
    <w:rsid w:val="00F45D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05FFBB-04A5-4621-A6B8-D26F286EE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5226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5226B"/>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45226B"/>
    <w:rPr>
      <w:color w:val="0000FF"/>
      <w:u w:val="single"/>
    </w:rPr>
  </w:style>
  <w:style w:type="character" w:customStyle="1" w:styleId="spelle">
    <w:name w:val="spelle"/>
    <w:basedOn w:val="a0"/>
    <w:rsid w:val="0045226B"/>
  </w:style>
  <w:style w:type="paragraph" w:styleId="a4">
    <w:name w:val="Body Text"/>
    <w:basedOn w:val="a"/>
    <w:link w:val="a5"/>
    <w:uiPriority w:val="99"/>
    <w:semiHidden/>
    <w:unhideWhenUsed/>
    <w:rsid w:val="004522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uiPriority w:val="99"/>
    <w:semiHidden/>
    <w:rsid w:val="0045226B"/>
    <w:rPr>
      <w:rFonts w:ascii="Times New Roman" w:eastAsia="Times New Roman" w:hAnsi="Times New Roman" w:cs="Times New Roman"/>
      <w:sz w:val="24"/>
      <w:szCs w:val="24"/>
      <w:lang w:eastAsia="ru-RU"/>
    </w:rPr>
  </w:style>
  <w:style w:type="paragraph" w:styleId="a6">
    <w:name w:val="List Paragraph"/>
    <w:basedOn w:val="a"/>
    <w:uiPriority w:val="34"/>
    <w:qFormat/>
    <w:rsid w:val="004522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45226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5226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566051">
      <w:bodyDiv w:val="1"/>
      <w:marLeft w:val="0"/>
      <w:marRight w:val="0"/>
      <w:marTop w:val="0"/>
      <w:marBottom w:val="0"/>
      <w:divBdr>
        <w:top w:val="none" w:sz="0" w:space="0" w:color="auto"/>
        <w:left w:val="none" w:sz="0" w:space="0" w:color="auto"/>
        <w:bottom w:val="none" w:sz="0" w:space="0" w:color="auto"/>
        <w:right w:val="none" w:sz="0" w:space="0" w:color="auto"/>
      </w:divBdr>
      <w:divsChild>
        <w:div w:id="657878272">
          <w:marLeft w:val="0"/>
          <w:marRight w:val="0"/>
          <w:marTop w:val="0"/>
          <w:marBottom w:val="150"/>
          <w:divBdr>
            <w:top w:val="none" w:sz="0" w:space="0" w:color="auto"/>
            <w:left w:val="none" w:sz="0" w:space="0" w:color="auto"/>
            <w:bottom w:val="none" w:sz="0" w:space="0" w:color="auto"/>
            <w:right w:val="none" w:sz="0" w:space="0" w:color="auto"/>
          </w:divBdr>
          <w:divsChild>
            <w:div w:id="2072077543">
              <w:marLeft w:val="0"/>
              <w:marRight w:val="0"/>
              <w:marTop w:val="0"/>
              <w:marBottom w:val="0"/>
              <w:divBdr>
                <w:top w:val="none" w:sz="0" w:space="0" w:color="auto"/>
                <w:left w:val="none" w:sz="0" w:space="0" w:color="auto"/>
                <w:bottom w:val="none" w:sz="0" w:space="0" w:color="auto"/>
                <w:right w:val="none" w:sz="0" w:space="0" w:color="auto"/>
              </w:divBdr>
              <w:divsChild>
                <w:div w:id="2636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03339">
      <w:bodyDiv w:val="1"/>
      <w:marLeft w:val="0"/>
      <w:marRight w:val="0"/>
      <w:marTop w:val="0"/>
      <w:marBottom w:val="0"/>
      <w:divBdr>
        <w:top w:val="none" w:sz="0" w:space="0" w:color="auto"/>
        <w:left w:val="none" w:sz="0" w:space="0" w:color="auto"/>
        <w:bottom w:val="none" w:sz="0" w:space="0" w:color="auto"/>
        <w:right w:val="none" w:sz="0" w:space="0" w:color="auto"/>
      </w:divBdr>
      <w:divsChild>
        <w:div w:id="899747395">
          <w:marLeft w:val="0"/>
          <w:marRight w:val="0"/>
          <w:marTop w:val="0"/>
          <w:marBottom w:val="150"/>
          <w:divBdr>
            <w:top w:val="none" w:sz="0" w:space="0" w:color="auto"/>
            <w:left w:val="none" w:sz="0" w:space="0" w:color="auto"/>
            <w:bottom w:val="none" w:sz="0" w:space="0" w:color="auto"/>
            <w:right w:val="none" w:sz="0" w:space="0" w:color="auto"/>
          </w:divBdr>
          <w:divsChild>
            <w:div w:id="59822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979</Words>
  <Characters>5584</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2021-11-03T07:18:00Z</cp:lastPrinted>
  <dcterms:created xsi:type="dcterms:W3CDTF">2021-11-03T09:22:00Z</dcterms:created>
  <dcterms:modified xsi:type="dcterms:W3CDTF">2021-11-03T09:23:00Z</dcterms:modified>
</cp:coreProperties>
</file>