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AFF" w:rsidRDefault="00A80AFF" w:rsidP="00A80AFF">
      <w:pPr>
        <w:pStyle w:val="a3"/>
        <w:tabs>
          <w:tab w:val="left" w:pos="993"/>
        </w:tabs>
        <w:ind w:firstLine="0"/>
        <w:rPr>
          <w:b/>
          <w:sz w:val="24"/>
          <w:lang w:val="en-US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-291465</wp:posOffset>
            </wp:positionV>
            <wp:extent cx="467995" cy="571500"/>
            <wp:effectExtent l="19050" t="0" r="825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12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80AFF" w:rsidRDefault="00A80AFF" w:rsidP="00A80A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80AFF" w:rsidRDefault="00A80AFF" w:rsidP="00A80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80AFF" w:rsidRDefault="00A80AFF" w:rsidP="00A80A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самоврядування</w:t>
      </w:r>
      <w:proofErr w:type="spellEnd"/>
    </w:p>
    <w:p w:rsidR="00A80AFF" w:rsidRDefault="00A80AFF" w:rsidP="00A80A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Новолатівська сільська рада</w:t>
      </w:r>
    </w:p>
    <w:p w:rsidR="00A80AFF" w:rsidRDefault="00A80AFF" w:rsidP="00A80A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Широк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івського району Дніпропетровської  області</w:t>
      </w:r>
    </w:p>
    <w:p w:rsidR="00A80AFF" w:rsidRDefault="00A80AFF" w:rsidP="00A80A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Тридцять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дев’ята  </w:t>
      </w: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позачергова</w:t>
      </w:r>
      <w:proofErr w:type="spellEnd"/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)с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есія</w:t>
      </w:r>
    </w:p>
    <w:p w:rsidR="00A80AFF" w:rsidRDefault="00A80AFF" w:rsidP="00A80A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Сьомого скликання</w:t>
      </w:r>
    </w:p>
    <w:p w:rsidR="00A80AFF" w:rsidRDefault="00A80AFF" w:rsidP="00A80A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A80AFF" w:rsidRDefault="00A80AFF" w:rsidP="00A80AFF">
      <w:pPr>
        <w:tabs>
          <w:tab w:val="left" w:pos="34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І Ш Е Н НЯ</w:t>
      </w:r>
    </w:p>
    <w:p w:rsidR="00A80AFF" w:rsidRPr="00A80AFF" w:rsidRDefault="00A80AFF" w:rsidP="00A80A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80AFF" w:rsidRPr="00A80AFF" w:rsidRDefault="00A80AFF" w:rsidP="00A80A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0AFF">
        <w:rPr>
          <w:rFonts w:ascii="Times New Roman" w:hAnsi="Times New Roman" w:cs="Times New Roman"/>
          <w:b/>
          <w:sz w:val="24"/>
          <w:szCs w:val="24"/>
          <w:lang w:val="uk-UA"/>
        </w:rPr>
        <w:t>Про продовження дії рішення Новолатівської сільської ради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A80AF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від23.05.2018 року №672- 21/VII «Про встановлення ставок та пільг із сплати  податку» (зі змінами)</w:t>
      </w:r>
    </w:p>
    <w:p w:rsidR="00A80AFF" w:rsidRPr="00A80AFF" w:rsidRDefault="00A80AFF" w:rsidP="00A80AFF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24"/>
          <w:szCs w:val="24"/>
          <w:lang w:val="uk-UA"/>
        </w:rPr>
      </w:pPr>
      <w:r w:rsidRPr="00A80AFF">
        <w:rPr>
          <w:rFonts w:ascii="Arial" w:eastAsia="Times New Roman" w:hAnsi="Arial" w:cs="Arial"/>
          <w:sz w:val="24"/>
          <w:szCs w:val="24"/>
        </w:rPr>
        <w:t> </w:t>
      </w:r>
    </w:p>
    <w:p w:rsidR="00A80AFF" w:rsidRPr="00A80AFF" w:rsidRDefault="00A80AFF" w:rsidP="00A80AFF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</w:t>
      </w:r>
      <w:r w:rsidRPr="00A80AFF">
        <w:rPr>
          <w:rFonts w:ascii="Times New Roman" w:eastAsia="Times New Roman" w:hAnsi="Times New Roman" w:cs="Times New Roman"/>
          <w:sz w:val="24"/>
          <w:szCs w:val="24"/>
          <w:lang w:val="uk-UA"/>
        </w:rPr>
        <w:t>З метою зміцнення місцевого бюджету, на підставі Податкового кодексу України,</w:t>
      </w:r>
      <w:proofErr w:type="spellStart"/>
      <w:r w:rsidRPr="00A80AFF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керуючисьстаттею</w:t>
      </w:r>
      <w:proofErr w:type="spellEnd"/>
      <w:r w:rsidRPr="00A80AF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26 Закону України </w:t>
      </w:r>
      <w:proofErr w:type="spellStart"/>
      <w:r w:rsidRPr="00A80AF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A80AF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A80AFF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A80AF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враховуючи </w:t>
      </w:r>
      <w:proofErr w:type="spellStart"/>
      <w:r w:rsidRPr="00A80AFF">
        <w:rPr>
          <w:rFonts w:ascii="Times New Roman" w:eastAsia="Times New Roman" w:hAnsi="Times New Roman" w:cs="Times New Roman"/>
          <w:sz w:val="24"/>
          <w:szCs w:val="24"/>
          <w:lang w:val="uk-UA"/>
        </w:rPr>
        <w:t>рекомендаціїпостійної</w:t>
      </w:r>
      <w:proofErr w:type="spellEnd"/>
      <w:r w:rsidRPr="00A80AF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депутатської комісії з питань планування бюджету та комісії з аграрних питань та охорони довкілля,  сільська рада</w:t>
      </w:r>
    </w:p>
    <w:p w:rsidR="00A80AFF" w:rsidRPr="00A80AFF" w:rsidRDefault="00A80AFF" w:rsidP="00A80AF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80AFF">
        <w:rPr>
          <w:rFonts w:ascii="Times New Roman" w:eastAsia="Times New Roman" w:hAnsi="Times New Roman" w:cs="Times New Roman"/>
          <w:b/>
          <w:bCs/>
          <w:sz w:val="28"/>
          <w:szCs w:val="28"/>
        </w:rPr>
        <w:t>ВИРІШИЛА:</w:t>
      </w:r>
    </w:p>
    <w:p w:rsidR="00A80AFF" w:rsidRPr="00A80AFF" w:rsidRDefault="00A80AFF" w:rsidP="00A80A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80AFF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A80AFF">
        <w:rPr>
          <w:rFonts w:ascii="Times New Roman" w:eastAsia="Times New Roman" w:hAnsi="Times New Roman" w:cs="Times New Roman"/>
          <w:sz w:val="24"/>
          <w:szCs w:val="24"/>
          <w:lang w:val="uk-UA"/>
        </w:rPr>
        <w:t>Продовжити у 2020 році дію рішення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A80AFF">
        <w:rPr>
          <w:rFonts w:ascii="Times New Roman" w:eastAsia="Times New Roman" w:hAnsi="Times New Roman" w:cs="Times New Roman"/>
          <w:sz w:val="24"/>
          <w:szCs w:val="24"/>
          <w:lang w:val="uk-UA"/>
        </w:rPr>
        <w:t>Новолатівської сільської ради</w:t>
      </w:r>
    </w:p>
    <w:p w:rsidR="00A80AFF" w:rsidRPr="00A80AFF" w:rsidRDefault="00A80AFF" w:rsidP="00A80A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80AF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23.05.2018 року №672- 21/ VII «Про встановлення ставок та пільг із сплати  податку» (зі змінами), </w:t>
      </w:r>
      <w:bookmarkStart w:id="0" w:name="_GoBack"/>
      <w:bookmarkEnd w:id="0"/>
      <w:r w:rsidRPr="00A80AF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 частині встановлення ставок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A80AFF">
        <w:rPr>
          <w:rFonts w:ascii="Times New Roman" w:eastAsia="Times New Roman" w:hAnsi="Times New Roman" w:cs="Times New Roman"/>
          <w:sz w:val="24"/>
          <w:szCs w:val="24"/>
          <w:lang w:val="uk-UA"/>
        </w:rPr>
        <w:t>податку на  нерухоме майно відмінне від земельної ділянки, транспортний податок, єдиний податок   та надання пільг для фізичних та юридичних осіб.</w:t>
      </w:r>
    </w:p>
    <w:p w:rsidR="00A80AFF" w:rsidRPr="00A80AFF" w:rsidRDefault="00A80AFF" w:rsidP="00A80AFF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80AFF">
        <w:rPr>
          <w:rFonts w:ascii="Times New Roman" w:eastAsia="Times New Roman" w:hAnsi="Times New Roman" w:cs="Times New Roman"/>
          <w:sz w:val="24"/>
          <w:szCs w:val="24"/>
          <w:lang w:val="uk-UA"/>
        </w:rPr>
        <w:t>2. Оприлюднити рішення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A80AFF">
        <w:rPr>
          <w:rFonts w:ascii="Times New Roman" w:eastAsia="Times New Roman" w:hAnsi="Times New Roman" w:cs="Times New Roman"/>
          <w:sz w:val="24"/>
          <w:szCs w:val="24"/>
          <w:lang w:val="uk-UA"/>
        </w:rPr>
        <w:t>на офіційному сайті Новолатівської сільської ради.</w:t>
      </w:r>
    </w:p>
    <w:p w:rsidR="00A80AFF" w:rsidRPr="00A80AFF" w:rsidRDefault="00A80AFF" w:rsidP="00A80AFF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AFF">
        <w:rPr>
          <w:rFonts w:ascii="Times New Roman" w:eastAsia="Times New Roman" w:hAnsi="Times New Roman" w:cs="Times New Roman"/>
          <w:sz w:val="24"/>
          <w:szCs w:val="24"/>
        </w:rPr>
        <w:t xml:space="preserve">3. Контроль за </w:t>
      </w:r>
      <w:proofErr w:type="spellStart"/>
      <w:r w:rsidRPr="00A80AFF"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 w:rsidRPr="00A80A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80AFF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A80AFF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Pr="00A80A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0AFF">
        <w:rPr>
          <w:rFonts w:ascii="Times New Roman" w:eastAsia="Times New Roman" w:hAnsi="Times New Roman" w:cs="Times New Roman"/>
          <w:sz w:val="24"/>
          <w:szCs w:val="24"/>
        </w:rPr>
        <w:t>покласти</w:t>
      </w:r>
      <w:proofErr w:type="spellEnd"/>
      <w:r w:rsidRPr="00A80AFF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A80AFF">
        <w:rPr>
          <w:rFonts w:ascii="Times New Roman" w:eastAsia="Times New Roman" w:hAnsi="Times New Roman" w:cs="Times New Roman"/>
          <w:sz w:val="24"/>
          <w:szCs w:val="24"/>
        </w:rPr>
        <w:t>постійну</w:t>
      </w:r>
      <w:proofErr w:type="spellEnd"/>
      <w:r w:rsidRPr="00A80A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0AFF">
        <w:rPr>
          <w:rFonts w:ascii="Times New Roman" w:eastAsia="Times New Roman" w:hAnsi="Times New Roman" w:cs="Times New Roman"/>
          <w:sz w:val="24"/>
          <w:szCs w:val="24"/>
        </w:rPr>
        <w:t>депута</w:t>
      </w:r>
      <w:proofErr w:type="spellEnd"/>
      <w:r w:rsidRPr="00A80AFF">
        <w:rPr>
          <w:rFonts w:ascii="Times New Roman" w:eastAsia="Times New Roman" w:hAnsi="Times New Roman" w:cs="Times New Roman"/>
          <w:sz w:val="24"/>
          <w:szCs w:val="24"/>
          <w:lang w:val="uk-UA"/>
        </w:rPr>
        <w:t>т</w:t>
      </w:r>
      <w:proofErr w:type="spellStart"/>
      <w:r w:rsidRPr="00A80AFF">
        <w:rPr>
          <w:rFonts w:ascii="Times New Roman" w:eastAsia="Times New Roman" w:hAnsi="Times New Roman" w:cs="Times New Roman"/>
          <w:sz w:val="24"/>
          <w:szCs w:val="24"/>
        </w:rPr>
        <w:t>ську</w:t>
      </w:r>
      <w:proofErr w:type="spellEnd"/>
      <w:r w:rsidRPr="00A80A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0AFF">
        <w:rPr>
          <w:rFonts w:ascii="Times New Roman" w:eastAsia="Times New Roman" w:hAnsi="Times New Roman" w:cs="Times New Roman"/>
          <w:sz w:val="24"/>
          <w:szCs w:val="24"/>
        </w:rPr>
        <w:t>комісію</w:t>
      </w:r>
      <w:proofErr w:type="spellEnd"/>
      <w:r w:rsidRPr="00A80AFF">
        <w:rPr>
          <w:rFonts w:ascii="Times New Roman" w:eastAsia="Times New Roman" w:hAnsi="Times New Roman" w:cs="Times New Roman"/>
          <w:sz w:val="24"/>
          <w:szCs w:val="24"/>
        </w:rPr>
        <w:t xml:space="preserve"> з пит</w:t>
      </w:r>
      <w:r w:rsidRPr="00A80AFF"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proofErr w:type="spellStart"/>
      <w:r w:rsidRPr="00A80AFF">
        <w:rPr>
          <w:rFonts w:ascii="Times New Roman" w:eastAsia="Times New Roman" w:hAnsi="Times New Roman" w:cs="Times New Roman"/>
          <w:sz w:val="24"/>
          <w:szCs w:val="24"/>
        </w:rPr>
        <w:t>нь</w:t>
      </w:r>
      <w:proofErr w:type="spellEnd"/>
      <w:r w:rsidRPr="00A80A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0AFF">
        <w:rPr>
          <w:rFonts w:ascii="Times New Roman" w:eastAsia="Times New Roman" w:hAnsi="Times New Roman" w:cs="Times New Roman"/>
          <w:sz w:val="24"/>
          <w:szCs w:val="24"/>
          <w:lang w:val="uk-UA"/>
        </w:rPr>
        <w:t>планування бюджету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та фінансів </w:t>
      </w:r>
      <w:r w:rsidRPr="00A80AF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 комісію з аграрних питань та охорони довкілля</w:t>
      </w:r>
      <w:r w:rsidRPr="00A80AF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80AFF" w:rsidRPr="00A80AFF" w:rsidRDefault="00A80AFF" w:rsidP="00A80A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80AFF" w:rsidRPr="00A80AFF" w:rsidRDefault="00A80AFF" w:rsidP="00A80AFF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A80AFF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Сільський</w:t>
      </w:r>
      <w:r w:rsidRPr="00A80A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голова                                                         </w:t>
      </w:r>
      <w:r w:rsidRPr="00A80AFF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О.О.Зубрій</w:t>
      </w:r>
    </w:p>
    <w:p w:rsidR="00A80AFF" w:rsidRPr="00A80AFF" w:rsidRDefault="00A80AFF" w:rsidP="00A80AF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0AFF" w:rsidRPr="00A80AFF" w:rsidRDefault="00A80AFF" w:rsidP="00A80AF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80AFF">
        <w:rPr>
          <w:rFonts w:ascii="Arial" w:eastAsia="Times New Roman" w:hAnsi="Arial" w:cs="Arial"/>
          <w:sz w:val="24"/>
          <w:szCs w:val="24"/>
        </w:rPr>
        <w:t> </w:t>
      </w:r>
      <w:r w:rsidRPr="00A80AFF">
        <w:rPr>
          <w:rFonts w:ascii="Times New Roman" w:eastAsia="Calibri" w:hAnsi="Times New Roman" w:cs="Times New Roman"/>
          <w:sz w:val="24"/>
          <w:szCs w:val="24"/>
          <w:lang w:val="uk-UA"/>
        </w:rPr>
        <w:t>с. Новолатівка</w:t>
      </w:r>
    </w:p>
    <w:p w:rsidR="00A80AFF" w:rsidRPr="00A80AFF" w:rsidRDefault="00A80AFF" w:rsidP="00A80A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80AFF">
        <w:rPr>
          <w:rFonts w:ascii="Times New Roman" w:eastAsia="Calibri" w:hAnsi="Times New Roman" w:cs="Times New Roman"/>
          <w:sz w:val="24"/>
          <w:szCs w:val="24"/>
          <w:lang w:val="uk-UA"/>
        </w:rPr>
        <w:t>21червня 2019 року</w:t>
      </w:r>
    </w:p>
    <w:p w:rsidR="00A80AFF" w:rsidRPr="00A80AFF" w:rsidRDefault="00A80AFF" w:rsidP="00A80AF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№ 918</w:t>
      </w:r>
      <w:r w:rsidRPr="00A80AF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39</w:t>
      </w:r>
      <w:r w:rsidRPr="00A80AFF">
        <w:rPr>
          <w:rFonts w:ascii="Times New Roman" w:eastAsia="Calibri" w:hAnsi="Times New Roman" w:cs="Times New Roman"/>
          <w:sz w:val="24"/>
          <w:szCs w:val="24"/>
        </w:rPr>
        <w:t>/</w:t>
      </w:r>
      <w:r w:rsidRPr="00A80AFF">
        <w:rPr>
          <w:rFonts w:ascii="Times New Roman" w:eastAsia="Calibri" w:hAnsi="Times New Roman" w:cs="Times New Roman"/>
          <w:sz w:val="24"/>
          <w:szCs w:val="24"/>
          <w:lang w:val="en-US"/>
        </w:rPr>
        <w:t>VII</w:t>
      </w:r>
      <w:r w:rsidRPr="00A80AF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A80AFF">
        <w:rPr>
          <w:rFonts w:ascii="Arial" w:eastAsia="Times New Roman" w:hAnsi="Arial" w:cs="Arial"/>
          <w:sz w:val="24"/>
          <w:szCs w:val="24"/>
        </w:rPr>
        <w:t> </w:t>
      </w:r>
    </w:p>
    <w:p w:rsidR="008125CE" w:rsidRPr="00A80AFF" w:rsidRDefault="008125CE" w:rsidP="00A80AFF">
      <w:pPr>
        <w:spacing w:after="0" w:line="240" w:lineRule="auto"/>
        <w:rPr>
          <w:sz w:val="24"/>
          <w:szCs w:val="24"/>
        </w:rPr>
      </w:pPr>
    </w:p>
    <w:sectPr w:rsidR="008125CE" w:rsidRPr="00A80A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0AFF"/>
    <w:rsid w:val="008125CE"/>
    <w:rsid w:val="00A80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A80AFF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A80AFF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2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2019-07-05T11:37:00Z</dcterms:created>
  <dcterms:modified xsi:type="dcterms:W3CDTF">2019-07-05T11:42:00Z</dcterms:modified>
</cp:coreProperties>
</file>