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327" w:rsidRDefault="004F6327">
      <w:pPr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</w:pPr>
      <w:proofErr w:type="spellStart"/>
      <w:r w:rsidRPr="000B252E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Українським</w:t>
      </w:r>
      <w:proofErr w:type="spellEnd"/>
      <w:r w:rsidRPr="000B252E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</w:t>
      </w:r>
      <w:proofErr w:type="spellStart"/>
      <w:r w:rsidRPr="000B252E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працівникам</w:t>
      </w:r>
      <w:proofErr w:type="spellEnd"/>
      <w:r w:rsidRPr="000B252E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</w:t>
      </w:r>
      <w:proofErr w:type="spellStart"/>
      <w:r w:rsidRPr="000B252E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нарахували</w:t>
      </w:r>
      <w:proofErr w:type="spellEnd"/>
      <w:r w:rsidRPr="000B252E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</w:t>
      </w:r>
      <w:proofErr w:type="spellStart"/>
      <w:r w:rsidRPr="000B252E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вже</w:t>
      </w:r>
      <w:proofErr w:type="spellEnd"/>
      <w:r w:rsidRPr="000B252E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5 млрд </w:t>
      </w:r>
      <w:proofErr w:type="spellStart"/>
      <w:r w:rsidRPr="000B252E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грн</w:t>
      </w:r>
      <w:proofErr w:type="spellEnd"/>
      <w:r w:rsidRPr="000B252E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</w:t>
      </w:r>
      <w:proofErr w:type="spellStart"/>
      <w:r w:rsidRPr="000B252E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допомог</w:t>
      </w:r>
      <w:proofErr w:type="spellEnd"/>
      <w:r w:rsidRPr="000B252E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за е-</w:t>
      </w:r>
      <w:proofErr w:type="spellStart"/>
      <w:r w:rsidRPr="000B252E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лікарняними</w:t>
      </w:r>
      <w:proofErr w:type="spellEnd"/>
      <w:r w:rsidRPr="000B252E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</w:t>
      </w:r>
      <w:proofErr w:type="spellStart"/>
      <w:r w:rsidRPr="000B252E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від</w:t>
      </w:r>
      <w:proofErr w:type="spellEnd"/>
      <w:r w:rsidRPr="000B252E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Фонду</w:t>
      </w:r>
    </w:p>
    <w:p w:rsidR="004F6327" w:rsidRPr="000B252E" w:rsidRDefault="004F6327" w:rsidP="004F6327">
      <w:pPr>
        <w:spacing w:after="240" w:line="225" w:lineRule="atLeast"/>
        <w:ind w:firstLine="860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0B25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</w:t>
      </w:r>
      <w:bookmarkStart w:id="0" w:name="_GoBack"/>
      <w:bookmarkEnd w:id="0"/>
      <w:r w:rsidRPr="000B25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сля старту реформи лікарняних у червні 2021 року українські роботодавці подали на оплату до Фонду соціального страхування України понад 2 мільйона електронних листків непрацездатності своїх працівників.</w:t>
      </w:r>
    </w:p>
    <w:p w:rsidR="004F6327" w:rsidRPr="000B252E" w:rsidRDefault="004F6327" w:rsidP="004F6327">
      <w:pPr>
        <w:spacing w:after="240" w:line="225" w:lineRule="atLeast"/>
        <w:ind w:firstLine="860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0B25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Сума нарахованих за е-лікарняними допомог від Фонду склала вже майже 5 мільярдів гривень.</w:t>
      </w:r>
    </w:p>
    <w:p w:rsidR="004F6327" w:rsidRPr="000B252E" w:rsidRDefault="004F6327" w:rsidP="004F6327">
      <w:pPr>
        <w:spacing w:after="240" w:line="225" w:lineRule="atLeast"/>
        <w:ind w:firstLine="860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0B25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Дата фінансування допомоги за електронним лікарняним прямо залежить від дати подання за ним заяви-розрахунку роботодавцем – так само, як і за паперовим листком непрацездатності. Тож, аби слідкувати за станом фінансування онлайн, потрібно знати точну дату подання заяви – працівники можуть дізнатись її безпосередньо в роботодавця, або у відділенні Фонду, де його зареєстровано. Контакти у розрізі регіонів (необхідно назвати свій ідентифікаційний код): </w:t>
      </w:r>
      <w:hyperlink r:id="rId4" w:history="1">
        <w:r w:rsidRPr="003D3B0B">
          <w:rPr>
            <w:rFonts w:ascii="Times New Roman" w:eastAsia="Times New Roman" w:hAnsi="Times New Roman" w:cs="Times New Roman"/>
            <w:color w:val="0000FF"/>
            <w:sz w:val="28"/>
            <w:szCs w:val="28"/>
            <w:lang w:val="uk-UA" w:eastAsia="ru-RU"/>
          </w:rPr>
          <w:t>http://www.fssu.gov.ua/fse/control/main/uk/publish/article/968493</w:t>
        </w:r>
      </w:hyperlink>
      <w:r w:rsidRPr="000B25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4F6327" w:rsidRPr="000B252E" w:rsidRDefault="004F6327" w:rsidP="004F6327">
      <w:pPr>
        <w:spacing w:after="100" w:afterAutospacing="1" w:line="225" w:lineRule="atLeast"/>
        <w:ind w:firstLine="860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0B25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Знаючи дату отримання Фондом заяви-розрахунку, працівники можуть слідкувати за станом фінансування свого лікарняного листка онлайн у телеграм-каналі ФССУ: </w:t>
      </w:r>
      <w:hyperlink r:id="rId5" w:history="1">
        <w:r w:rsidRPr="003D3B0B">
          <w:rPr>
            <w:rFonts w:ascii="Times New Roman" w:eastAsia="Times New Roman" w:hAnsi="Times New Roman" w:cs="Times New Roman"/>
            <w:color w:val="0000FF"/>
            <w:sz w:val="28"/>
            <w:szCs w:val="28"/>
            <w:lang w:val="uk-UA" w:eastAsia="ru-RU"/>
          </w:rPr>
          <w:t>https://t.me/socialfund</w:t>
        </w:r>
      </w:hyperlink>
      <w:r w:rsidRPr="000B25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4F6327" w:rsidRPr="000B252E" w:rsidRDefault="004F6327" w:rsidP="004F6327">
      <w:pPr>
        <w:spacing w:after="100" w:afterAutospacing="1" w:line="225" w:lineRule="atLeast"/>
        <w:ind w:firstLine="860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val="uk-UA" w:eastAsia="ru-RU"/>
        </w:rPr>
      </w:pPr>
      <w:r w:rsidRPr="000B25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Інформація щодо стану фінансування оновлюється в телеграм-каналі за тегом #</w:t>
      </w:r>
      <w:proofErr w:type="spellStart"/>
      <w:r w:rsidRPr="003D3B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фінансування_оперативно</w:t>
      </w:r>
      <w:proofErr w:type="spellEnd"/>
      <w:r w:rsidRPr="000B25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Після здійснення фінансування знадобиться декілька банківських днів, доки кошти надійдуть на рахунок роботодавця – ця інформація відобразиться за тегом #</w:t>
      </w:r>
      <w:proofErr w:type="spellStart"/>
      <w:r w:rsidRPr="003D3B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фінансування_страхувальників</w:t>
      </w:r>
      <w:proofErr w:type="spellEnd"/>
      <w:r w:rsidRPr="000B25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в </w:t>
      </w:r>
      <w:proofErr w:type="spellStart"/>
      <w:r w:rsidRPr="000B25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інфографіці</w:t>
      </w:r>
      <w:proofErr w:type="spellEnd"/>
      <w:r w:rsidRPr="000B25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 розрізі регіонів.</w:t>
      </w:r>
    </w:p>
    <w:p w:rsidR="004F6327" w:rsidRPr="000B252E" w:rsidRDefault="004F6327" w:rsidP="004F6327">
      <w:pPr>
        <w:spacing w:after="240" w:line="225" w:lineRule="atLeast"/>
        <w:ind w:firstLine="860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0B25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Роботодавець виплатить допомогу працівнику у найближчий після дня призначення допомоги строк, установлений для виплати заробітної плати, або одразу після надходження коштів від Фонду.</w:t>
      </w:r>
    </w:p>
    <w:p w:rsidR="004F6327" w:rsidRPr="000B252E" w:rsidRDefault="004F6327" w:rsidP="004F6327">
      <w:pPr>
        <w:spacing w:after="0" w:line="225" w:lineRule="atLeast"/>
        <w:ind w:firstLine="860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0B25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Добірка актуальних роз’яснень щодо е-лікарняних:</w:t>
      </w:r>
    </w:p>
    <w:p w:rsidR="004F6327" w:rsidRPr="000B252E" w:rsidRDefault="004F6327" w:rsidP="004F6327">
      <w:pPr>
        <w:spacing w:after="0" w:line="225" w:lineRule="atLeast"/>
        <w:ind w:firstLine="860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0B25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● З чого складається номер е-лікарняного та чому він збільшується:</w:t>
      </w:r>
      <w:r w:rsidRPr="000B252E">
        <w:rPr>
          <w:rFonts w:ascii="Times New Roman" w:eastAsia="Times New Roman" w:hAnsi="Times New Roman" w:cs="Times New Roman"/>
          <w:color w:val="676767"/>
          <w:sz w:val="28"/>
          <w:szCs w:val="28"/>
          <w:lang w:val="uk-UA" w:eastAsia="ru-RU"/>
        </w:rPr>
        <w:t>  </w:t>
      </w:r>
      <w:hyperlink r:id="rId6" w:history="1">
        <w:r w:rsidRPr="003D3B0B">
          <w:rPr>
            <w:rFonts w:ascii="Times New Roman" w:eastAsia="Times New Roman" w:hAnsi="Times New Roman" w:cs="Times New Roman"/>
            <w:color w:val="0000FF"/>
            <w:sz w:val="28"/>
            <w:szCs w:val="28"/>
            <w:lang w:val="uk-UA" w:eastAsia="ru-RU"/>
          </w:rPr>
          <w:t>http://www.fssu.gov.ua/fse/control/main/uk/publish/article/978473</w:t>
        </w:r>
      </w:hyperlink>
      <w:r w:rsidRPr="000B252E">
        <w:rPr>
          <w:rFonts w:ascii="Times New Roman" w:eastAsia="Times New Roman" w:hAnsi="Times New Roman" w:cs="Times New Roman"/>
          <w:color w:val="676767"/>
          <w:sz w:val="28"/>
          <w:szCs w:val="28"/>
          <w:lang w:val="uk-UA" w:eastAsia="ru-RU"/>
        </w:rPr>
        <w:t>.</w:t>
      </w:r>
    </w:p>
    <w:p w:rsidR="004F6327" w:rsidRPr="000B252E" w:rsidRDefault="004F6327" w:rsidP="004F6327">
      <w:pPr>
        <w:spacing w:after="0" w:line="225" w:lineRule="atLeast"/>
        <w:ind w:firstLine="860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0B25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● Як працівнику отримати допомогу за е-лікарняним, якщо він працює за сумісництвом:</w:t>
      </w:r>
      <w:hyperlink r:id="rId7" w:history="1">
        <w:r w:rsidRPr="003D3B0B">
          <w:rPr>
            <w:rFonts w:ascii="Times New Roman" w:eastAsia="Times New Roman" w:hAnsi="Times New Roman" w:cs="Times New Roman"/>
            <w:color w:val="0000FF"/>
            <w:sz w:val="28"/>
            <w:szCs w:val="28"/>
            <w:lang w:val="uk-UA" w:eastAsia="ru-RU"/>
          </w:rPr>
          <w:t> http://www.fssu.gov.ua/fse/control/main/uk/publish/article/979548</w:t>
        </w:r>
      </w:hyperlink>
      <w:r w:rsidRPr="000B252E">
        <w:rPr>
          <w:rFonts w:ascii="Times New Roman" w:eastAsia="Times New Roman" w:hAnsi="Times New Roman" w:cs="Times New Roman"/>
          <w:color w:val="676767"/>
          <w:sz w:val="28"/>
          <w:szCs w:val="28"/>
          <w:lang w:val="uk-UA" w:eastAsia="ru-RU"/>
        </w:rPr>
        <w:t>.</w:t>
      </w:r>
    </w:p>
    <w:p w:rsidR="004F6327" w:rsidRPr="003D3B0B" w:rsidRDefault="004F6327" w:rsidP="003D3B0B">
      <w:pPr>
        <w:spacing w:after="0" w:line="225" w:lineRule="atLeast"/>
        <w:ind w:firstLine="860"/>
        <w:jc w:val="both"/>
        <w:rPr>
          <w:rFonts w:ascii="Times New Roman" w:eastAsia="Times New Roman" w:hAnsi="Times New Roman" w:cs="Times New Roman"/>
          <w:b/>
          <w:bCs/>
          <w:color w:val="356092"/>
          <w:kern w:val="36"/>
          <w:sz w:val="28"/>
          <w:szCs w:val="28"/>
          <w:lang w:eastAsia="ru-RU"/>
        </w:rPr>
      </w:pPr>
      <w:r w:rsidRPr="000B25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● Що робити, якщо у вашому е-лікарняному є незначна помилка в ПІБ: </w:t>
      </w:r>
      <w:hyperlink r:id="rId8" w:history="1">
        <w:r w:rsidRPr="003D3B0B">
          <w:rPr>
            <w:rFonts w:ascii="Times New Roman" w:eastAsia="Times New Roman" w:hAnsi="Times New Roman" w:cs="Times New Roman"/>
            <w:color w:val="0000FF"/>
            <w:sz w:val="28"/>
            <w:szCs w:val="28"/>
            <w:lang w:val="uk-UA" w:eastAsia="ru-RU"/>
          </w:rPr>
          <w:t>http://www.fssu.gov.ua/fse/control/main/uk/publish/article/979565</w:t>
        </w:r>
      </w:hyperlink>
      <w:r w:rsidRPr="000B25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4F6327" w:rsidRPr="003D3B0B" w:rsidRDefault="004F6327">
      <w:pPr>
        <w:rPr>
          <w:rFonts w:ascii="Times New Roman" w:hAnsi="Times New Roman" w:cs="Times New Roman"/>
          <w:sz w:val="28"/>
          <w:szCs w:val="28"/>
        </w:rPr>
      </w:pPr>
    </w:p>
    <w:sectPr w:rsidR="004F6327" w:rsidRPr="003D3B0B" w:rsidSect="00103B95">
      <w:pgSz w:w="11909" w:h="16834" w:code="9"/>
      <w:pgMar w:top="1134" w:right="567" w:bottom="1134" w:left="1701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3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52E"/>
    <w:rsid w:val="000B252E"/>
    <w:rsid w:val="00103B95"/>
    <w:rsid w:val="00182DF0"/>
    <w:rsid w:val="003D3B0B"/>
    <w:rsid w:val="004C4936"/>
    <w:rsid w:val="004E691F"/>
    <w:rsid w:val="004F6327"/>
    <w:rsid w:val="008F0700"/>
    <w:rsid w:val="00BB1E92"/>
    <w:rsid w:val="00FD1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4DE7FD-3BF1-442A-A422-516FE1532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B25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25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B2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B252E"/>
    <w:rPr>
      <w:color w:val="0000FF"/>
      <w:u w:val="single"/>
    </w:rPr>
  </w:style>
  <w:style w:type="character" w:customStyle="1" w:styleId="spelle">
    <w:name w:val="spelle"/>
    <w:basedOn w:val="a0"/>
    <w:rsid w:val="000B252E"/>
  </w:style>
  <w:style w:type="paragraph" w:styleId="a5">
    <w:name w:val="Balloon Text"/>
    <w:basedOn w:val="a"/>
    <w:link w:val="a6"/>
    <w:uiPriority w:val="99"/>
    <w:semiHidden/>
    <w:unhideWhenUsed/>
    <w:rsid w:val="003D3B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D3B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50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940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7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ssu.gov.ua/fse/fse/control/main/uk/publish/article/97956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SocialFundUA/posts/447373887275462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ssu.gov.ua/fse/fse/control/main/uk/publish/article/978473" TargetMode="External"/><Relationship Id="rId5" Type="http://schemas.openxmlformats.org/officeDocument/2006/relationships/hyperlink" Target="https://t.me/socialfund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fssu.gov.ua/fse/fse/control/main/uk/publish/article/968493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2022-01-24T13:53:00Z</cp:lastPrinted>
  <dcterms:created xsi:type="dcterms:W3CDTF">2022-01-25T07:37:00Z</dcterms:created>
  <dcterms:modified xsi:type="dcterms:W3CDTF">2022-01-25T07:37:00Z</dcterms:modified>
</cp:coreProperties>
</file>