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3E1" w:rsidRPr="00DF7AFB" w:rsidRDefault="00C413E1" w:rsidP="00C413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C413E1" w:rsidRPr="00DF7AFB" w:rsidRDefault="00C413E1" w:rsidP="00C413E1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C413E1" w:rsidRPr="00DF7AFB" w:rsidRDefault="00C413E1" w:rsidP="00C413E1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C413E1" w:rsidRPr="00DF7AFB" w:rsidRDefault="00C413E1" w:rsidP="00C413E1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C413E1" w:rsidRPr="00DF7AFB" w:rsidRDefault="00C413E1" w:rsidP="00C413E1">
      <w:pPr>
        <w:jc w:val="center"/>
        <w:outlineLvl w:val="0"/>
        <w:rPr>
          <w:b/>
          <w:sz w:val="28"/>
          <w:szCs w:val="28"/>
          <w:lang w:val="uk-UA"/>
        </w:rPr>
      </w:pPr>
    </w:p>
    <w:p w:rsidR="00C413E1" w:rsidRPr="00DF7AFB" w:rsidRDefault="00C413E1" w:rsidP="00C413E1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C413E1" w:rsidRPr="00DF7AFB" w:rsidRDefault="00C413E1" w:rsidP="00C413E1">
      <w:pPr>
        <w:rPr>
          <w:sz w:val="26"/>
          <w:szCs w:val="26"/>
          <w:lang w:val="uk-UA"/>
        </w:rPr>
      </w:pPr>
    </w:p>
    <w:p w:rsidR="00C413E1" w:rsidRPr="00DF7AFB" w:rsidRDefault="00C413E1" w:rsidP="00C413E1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       </w:t>
      </w:r>
      <w:r>
        <w:rPr>
          <w:sz w:val="28"/>
          <w:lang w:val="uk-UA"/>
        </w:rPr>
        <w:t xml:space="preserve">              № 15-89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430563" w:rsidRPr="009574EC" w:rsidRDefault="00430563" w:rsidP="00430563">
      <w:pPr>
        <w:pStyle w:val="2"/>
        <w:tabs>
          <w:tab w:val="left" w:pos="3240"/>
        </w:tabs>
        <w:jc w:val="both"/>
        <w:rPr>
          <w:b w:val="0"/>
          <w:bCs/>
          <w:szCs w:val="24"/>
        </w:rPr>
      </w:pPr>
      <w:r w:rsidRPr="009574EC">
        <w:rPr>
          <w:b w:val="0"/>
          <w:bCs/>
          <w:szCs w:val="24"/>
        </w:rPr>
        <w:t xml:space="preserve"> </w:t>
      </w:r>
    </w:p>
    <w:p w:rsidR="00430563" w:rsidRDefault="00430563" w:rsidP="00430563">
      <w:pPr>
        <w:pStyle w:val="2"/>
        <w:tabs>
          <w:tab w:val="left" w:pos="3240"/>
        </w:tabs>
        <w:jc w:val="both"/>
        <w:rPr>
          <w:bCs/>
          <w:szCs w:val="24"/>
        </w:rPr>
      </w:pPr>
      <w:r w:rsidRPr="003440EC">
        <w:rPr>
          <w:bCs/>
          <w:szCs w:val="24"/>
        </w:rPr>
        <w:t xml:space="preserve">Про затвердження технічної документації із землеустрою щодо встановлення (відновлення)меж земельної ділянки в натурі (на місцевості) гр. </w:t>
      </w:r>
      <w:r>
        <w:rPr>
          <w:bCs/>
          <w:szCs w:val="24"/>
        </w:rPr>
        <w:t>Романенко Світлані Олексіївні, гр. Медвідь Оксані Олексіївні</w:t>
      </w:r>
      <w:r w:rsidRPr="003440EC">
        <w:rPr>
          <w:bCs/>
          <w:szCs w:val="24"/>
        </w:rPr>
        <w:t xml:space="preserve"> для ведення товарного виробництва, що знаходиться за межами населеного пункту, на території, яка за даними Державного земельного кадастру враховується в Сичанській сільській раді Старобільського району Луганської області</w:t>
      </w:r>
    </w:p>
    <w:p w:rsidR="00430563" w:rsidRDefault="00430563" w:rsidP="00430563">
      <w:pPr>
        <w:pStyle w:val="2"/>
        <w:tabs>
          <w:tab w:val="left" w:pos="3240"/>
        </w:tabs>
        <w:jc w:val="both"/>
        <w:rPr>
          <w:bCs/>
          <w:szCs w:val="24"/>
        </w:rPr>
      </w:pPr>
    </w:p>
    <w:p w:rsidR="00430563" w:rsidRDefault="00153BD8" w:rsidP="00153BD8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</w:t>
      </w:r>
      <w:r w:rsidR="00430563">
        <w:rPr>
          <w:sz w:val="24"/>
          <w:szCs w:val="24"/>
          <w:lang w:val="uk-UA"/>
        </w:rPr>
        <w:t xml:space="preserve">      </w:t>
      </w:r>
      <w:r w:rsidRPr="007F53DD">
        <w:rPr>
          <w:sz w:val="24"/>
          <w:szCs w:val="24"/>
          <w:lang w:val="uk-UA"/>
        </w:rPr>
        <w:t xml:space="preserve">Розглянувши заяву гр. </w:t>
      </w:r>
      <w:r>
        <w:rPr>
          <w:sz w:val="24"/>
          <w:szCs w:val="24"/>
          <w:lang w:val="uk-UA"/>
        </w:rPr>
        <w:t>Романенко Світлани Олексіївни,</w:t>
      </w:r>
      <w:r w:rsidR="0043056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гр.Медвідь Оксани Олексіївни</w:t>
      </w:r>
      <w:r w:rsidR="00E102F4">
        <w:rPr>
          <w:sz w:val="24"/>
          <w:szCs w:val="24"/>
          <w:lang w:val="uk-UA"/>
        </w:rPr>
        <w:t>, представником якої є</w:t>
      </w:r>
      <w:r w:rsidR="00E102F4" w:rsidRPr="00E102F4">
        <w:rPr>
          <w:sz w:val="24"/>
          <w:szCs w:val="24"/>
          <w:lang w:val="uk-UA"/>
        </w:rPr>
        <w:t xml:space="preserve"> </w:t>
      </w:r>
      <w:r w:rsidR="00E102F4">
        <w:rPr>
          <w:sz w:val="24"/>
          <w:szCs w:val="24"/>
          <w:lang w:val="uk-UA"/>
        </w:rPr>
        <w:t xml:space="preserve">Романенко Світлана Олексіївна за довіреністю </w:t>
      </w:r>
      <w:r w:rsidR="0068085C">
        <w:rPr>
          <w:sz w:val="24"/>
          <w:szCs w:val="24"/>
          <w:lang w:val="uk-UA"/>
        </w:rPr>
        <w:t xml:space="preserve">№ </w:t>
      </w:r>
      <w:r w:rsidR="00E102F4">
        <w:rPr>
          <w:sz w:val="24"/>
          <w:szCs w:val="24"/>
          <w:lang w:val="uk-UA"/>
        </w:rPr>
        <w:t>НМК 747192 від 03.12.2020 року,  власників</w:t>
      </w:r>
      <w:r w:rsidRPr="007F53DD">
        <w:rPr>
          <w:sz w:val="24"/>
          <w:szCs w:val="24"/>
          <w:lang w:val="uk-UA"/>
        </w:rPr>
        <w:t xml:space="preserve"> сертифікату на право на земельну частку (пай) колишнього КСП «Марківське», (сертифікат ЛГ №0</w:t>
      </w:r>
      <w:r>
        <w:rPr>
          <w:sz w:val="24"/>
          <w:szCs w:val="24"/>
          <w:lang w:val="uk-UA"/>
        </w:rPr>
        <w:t>022096</w:t>
      </w:r>
      <w:r w:rsidRPr="007F53DD">
        <w:rPr>
          <w:sz w:val="24"/>
          <w:szCs w:val="24"/>
          <w:lang w:val="uk-UA"/>
        </w:rPr>
        <w:t>)</w:t>
      </w:r>
      <w:r w:rsidR="00E102F4">
        <w:rPr>
          <w:sz w:val="24"/>
          <w:szCs w:val="24"/>
          <w:lang w:val="uk-UA"/>
        </w:rPr>
        <w:t xml:space="preserve"> </w:t>
      </w:r>
      <w:r w:rsidRPr="007F53DD">
        <w:rPr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>
        <w:rPr>
          <w:sz w:val="24"/>
          <w:szCs w:val="24"/>
          <w:lang w:val="uk-UA"/>
        </w:rPr>
        <w:t>1449</w:t>
      </w:r>
      <w:r w:rsidRPr="007F53D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сіножаті</w:t>
      </w:r>
      <w:r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Сичанській сільській раді </w:t>
      </w:r>
      <w:r>
        <w:rPr>
          <w:sz w:val="24"/>
          <w:szCs w:val="24"/>
          <w:lang w:val="uk-UA"/>
        </w:rPr>
        <w:t>Старобіль</w:t>
      </w:r>
      <w:r w:rsidRPr="007F53DD">
        <w:rPr>
          <w:sz w:val="24"/>
          <w:szCs w:val="24"/>
          <w:lang w:val="uk-UA"/>
        </w:rPr>
        <w:t>ського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</w:t>
      </w:r>
      <w:r w:rsidR="004171BB">
        <w:rPr>
          <w:sz w:val="24"/>
          <w:szCs w:val="24"/>
          <w:lang w:val="uk-UA"/>
        </w:rPr>
        <w:t>сцеве самоврядування в Україні»</w:t>
      </w:r>
      <w:r w:rsidRPr="007F53DD">
        <w:rPr>
          <w:sz w:val="24"/>
          <w:szCs w:val="24"/>
          <w:lang w:val="uk-UA"/>
        </w:rPr>
        <w:t xml:space="preserve">, </w:t>
      </w:r>
      <w:r w:rsidR="00430563">
        <w:rPr>
          <w:sz w:val="24"/>
          <w:szCs w:val="24"/>
          <w:lang w:val="uk-UA"/>
        </w:rPr>
        <w:t>Марківська селищна рада</w:t>
      </w:r>
      <w:r w:rsidRPr="007F53DD">
        <w:rPr>
          <w:sz w:val="24"/>
          <w:szCs w:val="24"/>
          <w:lang w:val="uk-UA"/>
        </w:rPr>
        <w:t xml:space="preserve"> </w:t>
      </w:r>
    </w:p>
    <w:p w:rsidR="00430563" w:rsidRDefault="00430563" w:rsidP="00153BD8">
      <w:pPr>
        <w:jc w:val="both"/>
        <w:rPr>
          <w:sz w:val="24"/>
          <w:szCs w:val="24"/>
          <w:lang w:val="uk-UA"/>
        </w:rPr>
      </w:pPr>
    </w:p>
    <w:p w:rsidR="00153BD8" w:rsidRDefault="00153BD8" w:rsidP="00153BD8">
      <w:pPr>
        <w:jc w:val="both"/>
        <w:rPr>
          <w:b/>
          <w:bCs/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14174">
        <w:rPr>
          <w:sz w:val="24"/>
          <w:szCs w:val="24"/>
          <w:lang w:val="uk-UA"/>
        </w:rPr>
        <w:t xml:space="preserve">       </w:t>
      </w:r>
      <w:r w:rsidRPr="00153BD8">
        <w:rPr>
          <w:b/>
          <w:bCs/>
          <w:sz w:val="22"/>
          <w:szCs w:val="22"/>
          <w:lang w:val="uk-UA"/>
        </w:rPr>
        <w:t>в и р і ш и л а:</w:t>
      </w:r>
    </w:p>
    <w:p w:rsidR="00430563" w:rsidRPr="00430563" w:rsidRDefault="00430563" w:rsidP="00153BD8">
      <w:pPr>
        <w:jc w:val="both"/>
        <w:rPr>
          <w:sz w:val="24"/>
          <w:szCs w:val="24"/>
          <w:lang w:val="uk-UA"/>
        </w:rPr>
      </w:pPr>
    </w:p>
    <w:p w:rsidR="00153BD8" w:rsidRDefault="00430563" w:rsidP="00430563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1.</w:t>
      </w:r>
      <w:r w:rsidR="00153BD8">
        <w:rPr>
          <w:b w:val="0"/>
          <w:bCs/>
          <w:szCs w:val="24"/>
        </w:rPr>
        <w:t>Затвердити технічну документацію</w:t>
      </w:r>
      <w:r w:rsidR="00153BD8" w:rsidRPr="00923C41">
        <w:rPr>
          <w:b w:val="0"/>
          <w:bCs/>
          <w:szCs w:val="24"/>
        </w:rPr>
        <w:t xml:space="preserve"> із землеустрою щодо встановлення</w:t>
      </w:r>
      <w:r w:rsidR="00153BD8">
        <w:rPr>
          <w:b w:val="0"/>
          <w:bCs/>
          <w:szCs w:val="24"/>
        </w:rPr>
        <w:t xml:space="preserve"> (відновлення)</w:t>
      </w:r>
      <w:r w:rsidR="00153BD8"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 w:rsidR="00153BD8">
        <w:rPr>
          <w:b w:val="0"/>
          <w:bCs/>
          <w:szCs w:val="24"/>
        </w:rPr>
        <w:t>) пай №1449 (сіножаті),</w:t>
      </w:r>
      <w:r w:rsidR="00153BD8" w:rsidRPr="008F7132">
        <w:rPr>
          <w:b w:val="0"/>
          <w:szCs w:val="24"/>
        </w:rPr>
        <w:t xml:space="preserve"> </w:t>
      </w:r>
      <w:r w:rsidR="00153BD8">
        <w:rPr>
          <w:b w:val="0"/>
          <w:szCs w:val="24"/>
        </w:rPr>
        <w:t xml:space="preserve">для ведення товарного сільськогосподарського виробництва,  </w:t>
      </w:r>
      <w:r w:rsidR="00153BD8" w:rsidRPr="00923C41">
        <w:rPr>
          <w:b w:val="0"/>
          <w:szCs w:val="24"/>
        </w:rPr>
        <w:t xml:space="preserve"> </w:t>
      </w:r>
      <w:r w:rsidR="00153BD8">
        <w:rPr>
          <w:b w:val="0"/>
          <w:szCs w:val="24"/>
        </w:rPr>
        <w:t>гр. Романенко Світлані</w:t>
      </w:r>
      <w:r w:rsidR="00153BD8" w:rsidRPr="00153BD8">
        <w:rPr>
          <w:b w:val="0"/>
          <w:szCs w:val="24"/>
        </w:rPr>
        <w:t xml:space="preserve"> О</w:t>
      </w:r>
      <w:r w:rsidR="00153BD8">
        <w:rPr>
          <w:b w:val="0"/>
          <w:szCs w:val="24"/>
        </w:rPr>
        <w:t>лексіївні</w:t>
      </w:r>
      <w:r w:rsidR="00153BD8" w:rsidRPr="00153BD8">
        <w:rPr>
          <w:b w:val="0"/>
          <w:szCs w:val="24"/>
        </w:rPr>
        <w:t>,</w:t>
      </w:r>
      <w:r w:rsidR="00153BD8">
        <w:rPr>
          <w:b w:val="0"/>
          <w:szCs w:val="24"/>
        </w:rPr>
        <w:t xml:space="preserve"> </w:t>
      </w:r>
      <w:r w:rsidR="00153BD8" w:rsidRPr="00153BD8">
        <w:rPr>
          <w:b w:val="0"/>
          <w:szCs w:val="24"/>
        </w:rPr>
        <w:t>гр.</w:t>
      </w:r>
      <w:r w:rsidR="006302C2">
        <w:rPr>
          <w:b w:val="0"/>
          <w:szCs w:val="24"/>
        </w:rPr>
        <w:t xml:space="preserve"> </w:t>
      </w:r>
      <w:r w:rsidR="00153BD8" w:rsidRPr="00153BD8">
        <w:rPr>
          <w:b w:val="0"/>
          <w:szCs w:val="24"/>
        </w:rPr>
        <w:t>Медвідь О</w:t>
      </w:r>
      <w:r w:rsidR="00153BD8">
        <w:rPr>
          <w:b w:val="0"/>
          <w:szCs w:val="24"/>
        </w:rPr>
        <w:t>ксані Олексіївні</w:t>
      </w:r>
      <w:r w:rsidR="00153BD8">
        <w:rPr>
          <w:b w:val="0"/>
          <w:szCs w:val="24"/>
          <w:lang w:eastAsia="en-US"/>
        </w:rPr>
        <w:t>, власникам сертифікату на право на земельну частку (пай) колишнього КСП «Марківське»</w:t>
      </w:r>
      <w:r w:rsidR="006302C2">
        <w:rPr>
          <w:b w:val="0"/>
          <w:szCs w:val="24"/>
          <w:lang w:eastAsia="en-US"/>
        </w:rPr>
        <w:t>,</w:t>
      </w:r>
      <w:r w:rsidR="00153BD8">
        <w:rPr>
          <w:b w:val="0"/>
          <w:szCs w:val="24"/>
          <w:lang w:eastAsia="en-US"/>
        </w:rPr>
        <w:t xml:space="preserve"> </w:t>
      </w:r>
      <w:r w:rsidR="00153BD8">
        <w:rPr>
          <w:b w:val="0"/>
          <w:szCs w:val="24"/>
        </w:rPr>
        <w:t xml:space="preserve"> розташованої за межами</w:t>
      </w:r>
      <w:r w:rsidR="00153BD8" w:rsidRPr="00923C41">
        <w:rPr>
          <w:b w:val="0"/>
          <w:szCs w:val="24"/>
        </w:rPr>
        <w:t xml:space="preserve"> населеного пункту, на території, яка за даними </w:t>
      </w:r>
      <w:r w:rsidR="00153BD8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153BD8">
        <w:rPr>
          <w:b w:val="0"/>
          <w:bCs/>
          <w:szCs w:val="24"/>
        </w:rPr>
        <w:t>Сичанській сільській</w:t>
      </w:r>
      <w:r w:rsidR="00153BD8" w:rsidRPr="00923C41">
        <w:rPr>
          <w:b w:val="0"/>
          <w:bCs/>
          <w:szCs w:val="24"/>
        </w:rPr>
        <w:t xml:space="preserve"> раді </w:t>
      </w:r>
      <w:r w:rsidR="00153BD8" w:rsidRPr="003A646A">
        <w:rPr>
          <w:b w:val="0"/>
          <w:szCs w:val="24"/>
        </w:rPr>
        <w:t>Старобільського</w:t>
      </w:r>
      <w:r w:rsidR="00153BD8" w:rsidRPr="008F7132">
        <w:rPr>
          <w:b w:val="0"/>
          <w:bCs/>
          <w:szCs w:val="24"/>
        </w:rPr>
        <w:t xml:space="preserve"> району Луганської області.</w:t>
      </w:r>
    </w:p>
    <w:p w:rsidR="00430563" w:rsidRPr="008F7132" w:rsidRDefault="00430563" w:rsidP="00430563">
      <w:pPr>
        <w:pStyle w:val="2"/>
        <w:jc w:val="both"/>
        <w:rPr>
          <w:b w:val="0"/>
          <w:szCs w:val="24"/>
        </w:rPr>
      </w:pPr>
    </w:p>
    <w:p w:rsidR="007C77CC" w:rsidRDefault="00430563" w:rsidP="00430563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2.</w:t>
      </w:r>
      <w:r w:rsidR="00153BD8">
        <w:rPr>
          <w:b w:val="0"/>
          <w:szCs w:val="24"/>
        </w:rPr>
        <w:t xml:space="preserve">Передати у спільну-сумісну власність </w:t>
      </w:r>
      <w:r w:rsidR="006302C2">
        <w:rPr>
          <w:b w:val="0"/>
          <w:szCs w:val="24"/>
        </w:rPr>
        <w:t>гр. Романенко Світлані</w:t>
      </w:r>
      <w:r w:rsidR="006302C2" w:rsidRPr="00153BD8">
        <w:rPr>
          <w:b w:val="0"/>
          <w:szCs w:val="24"/>
        </w:rPr>
        <w:t xml:space="preserve"> О</w:t>
      </w:r>
      <w:r w:rsidR="006302C2">
        <w:rPr>
          <w:b w:val="0"/>
          <w:szCs w:val="24"/>
        </w:rPr>
        <w:t>лексіївні</w:t>
      </w:r>
      <w:r w:rsidR="006302C2" w:rsidRPr="00153BD8">
        <w:rPr>
          <w:b w:val="0"/>
          <w:szCs w:val="24"/>
        </w:rPr>
        <w:t>,</w:t>
      </w:r>
      <w:r w:rsidR="006302C2">
        <w:rPr>
          <w:b w:val="0"/>
          <w:szCs w:val="24"/>
        </w:rPr>
        <w:t xml:space="preserve"> </w:t>
      </w:r>
      <w:r w:rsidR="006302C2" w:rsidRPr="00153BD8">
        <w:rPr>
          <w:b w:val="0"/>
          <w:szCs w:val="24"/>
        </w:rPr>
        <w:t>гр.Медвідь О</w:t>
      </w:r>
      <w:r w:rsidR="006302C2">
        <w:rPr>
          <w:b w:val="0"/>
          <w:szCs w:val="24"/>
        </w:rPr>
        <w:t xml:space="preserve">ксані Олексіївні </w:t>
      </w:r>
      <w:r w:rsidR="00153BD8">
        <w:rPr>
          <w:b w:val="0"/>
          <w:szCs w:val="24"/>
        </w:rPr>
        <w:t>земельну ділянку загальною площею 1,5664га, кадастровий номер 4422588800:12:028:01</w:t>
      </w:r>
      <w:r w:rsidR="006302C2">
        <w:rPr>
          <w:b w:val="0"/>
          <w:szCs w:val="24"/>
        </w:rPr>
        <w:t>1</w:t>
      </w:r>
      <w:r w:rsidR="00153BD8">
        <w:rPr>
          <w:b w:val="0"/>
          <w:szCs w:val="24"/>
        </w:rPr>
        <w:t>9 з цільовим призначенням 01.01. для ведення товарного сільськогосподарського виробництва (угіддя-сіножаті),</w:t>
      </w:r>
      <w:r w:rsidR="00153BD8" w:rsidRPr="00BF1356">
        <w:rPr>
          <w:b w:val="0"/>
          <w:szCs w:val="24"/>
        </w:rPr>
        <w:t xml:space="preserve"> </w:t>
      </w:r>
      <w:r w:rsidR="00153BD8">
        <w:rPr>
          <w:b w:val="0"/>
          <w:szCs w:val="24"/>
        </w:rPr>
        <w:t>розташованої за межами</w:t>
      </w:r>
      <w:r w:rsidR="00153BD8" w:rsidRPr="00923C41">
        <w:rPr>
          <w:b w:val="0"/>
          <w:szCs w:val="24"/>
        </w:rPr>
        <w:t xml:space="preserve"> населеного пункту, на території, яка за даними </w:t>
      </w:r>
      <w:r w:rsidR="00153BD8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r w:rsidR="00153BD8">
        <w:rPr>
          <w:b w:val="0"/>
          <w:bCs/>
          <w:szCs w:val="24"/>
        </w:rPr>
        <w:t>Сичанській сільській</w:t>
      </w:r>
      <w:r w:rsidR="00153BD8" w:rsidRPr="00923C41">
        <w:rPr>
          <w:b w:val="0"/>
          <w:bCs/>
          <w:szCs w:val="24"/>
        </w:rPr>
        <w:t xml:space="preserve"> раді </w:t>
      </w:r>
      <w:r w:rsidR="00153BD8" w:rsidRPr="003A646A">
        <w:rPr>
          <w:b w:val="0"/>
          <w:szCs w:val="24"/>
        </w:rPr>
        <w:t>Старобільського</w:t>
      </w:r>
      <w:r w:rsidR="00153BD8" w:rsidRPr="008F7132">
        <w:rPr>
          <w:b w:val="0"/>
          <w:bCs/>
          <w:szCs w:val="24"/>
        </w:rPr>
        <w:t xml:space="preserve"> району Луганської області</w:t>
      </w:r>
      <w:r w:rsidR="00153BD8">
        <w:rPr>
          <w:b w:val="0"/>
          <w:szCs w:val="24"/>
        </w:rPr>
        <w:t>.</w:t>
      </w:r>
    </w:p>
    <w:p w:rsidR="00153BD8" w:rsidRDefault="00153BD8" w:rsidP="00430563">
      <w:pPr>
        <w:pStyle w:val="2"/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 </w:t>
      </w:r>
    </w:p>
    <w:p w:rsidR="007C77CC" w:rsidRDefault="007C77CC" w:rsidP="007C77CC">
      <w:pPr>
        <w:pStyle w:val="2"/>
        <w:tabs>
          <w:tab w:val="left" w:pos="4253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7C77CC" w:rsidRDefault="007C77CC" w:rsidP="007C77C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7C77CC" w:rsidRDefault="007C77CC" w:rsidP="007C77CC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7C77CC" w:rsidRDefault="007C77CC" w:rsidP="007C77CC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7C77CC" w:rsidRDefault="007C77CC" w:rsidP="007C77CC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5"/>
          <w:szCs w:val="25"/>
          <w:lang w:val="uk-UA"/>
        </w:rPr>
        <w:t xml:space="preserve">       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7C77CC" w:rsidRDefault="007C77CC" w:rsidP="007C77CC">
      <w:pPr>
        <w:pStyle w:val="2"/>
        <w:jc w:val="both"/>
        <w:rPr>
          <w:b w:val="0"/>
          <w:szCs w:val="24"/>
        </w:rPr>
      </w:pPr>
    </w:p>
    <w:p w:rsidR="007C77CC" w:rsidRDefault="007C77CC" w:rsidP="007C77CC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7C77CC" w:rsidRPr="00E95CAC" w:rsidRDefault="007C77CC" w:rsidP="007C77CC">
      <w:pPr>
        <w:pStyle w:val="2"/>
        <w:jc w:val="both"/>
        <w:rPr>
          <w:b w:val="0"/>
          <w:szCs w:val="24"/>
        </w:rPr>
      </w:pPr>
    </w:p>
    <w:p w:rsidR="007C77CC" w:rsidRDefault="007C77CC" w:rsidP="007C77C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7.</w:t>
      </w:r>
      <w:r w:rsidRPr="00923C41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C77CC" w:rsidRDefault="007C77CC" w:rsidP="007C77C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430563" w:rsidRDefault="00430563" w:rsidP="0068085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7C77CC" w:rsidRPr="0068085C" w:rsidRDefault="007C77CC" w:rsidP="0068085C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153BD8" w:rsidRPr="00430563" w:rsidRDefault="00153BD8" w:rsidP="00153BD8">
      <w:r>
        <w:rPr>
          <w:b/>
          <w:sz w:val="24"/>
          <w:szCs w:val="24"/>
          <w:lang w:val="uk-UA"/>
        </w:rPr>
        <w:t xml:space="preserve"> </w:t>
      </w:r>
      <w:r w:rsidRPr="00430563">
        <w:rPr>
          <w:sz w:val="24"/>
          <w:szCs w:val="24"/>
          <w:lang w:val="uk-UA"/>
        </w:rPr>
        <w:t xml:space="preserve">Селищний голова                                                           </w:t>
      </w:r>
      <w:r w:rsidR="00430563">
        <w:rPr>
          <w:sz w:val="24"/>
          <w:szCs w:val="24"/>
          <w:lang w:val="uk-UA"/>
        </w:rPr>
        <w:t xml:space="preserve">    </w:t>
      </w:r>
      <w:r w:rsidRPr="00430563">
        <w:rPr>
          <w:sz w:val="24"/>
          <w:szCs w:val="24"/>
          <w:lang w:val="uk-UA"/>
        </w:rPr>
        <w:t xml:space="preserve">     Ігор ДЗЮБА</w:t>
      </w:r>
      <w:r w:rsidRPr="00430563">
        <w:rPr>
          <w:noProof/>
          <w:sz w:val="28"/>
          <w:szCs w:val="28"/>
          <w:lang w:val="uk-UA"/>
        </w:rPr>
        <w:t xml:space="preserve">      </w:t>
      </w:r>
    </w:p>
    <w:p w:rsidR="00F57C74" w:rsidRDefault="00F57C74"/>
    <w:sectPr w:rsidR="00F57C74" w:rsidSect="00F57C7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3BE" w:rsidRDefault="000F03BE" w:rsidP="00430563">
      <w:r>
        <w:separator/>
      </w:r>
    </w:p>
  </w:endnote>
  <w:endnote w:type="continuationSeparator" w:id="0">
    <w:p w:rsidR="000F03BE" w:rsidRDefault="000F03BE" w:rsidP="00430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3BE" w:rsidRDefault="000F03BE" w:rsidP="00430563">
      <w:r>
        <w:separator/>
      </w:r>
    </w:p>
  </w:footnote>
  <w:footnote w:type="continuationSeparator" w:id="0">
    <w:p w:rsidR="000F03BE" w:rsidRDefault="000F03BE" w:rsidP="00430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18173"/>
      <w:docPartObj>
        <w:docPartGallery w:val="Page Numbers (Top of Page)"/>
        <w:docPartUnique/>
      </w:docPartObj>
    </w:sdtPr>
    <w:sdtEndPr/>
    <w:sdtContent>
      <w:p w:rsidR="00430563" w:rsidRDefault="000F03B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3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0563" w:rsidRDefault="004305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95B96"/>
    <w:multiLevelType w:val="multilevel"/>
    <w:tmpl w:val="0302AFF6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">
    <w:nsid w:val="245D4BAA"/>
    <w:multiLevelType w:val="hybridMultilevel"/>
    <w:tmpl w:val="5016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3BD8"/>
    <w:rsid w:val="00011A92"/>
    <w:rsid w:val="000D45CC"/>
    <w:rsid w:val="000F03BE"/>
    <w:rsid w:val="00153BD8"/>
    <w:rsid w:val="004171BB"/>
    <w:rsid w:val="00430563"/>
    <w:rsid w:val="005136FC"/>
    <w:rsid w:val="006302C2"/>
    <w:rsid w:val="0068085C"/>
    <w:rsid w:val="007C77CC"/>
    <w:rsid w:val="009055B3"/>
    <w:rsid w:val="009C62B2"/>
    <w:rsid w:val="00BA0725"/>
    <w:rsid w:val="00C413E1"/>
    <w:rsid w:val="00D91C2C"/>
    <w:rsid w:val="00E102F4"/>
    <w:rsid w:val="00EA7C86"/>
    <w:rsid w:val="00F14174"/>
    <w:rsid w:val="00F5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FDFDD-0CE8-4BD9-8D86-D2297596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3BD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BD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53BD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53BD8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808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05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05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05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05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2496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10</cp:revision>
  <cp:lastPrinted>2021-11-15T07:55:00Z</cp:lastPrinted>
  <dcterms:created xsi:type="dcterms:W3CDTF">2021-11-03T10:17:00Z</dcterms:created>
  <dcterms:modified xsi:type="dcterms:W3CDTF">2021-12-15T12:09:00Z</dcterms:modified>
</cp:coreProperties>
</file>