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A2" w:rsidRPr="00232BEF" w:rsidRDefault="00112AA2" w:rsidP="00232BEF">
      <w:pPr>
        <w:pStyle w:val="1"/>
        <w:jc w:val="left"/>
        <w:rPr>
          <w:i/>
          <w:szCs w:val="24"/>
          <w:lang w:val="en-US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080B">
        <w:rPr>
          <w:sz w:val="28"/>
          <w:szCs w:val="28"/>
        </w:rPr>
        <w:t xml:space="preserve">                     </w:t>
      </w:r>
      <w:r w:rsidR="00232BEF">
        <w:rPr>
          <w:sz w:val="28"/>
          <w:szCs w:val="28"/>
          <w:lang w:val="en-US"/>
        </w:rPr>
        <w:t xml:space="preserve">               </w:t>
      </w:r>
      <w:r w:rsidRPr="004716B4">
        <w:rPr>
          <w:sz w:val="28"/>
          <w:szCs w:val="28"/>
        </w:rPr>
        <w:t>МАРКІВСЬКА СЕЛИЩНА РАДА</w:t>
      </w:r>
      <w:r w:rsidR="0007080B">
        <w:rPr>
          <w:sz w:val="28"/>
          <w:szCs w:val="28"/>
        </w:rPr>
        <w:t xml:space="preserve">         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Pr="00A9207F" w:rsidRDefault="00AE7FF1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07080B">
        <w:rPr>
          <w:b/>
          <w:bCs/>
          <w:sz w:val="28"/>
          <w:szCs w:val="28"/>
        </w:rPr>
        <w:t>7</w:t>
      </w:r>
      <w:r w:rsidR="00A62CBB" w:rsidRPr="00A62CBB">
        <w:rPr>
          <w:b/>
          <w:bCs/>
          <w:sz w:val="28"/>
          <w:szCs w:val="28"/>
        </w:rPr>
        <w:t xml:space="preserve"> 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3A010B">
        <w:rPr>
          <w:b/>
          <w:bCs/>
          <w:sz w:val="28"/>
          <w:szCs w:val="28"/>
          <w:lang w:val="uk-UA"/>
        </w:rPr>
        <w:t xml:space="preserve">7 </w:t>
      </w:r>
      <w:r w:rsidR="00112AA2" w:rsidRPr="004716B4">
        <w:rPr>
          <w:b/>
          <w:bCs/>
          <w:sz w:val="28"/>
          <w:szCs w:val="28"/>
          <w:lang w:val="uk-UA"/>
        </w:rPr>
        <w:t>СКЛИКАННЯ</w:t>
      </w:r>
    </w:p>
    <w:p w:rsidR="00112AA2" w:rsidRPr="004716B4" w:rsidRDefault="00112AA2" w:rsidP="00112AA2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112AA2" w:rsidRPr="004716B4" w:rsidRDefault="0007080B" w:rsidP="00112AA2">
      <w:pPr>
        <w:pStyle w:val="2"/>
        <w:jc w:val="both"/>
        <w:rPr>
          <w:bCs/>
          <w:szCs w:val="24"/>
        </w:rPr>
      </w:pPr>
      <w:bookmarkStart w:id="0" w:name="_GoBack"/>
      <w:bookmarkEnd w:id="0"/>
      <w:r>
        <w:rPr>
          <w:bCs/>
          <w:szCs w:val="24"/>
          <w:lang w:val="ru-RU"/>
        </w:rPr>
        <w:t>12</w:t>
      </w:r>
      <w:r w:rsidR="00D57993" w:rsidRPr="00E515D7">
        <w:rPr>
          <w:bCs/>
          <w:szCs w:val="24"/>
          <w:lang w:val="ru-RU"/>
        </w:rPr>
        <w:t xml:space="preserve"> </w:t>
      </w:r>
      <w:r w:rsidR="00317551">
        <w:rPr>
          <w:bCs/>
          <w:szCs w:val="24"/>
        </w:rPr>
        <w:t>грудня</w:t>
      </w:r>
      <w:r w:rsidR="004224C8" w:rsidRPr="004224C8"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4224C8">
        <w:rPr>
          <w:bCs/>
          <w:szCs w:val="24"/>
        </w:rPr>
        <w:t>01</w:t>
      </w:r>
      <w:r w:rsidR="003A010B">
        <w:rPr>
          <w:bCs/>
          <w:szCs w:val="24"/>
          <w:lang w:val="ru-RU"/>
        </w:rPr>
        <w:t>9</w:t>
      </w:r>
      <w:r w:rsidR="00112AA2" w:rsidRPr="004716B4">
        <w:rPr>
          <w:bCs/>
          <w:szCs w:val="24"/>
        </w:rPr>
        <w:t xml:space="preserve"> року</w:t>
      </w:r>
    </w:p>
    <w:p w:rsidR="00112AA2" w:rsidRPr="005458B2" w:rsidRDefault="00112AA2" w:rsidP="00112AA2">
      <w:pPr>
        <w:pStyle w:val="2"/>
        <w:jc w:val="both"/>
        <w:rPr>
          <w:bCs/>
          <w:szCs w:val="24"/>
          <w:lang w:val="ru-RU"/>
        </w:rPr>
      </w:pPr>
      <w:proofErr w:type="spellStart"/>
      <w:r w:rsidRPr="004716B4">
        <w:rPr>
          <w:bCs/>
          <w:szCs w:val="24"/>
        </w:rPr>
        <w:t>смт</w:t>
      </w:r>
      <w:proofErr w:type="spellEnd"/>
      <w:r w:rsidRPr="004716B4">
        <w:rPr>
          <w:bCs/>
          <w:szCs w:val="24"/>
        </w:rPr>
        <w:t xml:space="preserve">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>
        <w:rPr>
          <w:bCs/>
          <w:sz w:val="28"/>
          <w:szCs w:val="28"/>
          <w:lang w:val="ru-RU"/>
        </w:rPr>
        <w:t xml:space="preserve">         </w:t>
      </w:r>
      <w:r w:rsidR="00A62CBB" w:rsidRPr="00A62CBB">
        <w:rPr>
          <w:bCs/>
          <w:sz w:val="28"/>
          <w:szCs w:val="28"/>
          <w:lang w:val="ru-RU"/>
        </w:rPr>
        <w:t xml:space="preserve"> </w:t>
      </w:r>
      <w:r>
        <w:rPr>
          <w:bCs/>
          <w:szCs w:val="24"/>
        </w:rPr>
        <w:t>№</w:t>
      </w:r>
      <w:r w:rsidR="00AE7FF1">
        <w:rPr>
          <w:bCs/>
          <w:szCs w:val="24"/>
          <w:lang w:val="ru-RU"/>
        </w:rPr>
        <w:t xml:space="preserve"> </w:t>
      </w:r>
      <w:r w:rsidR="00AE7FF1" w:rsidRPr="0007080B">
        <w:rPr>
          <w:bCs/>
          <w:szCs w:val="24"/>
          <w:lang w:val="ru-RU"/>
        </w:rPr>
        <w:t>7</w:t>
      </w:r>
      <w:r w:rsidR="00C45642" w:rsidRPr="001E1021">
        <w:rPr>
          <w:bCs/>
          <w:szCs w:val="24"/>
          <w:lang w:val="ru-RU"/>
        </w:rPr>
        <w:t xml:space="preserve"> –</w:t>
      </w:r>
      <w:r w:rsidR="00F40D12">
        <w:rPr>
          <w:bCs/>
          <w:szCs w:val="24"/>
          <w:lang w:val="ru-RU"/>
        </w:rPr>
        <w:t xml:space="preserve"> </w:t>
      </w:r>
      <w:r w:rsidR="00232BEF">
        <w:rPr>
          <w:bCs/>
          <w:szCs w:val="24"/>
          <w:lang w:val="en-US"/>
        </w:rPr>
        <w:t>30</w:t>
      </w:r>
      <w:r w:rsidR="00C45642" w:rsidRPr="001E1021">
        <w:rPr>
          <w:bCs/>
          <w:szCs w:val="24"/>
          <w:lang w:val="ru-RU"/>
        </w:rPr>
        <w:t>/</w:t>
      </w:r>
      <w:r w:rsidR="003A010B">
        <w:rPr>
          <w:bCs/>
          <w:szCs w:val="24"/>
          <w:lang w:val="ru-RU"/>
        </w:rPr>
        <w:t>2019</w:t>
      </w:r>
    </w:p>
    <w:p w:rsidR="00112AA2" w:rsidRPr="00576117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43"/>
      </w:tblGrid>
      <w:tr w:rsidR="00112AA2" w:rsidRPr="003A010B" w:rsidTr="00636C60">
        <w:trPr>
          <w:trHeight w:val="1156"/>
        </w:trPr>
        <w:tc>
          <w:tcPr>
            <w:tcW w:w="4943" w:type="dxa"/>
          </w:tcPr>
          <w:p w:rsidR="00FE2AB2" w:rsidRPr="00C42DEB" w:rsidRDefault="00C42DEB" w:rsidP="000C2DF9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C42DEB">
              <w:rPr>
                <w:b w:val="0"/>
                <w:bCs/>
                <w:szCs w:val="24"/>
              </w:rPr>
              <w:t xml:space="preserve">Про внесення змін до договору оренди </w:t>
            </w:r>
            <w:r w:rsidR="003A010B">
              <w:rPr>
                <w:b w:val="0"/>
                <w:szCs w:val="24"/>
              </w:rPr>
              <w:t xml:space="preserve"> землі № 853 від 23.11.2004 </w:t>
            </w:r>
            <w:r w:rsidRPr="00C42DEB">
              <w:rPr>
                <w:b w:val="0"/>
                <w:szCs w:val="24"/>
              </w:rPr>
              <w:t xml:space="preserve">р., укладеного між </w:t>
            </w:r>
            <w:proofErr w:type="spellStart"/>
            <w:r w:rsidRPr="00C42DEB">
              <w:rPr>
                <w:b w:val="0"/>
                <w:szCs w:val="24"/>
              </w:rPr>
              <w:t>М</w:t>
            </w:r>
            <w:r>
              <w:rPr>
                <w:b w:val="0"/>
                <w:szCs w:val="24"/>
              </w:rPr>
              <w:t>арківською</w:t>
            </w:r>
            <w:proofErr w:type="spellEnd"/>
            <w:r>
              <w:rPr>
                <w:b w:val="0"/>
                <w:szCs w:val="24"/>
              </w:rPr>
              <w:t xml:space="preserve"> селищною радою та </w:t>
            </w:r>
            <w:r w:rsidRPr="003A010B">
              <w:rPr>
                <w:b w:val="0"/>
                <w:szCs w:val="24"/>
              </w:rPr>
              <w:t>ТОВ</w:t>
            </w:r>
            <w:r w:rsidR="003A010B">
              <w:rPr>
                <w:b w:val="0"/>
                <w:szCs w:val="24"/>
              </w:rPr>
              <w:t xml:space="preserve"> «</w:t>
            </w:r>
            <w:r w:rsidR="00636C60">
              <w:rPr>
                <w:b w:val="0"/>
                <w:szCs w:val="24"/>
              </w:rPr>
              <w:t xml:space="preserve">Торгова компанія </w:t>
            </w:r>
            <w:r w:rsidR="003A010B">
              <w:rPr>
                <w:b w:val="0"/>
                <w:szCs w:val="24"/>
              </w:rPr>
              <w:t>Едельвейс</w:t>
            </w:r>
            <w:r w:rsidRPr="00C42DEB">
              <w:rPr>
                <w:b w:val="0"/>
                <w:szCs w:val="24"/>
              </w:rPr>
              <w:t>»</w:t>
            </w:r>
          </w:p>
        </w:tc>
      </w:tr>
    </w:tbl>
    <w:p w:rsidR="00D50DA0" w:rsidRPr="001B6AAA" w:rsidRDefault="00D50DA0" w:rsidP="007D61F7">
      <w:pPr>
        <w:pStyle w:val="2"/>
        <w:ind w:firstLine="709"/>
        <w:jc w:val="both"/>
        <w:rPr>
          <w:b w:val="0"/>
          <w:szCs w:val="24"/>
        </w:rPr>
      </w:pPr>
    </w:p>
    <w:p w:rsidR="00C42DEB" w:rsidRDefault="00C42DEB" w:rsidP="0007080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клопотання товариства з обмеженою відповідальністю «</w:t>
      </w:r>
      <w:r w:rsidR="00636C60">
        <w:rPr>
          <w:b w:val="0"/>
          <w:szCs w:val="24"/>
        </w:rPr>
        <w:t>Торгова компанія Едельвейс</w:t>
      </w:r>
      <w:r>
        <w:rPr>
          <w:b w:val="0"/>
          <w:szCs w:val="24"/>
        </w:rPr>
        <w:t>»</w:t>
      </w:r>
      <w:r w:rsidR="00636C60">
        <w:rPr>
          <w:b w:val="0"/>
          <w:szCs w:val="24"/>
        </w:rPr>
        <w:t xml:space="preserve"> в особі директора </w:t>
      </w:r>
      <w:proofErr w:type="spellStart"/>
      <w:r w:rsidR="00636C60">
        <w:rPr>
          <w:b w:val="0"/>
          <w:szCs w:val="24"/>
        </w:rPr>
        <w:t>Гамази</w:t>
      </w:r>
      <w:proofErr w:type="spellEnd"/>
      <w:r w:rsidR="00636C60">
        <w:rPr>
          <w:b w:val="0"/>
          <w:szCs w:val="24"/>
        </w:rPr>
        <w:t xml:space="preserve"> Олександра Миколайович</w:t>
      </w:r>
      <w:r w:rsidR="0007080B">
        <w:rPr>
          <w:b w:val="0"/>
          <w:szCs w:val="24"/>
        </w:rPr>
        <w:t>а</w:t>
      </w:r>
      <w:r>
        <w:rPr>
          <w:b w:val="0"/>
          <w:szCs w:val="24"/>
        </w:rPr>
        <w:t>, про внесення зм</w:t>
      </w:r>
      <w:r w:rsidR="00636C60">
        <w:rPr>
          <w:b w:val="0"/>
          <w:szCs w:val="24"/>
        </w:rPr>
        <w:t xml:space="preserve">ін до Договору оренди землі, зареєстрованого за № 853 від 23.11.2004 року, </w:t>
      </w:r>
      <w:r w:rsidR="00EC264F">
        <w:rPr>
          <w:b w:val="0"/>
          <w:szCs w:val="24"/>
        </w:rPr>
        <w:t xml:space="preserve">а саме </w:t>
      </w:r>
      <w:r w:rsidR="00317551">
        <w:rPr>
          <w:b w:val="0"/>
          <w:szCs w:val="24"/>
        </w:rPr>
        <w:t>внести зміни до пункту 11</w:t>
      </w:r>
      <w:r w:rsidR="00030A63">
        <w:rPr>
          <w:b w:val="0"/>
          <w:szCs w:val="24"/>
        </w:rPr>
        <w:t>.</w:t>
      </w:r>
      <w:r w:rsidR="00317551">
        <w:rPr>
          <w:b w:val="0"/>
          <w:szCs w:val="24"/>
        </w:rPr>
        <w:t xml:space="preserve"> «Юридичні адреси та банківські реквізити» Договору оренди землі, змінити адресу орендаря «м. </w:t>
      </w:r>
      <w:proofErr w:type="spellStart"/>
      <w:r w:rsidR="00317551">
        <w:rPr>
          <w:b w:val="0"/>
          <w:szCs w:val="24"/>
        </w:rPr>
        <w:t>Старобільськ</w:t>
      </w:r>
      <w:proofErr w:type="spellEnd"/>
      <w:r w:rsidR="00317551">
        <w:rPr>
          <w:b w:val="0"/>
          <w:szCs w:val="24"/>
        </w:rPr>
        <w:t>, провулок Артема» замінити на «м.</w:t>
      </w:r>
      <w:r w:rsidR="0007080B">
        <w:rPr>
          <w:b w:val="0"/>
          <w:szCs w:val="24"/>
        </w:rPr>
        <w:t> </w:t>
      </w:r>
      <w:proofErr w:type="spellStart"/>
      <w:r w:rsidR="00317551">
        <w:rPr>
          <w:b w:val="0"/>
          <w:szCs w:val="24"/>
        </w:rPr>
        <w:t>Старобільськ</w:t>
      </w:r>
      <w:proofErr w:type="spellEnd"/>
      <w:r w:rsidR="00317551">
        <w:rPr>
          <w:b w:val="0"/>
          <w:szCs w:val="24"/>
        </w:rPr>
        <w:t xml:space="preserve">, провулок Сотника </w:t>
      </w:r>
      <w:proofErr w:type="spellStart"/>
      <w:r w:rsidR="00317551">
        <w:rPr>
          <w:b w:val="0"/>
          <w:szCs w:val="24"/>
        </w:rPr>
        <w:t>Синельникова</w:t>
      </w:r>
      <w:proofErr w:type="spellEnd"/>
      <w:r w:rsidR="00317551">
        <w:rPr>
          <w:b w:val="0"/>
          <w:szCs w:val="24"/>
        </w:rPr>
        <w:t xml:space="preserve">», згідно рішення </w:t>
      </w:r>
      <w:proofErr w:type="spellStart"/>
      <w:r w:rsidR="00317551">
        <w:rPr>
          <w:b w:val="0"/>
          <w:szCs w:val="24"/>
        </w:rPr>
        <w:t>Старобільської</w:t>
      </w:r>
      <w:proofErr w:type="spellEnd"/>
      <w:r w:rsidR="00317551">
        <w:rPr>
          <w:b w:val="0"/>
          <w:szCs w:val="24"/>
        </w:rPr>
        <w:t xml:space="preserve"> міської ради №57/6 від 21.10.2015 року « Про перейменування вулиць</w:t>
      </w:r>
      <w:r w:rsidR="00DB2A0B">
        <w:rPr>
          <w:b w:val="0"/>
          <w:szCs w:val="24"/>
        </w:rPr>
        <w:t>, площ, провулків, кварталів м.</w:t>
      </w:r>
      <w:r w:rsidR="00DB2A0B" w:rsidRPr="00DB2A0B">
        <w:rPr>
          <w:b w:val="0"/>
          <w:szCs w:val="24"/>
        </w:rPr>
        <w:t xml:space="preserve"> </w:t>
      </w:r>
      <w:proofErr w:type="spellStart"/>
      <w:r w:rsidR="00317551">
        <w:rPr>
          <w:b w:val="0"/>
          <w:szCs w:val="24"/>
        </w:rPr>
        <w:t>Старобільська</w:t>
      </w:r>
      <w:proofErr w:type="spellEnd"/>
      <w:r w:rsidR="00317551">
        <w:rPr>
          <w:b w:val="0"/>
          <w:szCs w:val="24"/>
        </w:rPr>
        <w:t xml:space="preserve">, назви яких підпадають під дію Закону України «Про засудження комуністичного та </w:t>
      </w:r>
      <w:r w:rsidR="0007080B">
        <w:rPr>
          <w:b w:val="0"/>
          <w:szCs w:val="24"/>
        </w:rPr>
        <w:t xml:space="preserve">націонал-соціалістичного (нацистського) тоталітарних режимів в Україні та заборону їхньої символіки», а також замінити банківських реквізитів (згідно листа повідомлення про зміну банківських реквізитів; </w:t>
      </w:r>
      <w:r w:rsidRPr="007F2E0F">
        <w:rPr>
          <w:b w:val="0"/>
          <w:szCs w:val="24"/>
        </w:rPr>
        <w:t xml:space="preserve">керуючись ст.ст. </w:t>
      </w:r>
      <w:r w:rsidRPr="006E41F7">
        <w:rPr>
          <w:b w:val="0"/>
          <w:szCs w:val="24"/>
        </w:rPr>
        <w:t>19</w:t>
      </w:r>
      <w:r>
        <w:rPr>
          <w:b w:val="0"/>
          <w:szCs w:val="24"/>
        </w:rPr>
        <w:t xml:space="preserve">, </w:t>
      </w:r>
      <w:r w:rsidRPr="007F2E0F">
        <w:rPr>
          <w:b w:val="0"/>
          <w:szCs w:val="24"/>
        </w:rPr>
        <w:t>143,</w:t>
      </w:r>
      <w:r>
        <w:rPr>
          <w:b w:val="0"/>
          <w:szCs w:val="24"/>
        </w:rPr>
        <w:t xml:space="preserve"> 144 Конституції України, ст.ст. 25, 59 Закону України «</w:t>
      </w:r>
      <w:r w:rsidRPr="007F2E0F">
        <w:rPr>
          <w:b w:val="0"/>
          <w:szCs w:val="24"/>
        </w:rPr>
        <w:t>Про м</w:t>
      </w:r>
      <w:r>
        <w:rPr>
          <w:b w:val="0"/>
          <w:szCs w:val="24"/>
        </w:rPr>
        <w:t>ісцеве самоврядування в Україні»</w:t>
      </w:r>
      <w:r w:rsidRPr="007F2E0F">
        <w:rPr>
          <w:b w:val="0"/>
          <w:szCs w:val="24"/>
        </w:rPr>
        <w:t>, ст.ст. 12, 141 Земельного кодексу України, Законом України «Про оренду землі»</w:t>
      </w:r>
      <w:r>
        <w:rPr>
          <w:b w:val="0"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  <w:r>
        <w:rPr>
          <w:b w:val="0"/>
          <w:bCs/>
          <w:szCs w:val="24"/>
        </w:rPr>
        <w:t xml:space="preserve"> </w:t>
      </w:r>
    </w:p>
    <w:p w:rsidR="0007080B" w:rsidRPr="00E54BC8" w:rsidRDefault="0007080B" w:rsidP="0007080B">
      <w:pPr>
        <w:pStyle w:val="2"/>
        <w:ind w:firstLine="709"/>
        <w:jc w:val="both"/>
        <w:rPr>
          <w:b w:val="0"/>
          <w:szCs w:val="24"/>
        </w:rPr>
      </w:pPr>
    </w:p>
    <w:p w:rsidR="00C42DEB" w:rsidRDefault="00C42DEB" w:rsidP="00C42DE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  <w:r w:rsidR="003A010B">
        <w:rPr>
          <w:b w:val="0"/>
          <w:bCs/>
          <w:szCs w:val="24"/>
        </w:rPr>
        <w:t xml:space="preserve">  </w:t>
      </w:r>
    </w:p>
    <w:p w:rsidR="0007080B" w:rsidRPr="000F322C" w:rsidRDefault="0007080B" w:rsidP="00C42DEB">
      <w:pPr>
        <w:pStyle w:val="2"/>
        <w:ind w:firstLine="709"/>
        <w:jc w:val="both"/>
        <w:rPr>
          <w:b w:val="0"/>
          <w:bCs/>
          <w:szCs w:val="24"/>
        </w:rPr>
      </w:pPr>
    </w:p>
    <w:p w:rsidR="00DB2A0B" w:rsidRDefault="00DB2A0B" w:rsidP="00DB2A0B">
      <w:pPr>
        <w:pStyle w:val="2"/>
        <w:numPr>
          <w:ilvl w:val="0"/>
          <w:numId w:val="1"/>
        </w:numPr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Внести зміни до договору оренди землі, зареєстрованого за № 853 від 23.11.2004 року, </w:t>
      </w:r>
      <w:r>
        <w:rPr>
          <w:b w:val="0"/>
          <w:szCs w:val="24"/>
        </w:rPr>
        <w:t xml:space="preserve">укладеного між </w:t>
      </w:r>
      <w:proofErr w:type="spellStart"/>
      <w:r>
        <w:rPr>
          <w:b w:val="0"/>
          <w:szCs w:val="24"/>
        </w:rPr>
        <w:t>Марківською</w:t>
      </w:r>
      <w:proofErr w:type="spellEnd"/>
      <w:r>
        <w:rPr>
          <w:b w:val="0"/>
          <w:szCs w:val="24"/>
        </w:rPr>
        <w:t xml:space="preserve"> селищною радою та товариством з обмеженою відповідальністю «Торгова компанія Едельвейс</w:t>
      </w:r>
      <w:r w:rsidRPr="00E54BC8">
        <w:rPr>
          <w:b w:val="0"/>
          <w:szCs w:val="24"/>
        </w:rPr>
        <w:t>» на земельну</w:t>
      </w:r>
      <w:r>
        <w:rPr>
          <w:b w:val="0"/>
          <w:szCs w:val="24"/>
        </w:rPr>
        <w:t xml:space="preserve"> ділянку загальною площею 0,2572</w:t>
      </w:r>
      <w:r w:rsidRPr="00E54BC8">
        <w:rPr>
          <w:b w:val="0"/>
          <w:szCs w:val="24"/>
        </w:rPr>
        <w:t xml:space="preserve"> га,</w:t>
      </w:r>
      <w:r>
        <w:rPr>
          <w:b w:val="0"/>
          <w:szCs w:val="24"/>
        </w:rPr>
        <w:t xml:space="preserve"> кадастровий номер 4422555100:07:001:0008, </w:t>
      </w:r>
      <w:r w:rsidRPr="000C2DF9">
        <w:rPr>
          <w:b w:val="0"/>
          <w:bCs/>
          <w:szCs w:val="24"/>
        </w:rPr>
        <w:t>а саме:</w:t>
      </w:r>
    </w:p>
    <w:p w:rsidR="00DB2A0B" w:rsidRPr="0007080B" w:rsidRDefault="00DB2A0B" w:rsidP="00DB2A0B">
      <w:pPr>
        <w:pStyle w:val="2"/>
        <w:numPr>
          <w:ilvl w:val="1"/>
          <w:numId w:val="1"/>
        </w:numPr>
        <w:jc w:val="both"/>
        <w:rPr>
          <w:bCs/>
          <w:szCs w:val="24"/>
        </w:rPr>
      </w:pPr>
      <w:r>
        <w:rPr>
          <w:bCs/>
          <w:szCs w:val="24"/>
        </w:rPr>
        <w:t xml:space="preserve"> </w:t>
      </w:r>
      <w:r w:rsidRPr="0007080B">
        <w:rPr>
          <w:b w:val="0"/>
          <w:bCs/>
          <w:szCs w:val="24"/>
        </w:rPr>
        <w:t>За</w:t>
      </w:r>
      <w:r w:rsidRPr="0007080B">
        <w:rPr>
          <w:b w:val="0"/>
          <w:szCs w:val="24"/>
        </w:rPr>
        <w:t xml:space="preserve">мінити юридичну адресу орендаря: </w:t>
      </w:r>
      <w:r>
        <w:rPr>
          <w:b w:val="0"/>
          <w:szCs w:val="24"/>
        </w:rPr>
        <w:t>«</w:t>
      </w:r>
      <w:r w:rsidRPr="0007080B">
        <w:rPr>
          <w:b w:val="0"/>
          <w:szCs w:val="24"/>
        </w:rPr>
        <w:t xml:space="preserve">м. </w:t>
      </w:r>
      <w:proofErr w:type="spellStart"/>
      <w:r w:rsidRPr="0007080B">
        <w:rPr>
          <w:b w:val="0"/>
          <w:szCs w:val="24"/>
        </w:rPr>
        <w:t>Старобільськ</w:t>
      </w:r>
      <w:proofErr w:type="spellEnd"/>
      <w:r w:rsidRPr="0007080B">
        <w:rPr>
          <w:b w:val="0"/>
          <w:szCs w:val="24"/>
        </w:rPr>
        <w:t>, провулок Артема» замінити на «м. </w:t>
      </w:r>
      <w:proofErr w:type="spellStart"/>
      <w:r w:rsidRPr="0007080B">
        <w:rPr>
          <w:b w:val="0"/>
          <w:szCs w:val="24"/>
        </w:rPr>
        <w:t>Старобільськ</w:t>
      </w:r>
      <w:proofErr w:type="spellEnd"/>
      <w:r w:rsidRPr="0007080B">
        <w:rPr>
          <w:b w:val="0"/>
          <w:szCs w:val="24"/>
        </w:rPr>
        <w:t xml:space="preserve">, провулок Сотника </w:t>
      </w:r>
      <w:proofErr w:type="spellStart"/>
      <w:r w:rsidRPr="0007080B">
        <w:rPr>
          <w:b w:val="0"/>
          <w:szCs w:val="24"/>
        </w:rPr>
        <w:t>Синельникова</w:t>
      </w:r>
      <w:proofErr w:type="spellEnd"/>
      <w:r w:rsidRPr="0007080B">
        <w:rPr>
          <w:b w:val="0"/>
          <w:szCs w:val="24"/>
        </w:rPr>
        <w:t>»</w:t>
      </w:r>
      <w:r>
        <w:rPr>
          <w:b w:val="0"/>
          <w:szCs w:val="24"/>
        </w:rPr>
        <w:t>;</w:t>
      </w:r>
    </w:p>
    <w:p w:rsidR="00DB2A0B" w:rsidRPr="0007080B" w:rsidRDefault="00DB2A0B" w:rsidP="00DB2A0B">
      <w:pPr>
        <w:pStyle w:val="2"/>
        <w:numPr>
          <w:ilvl w:val="1"/>
          <w:numId w:val="1"/>
        </w:numPr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З</w:t>
      </w:r>
      <w:r w:rsidRPr="0007080B">
        <w:rPr>
          <w:b w:val="0"/>
          <w:bCs/>
          <w:szCs w:val="24"/>
        </w:rPr>
        <w:t>амінити банківські реквізити орендаря ТОВ «</w:t>
      </w:r>
      <w:r>
        <w:rPr>
          <w:b w:val="0"/>
          <w:szCs w:val="24"/>
        </w:rPr>
        <w:t>Торгова компанія Едельвейс»</w:t>
      </w:r>
      <w:r w:rsidRPr="00E63FD5">
        <w:rPr>
          <w:b w:val="0"/>
          <w:bCs/>
          <w:szCs w:val="24"/>
        </w:rPr>
        <w:t>: П</w:t>
      </w:r>
      <w:r>
        <w:rPr>
          <w:b w:val="0"/>
          <w:bCs/>
          <w:szCs w:val="24"/>
        </w:rPr>
        <w:t>/р UA</w:t>
      </w:r>
      <w:r w:rsidRPr="00E63FD5">
        <w:rPr>
          <w:b w:val="0"/>
          <w:bCs/>
          <w:szCs w:val="24"/>
          <w:lang w:val="ru-RU"/>
        </w:rPr>
        <w:t>113046650000026006301012541</w:t>
      </w:r>
      <w:r>
        <w:rPr>
          <w:b w:val="0"/>
          <w:bCs/>
          <w:szCs w:val="24"/>
        </w:rPr>
        <w:t xml:space="preserve"> в </w:t>
      </w:r>
      <w:proofErr w:type="spellStart"/>
      <w:r>
        <w:rPr>
          <w:b w:val="0"/>
          <w:bCs/>
          <w:szCs w:val="24"/>
        </w:rPr>
        <w:t>ФЛОУ</w:t>
      </w:r>
      <w:proofErr w:type="spellEnd"/>
      <w:r>
        <w:rPr>
          <w:b w:val="0"/>
          <w:bCs/>
          <w:szCs w:val="24"/>
        </w:rPr>
        <w:t xml:space="preserve"> АТ</w:t>
      </w:r>
      <w:r>
        <w:rPr>
          <w:b w:val="0"/>
          <w:bCs/>
          <w:szCs w:val="24"/>
          <w:lang w:val="ru-RU"/>
        </w:rPr>
        <w:t xml:space="preserve"> </w:t>
      </w:r>
      <w:r w:rsidRPr="00E63FD5">
        <w:rPr>
          <w:b w:val="0"/>
          <w:bCs/>
          <w:szCs w:val="24"/>
        </w:rPr>
        <w:t>«Ощадбанк», МФО банку 304665;</w:t>
      </w:r>
    </w:p>
    <w:p w:rsidR="00DB2A0B" w:rsidRDefault="00DB2A0B" w:rsidP="00DB2A0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Зобов’язати ТОВ «</w:t>
      </w:r>
      <w:r>
        <w:rPr>
          <w:b w:val="0"/>
          <w:szCs w:val="24"/>
        </w:rPr>
        <w:t xml:space="preserve">Торгова компанія Едельвейс» </w:t>
      </w:r>
      <w:r w:rsidRPr="000C2DF9">
        <w:rPr>
          <w:b w:val="0"/>
          <w:szCs w:val="24"/>
        </w:rPr>
        <w:t>укласти додаткову угоду про внесення змін до договору оренди землі та з</w:t>
      </w:r>
      <w:r w:rsidRPr="000C2DF9">
        <w:rPr>
          <w:b w:val="0"/>
          <w:bCs/>
          <w:szCs w:val="24"/>
        </w:rPr>
        <w:t>ареєструвати відповідно до чинного законодавства. Всі витрати покласти на заявника.</w:t>
      </w:r>
    </w:p>
    <w:p w:rsidR="00DB2A0B" w:rsidRPr="009836E3" w:rsidRDefault="00DB2A0B" w:rsidP="00DB2A0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EC264F" w:rsidRPr="00DB2A0B" w:rsidRDefault="00EC264F" w:rsidP="00EC264F">
      <w:pPr>
        <w:pStyle w:val="2"/>
        <w:ind w:left="720"/>
        <w:jc w:val="both"/>
        <w:rPr>
          <w:b w:val="0"/>
          <w:bCs/>
          <w:szCs w:val="24"/>
          <w:lang w:val="ru-RU"/>
        </w:rPr>
      </w:pPr>
    </w:p>
    <w:p w:rsidR="007E6DFC" w:rsidRPr="0007080B" w:rsidRDefault="007E6DFC" w:rsidP="00F82CE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0C2DF9" w:rsidRPr="0007080B" w:rsidRDefault="000C2DF9" w:rsidP="00F82CE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0C2DF9" w:rsidRPr="0007080B" w:rsidRDefault="000C2DF9" w:rsidP="00F82CE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EC264F" w:rsidRPr="0007080B" w:rsidRDefault="00EC264F" w:rsidP="00EC264F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07080B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</w:t>
      </w:r>
      <w:r w:rsidR="0007080B">
        <w:rPr>
          <w:b/>
          <w:bCs/>
          <w:sz w:val="24"/>
          <w:szCs w:val="24"/>
          <w:lang w:val="uk-UA"/>
        </w:rPr>
        <w:t xml:space="preserve">                      Ігор ДЗЮБА</w:t>
      </w:r>
    </w:p>
    <w:p w:rsidR="003A010B" w:rsidRDefault="003A010B" w:rsidP="00775A5A">
      <w:pPr>
        <w:pStyle w:val="a3"/>
        <w:ind w:left="0"/>
        <w:jc w:val="both"/>
        <w:rPr>
          <w:b/>
          <w:bCs/>
          <w:i/>
          <w:sz w:val="24"/>
          <w:szCs w:val="24"/>
          <w:lang w:val="uk-UA"/>
        </w:rPr>
      </w:pPr>
    </w:p>
    <w:p w:rsidR="003A010B" w:rsidRDefault="003A010B" w:rsidP="00775A5A">
      <w:pPr>
        <w:pStyle w:val="a3"/>
        <w:ind w:left="0"/>
        <w:jc w:val="both"/>
        <w:rPr>
          <w:b/>
          <w:bCs/>
          <w:i/>
          <w:sz w:val="24"/>
          <w:szCs w:val="24"/>
          <w:lang w:val="uk-UA"/>
        </w:rPr>
      </w:pPr>
    </w:p>
    <w:p w:rsidR="002075D3" w:rsidRPr="000D4047" w:rsidRDefault="002075D3" w:rsidP="00636C60">
      <w:pPr>
        <w:pStyle w:val="a3"/>
        <w:ind w:left="0"/>
        <w:rPr>
          <w:b/>
          <w:sz w:val="24"/>
          <w:szCs w:val="24"/>
          <w:lang w:val="uk-UA"/>
        </w:rPr>
      </w:pPr>
    </w:p>
    <w:sectPr w:rsidR="002075D3" w:rsidRPr="000D4047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multilevel"/>
    <w:tmpl w:val="3E883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22C"/>
    <w:rsid w:val="00030A63"/>
    <w:rsid w:val="00031C60"/>
    <w:rsid w:val="00053F97"/>
    <w:rsid w:val="0007080B"/>
    <w:rsid w:val="000754D4"/>
    <w:rsid w:val="00075911"/>
    <w:rsid w:val="00092532"/>
    <w:rsid w:val="000C2DF9"/>
    <w:rsid w:val="000D4047"/>
    <w:rsid w:val="000F322C"/>
    <w:rsid w:val="000F7971"/>
    <w:rsid w:val="0011157A"/>
    <w:rsid w:val="00111A02"/>
    <w:rsid w:val="00112AA2"/>
    <w:rsid w:val="00133054"/>
    <w:rsid w:val="001671F6"/>
    <w:rsid w:val="00194650"/>
    <w:rsid w:val="001946F3"/>
    <w:rsid w:val="001A7AE9"/>
    <w:rsid w:val="001B59B5"/>
    <w:rsid w:val="001B6AAA"/>
    <w:rsid w:val="001E1021"/>
    <w:rsid w:val="002075D3"/>
    <w:rsid w:val="00232BEF"/>
    <w:rsid w:val="00244B55"/>
    <w:rsid w:val="002519F5"/>
    <w:rsid w:val="002643A1"/>
    <w:rsid w:val="002902AF"/>
    <w:rsid w:val="002D3B64"/>
    <w:rsid w:val="002E3DB4"/>
    <w:rsid w:val="002E7A05"/>
    <w:rsid w:val="002F225F"/>
    <w:rsid w:val="00302429"/>
    <w:rsid w:val="003143E8"/>
    <w:rsid w:val="00317551"/>
    <w:rsid w:val="00333EFB"/>
    <w:rsid w:val="0037271B"/>
    <w:rsid w:val="00376A18"/>
    <w:rsid w:val="0039331F"/>
    <w:rsid w:val="003A010B"/>
    <w:rsid w:val="003A5EF3"/>
    <w:rsid w:val="004224C8"/>
    <w:rsid w:val="00424AAF"/>
    <w:rsid w:val="00425AC2"/>
    <w:rsid w:val="0042746E"/>
    <w:rsid w:val="004760B7"/>
    <w:rsid w:val="004E509C"/>
    <w:rsid w:val="00510629"/>
    <w:rsid w:val="005458B2"/>
    <w:rsid w:val="0057343D"/>
    <w:rsid w:val="00576117"/>
    <w:rsid w:val="005954CE"/>
    <w:rsid w:val="005D63E7"/>
    <w:rsid w:val="005F5F37"/>
    <w:rsid w:val="00604343"/>
    <w:rsid w:val="00604572"/>
    <w:rsid w:val="00636C60"/>
    <w:rsid w:val="00641BAB"/>
    <w:rsid w:val="0068499B"/>
    <w:rsid w:val="00696364"/>
    <w:rsid w:val="006A315B"/>
    <w:rsid w:val="006A7326"/>
    <w:rsid w:val="006C176A"/>
    <w:rsid w:val="006F2ACF"/>
    <w:rsid w:val="0071759C"/>
    <w:rsid w:val="00742AC1"/>
    <w:rsid w:val="00775A5A"/>
    <w:rsid w:val="007B790D"/>
    <w:rsid w:val="007D61F7"/>
    <w:rsid w:val="007E6DFC"/>
    <w:rsid w:val="007F694E"/>
    <w:rsid w:val="00816B85"/>
    <w:rsid w:val="00842027"/>
    <w:rsid w:val="008541E3"/>
    <w:rsid w:val="00860BB2"/>
    <w:rsid w:val="00870E79"/>
    <w:rsid w:val="008776A7"/>
    <w:rsid w:val="00887B48"/>
    <w:rsid w:val="008B0C1C"/>
    <w:rsid w:val="008C122B"/>
    <w:rsid w:val="008D2E1C"/>
    <w:rsid w:val="008F42C3"/>
    <w:rsid w:val="00902373"/>
    <w:rsid w:val="009206FD"/>
    <w:rsid w:val="00926A8C"/>
    <w:rsid w:val="009A65A6"/>
    <w:rsid w:val="009D6C08"/>
    <w:rsid w:val="009F77B5"/>
    <w:rsid w:val="00A03E32"/>
    <w:rsid w:val="00A17388"/>
    <w:rsid w:val="00A62CBB"/>
    <w:rsid w:val="00AE3190"/>
    <w:rsid w:val="00AE7FF1"/>
    <w:rsid w:val="00AF0BB1"/>
    <w:rsid w:val="00AF2427"/>
    <w:rsid w:val="00B4071D"/>
    <w:rsid w:val="00B543BB"/>
    <w:rsid w:val="00B96988"/>
    <w:rsid w:val="00BB6DC4"/>
    <w:rsid w:val="00BD7740"/>
    <w:rsid w:val="00BD7763"/>
    <w:rsid w:val="00BE7C7B"/>
    <w:rsid w:val="00C327B4"/>
    <w:rsid w:val="00C348CD"/>
    <w:rsid w:val="00C42DEB"/>
    <w:rsid w:val="00C45642"/>
    <w:rsid w:val="00CC205A"/>
    <w:rsid w:val="00CC3427"/>
    <w:rsid w:val="00CE5EC0"/>
    <w:rsid w:val="00CF0139"/>
    <w:rsid w:val="00D1563A"/>
    <w:rsid w:val="00D20180"/>
    <w:rsid w:val="00D214D7"/>
    <w:rsid w:val="00D50DA0"/>
    <w:rsid w:val="00D53F4A"/>
    <w:rsid w:val="00D57993"/>
    <w:rsid w:val="00DB2A0B"/>
    <w:rsid w:val="00DC61A9"/>
    <w:rsid w:val="00DD2481"/>
    <w:rsid w:val="00DE1F93"/>
    <w:rsid w:val="00DE30A7"/>
    <w:rsid w:val="00E22D58"/>
    <w:rsid w:val="00E515D7"/>
    <w:rsid w:val="00EC264F"/>
    <w:rsid w:val="00ED27DC"/>
    <w:rsid w:val="00ED3EC6"/>
    <w:rsid w:val="00EF6135"/>
    <w:rsid w:val="00F02955"/>
    <w:rsid w:val="00F07FAC"/>
    <w:rsid w:val="00F40D12"/>
    <w:rsid w:val="00F672FC"/>
    <w:rsid w:val="00F82CE0"/>
    <w:rsid w:val="00F92A26"/>
    <w:rsid w:val="00F93965"/>
    <w:rsid w:val="00FA0462"/>
    <w:rsid w:val="00FA04B4"/>
    <w:rsid w:val="00FB0384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98509-FB13-45FF-9BE9-0ED4AFC0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Лиля</cp:lastModifiedBy>
  <cp:revision>41</cp:revision>
  <cp:lastPrinted>2019-12-16T09:17:00Z</cp:lastPrinted>
  <dcterms:created xsi:type="dcterms:W3CDTF">2017-10-02T06:35:00Z</dcterms:created>
  <dcterms:modified xsi:type="dcterms:W3CDTF">2019-12-16T09:18:00Z</dcterms:modified>
</cp:coreProperties>
</file>