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FB" w:rsidRDefault="00962AFB" w:rsidP="00957CAF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-210185</wp:posOffset>
            </wp:positionV>
            <wp:extent cx="430530" cy="544195"/>
            <wp:effectExtent l="38100" t="19050" r="26670" b="27305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7CAF" w:rsidRPr="00962AFB" w:rsidRDefault="00962AFB" w:rsidP="00962AFB">
      <w:pPr>
        <w:pStyle w:val="1"/>
        <w:tabs>
          <w:tab w:val="center" w:pos="4777"/>
        </w:tabs>
        <w:jc w:val="left"/>
        <w:rPr>
          <w:rFonts w:eastAsia="Calibri"/>
          <w:b w:val="0"/>
          <w:szCs w:val="24"/>
        </w:rPr>
      </w:pPr>
      <w:r>
        <w:rPr>
          <w:rFonts w:eastAsia="Calibri"/>
          <w:szCs w:val="24"/>
        </w:rPr>
        <w:tab/>
      </w:r>
      <w:r w:rsidRPr="00962AFB">
        <w:rPr>
          <w:rFonts w:eastAsia="Calibri"/>
          <w:b w:val="0"/>
          <w:szCs w:val="24"/>
        </w:rPr>
        <w:t xml:space="preserve">                                                                                                                 </w:t>
      </w:r>
      <w:r>
        <w:rPr>
          <w:rFonts w:eastAsia="Calibri"/>
          <w:b w:val="0"/>
          <w:szCs w:val="24"/>
        </w:rPr>
        <w:t xml:space="preserve">       </w:t>
      </w:r>
      <w:r w:rsidRPr="00962AFB">
        <w:rPr>
          <w:rFonts w:eastAsia="Calibri"/>
          <w:b w:val="0"/>
          <w:szCs w:val="24"/>
        </w:rPr>
        <w:t xml:space="preserve">  Рішення не прийнято</w:t>
      </w:r>
    </w:p>
    <w:p w:rsidR="00957CAF" w:rsidRPr="00DD28CC" w:rsidRDefault="00957CAF" w:rsidP="00962AFB">
      <w:pPr>
        <w:pStyle w:val="1"/>
        <w:rPr>
          <w:rFonts w:eastAsia="Calibri"/>
          <w:i/>
          <w:szCs w:val="24"/>
        </w:rPr>
      </w:pPr>
      <w:r w:rsidRPr="00DD28CC">
        <w:rPr>
          <w:rFonts w:eastAsia="Calibri"/>
          <w:szCs w:val="24"/>
        </w:rPr>
        <w:t>МАРКІВСЬКА СЕЛИЩНА РАДА</w:t>
      </w:r>
    </w:p>
    <w:p w:rsidR="00957CAF" w:rsidRPr="00DD28CC" w:rsidRDefault="00957CAF" w:rsidP="00962AFB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957CAF" w:rsidRPr="00DD28CC" w:rsidRDefault="00957CAF" w:rsidP="00962AF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</w:t>
      </w:r>
      <w:r w:rsidR="00962AFB">
        <w:rPr>
          <w:b/>
          <w:bCs/>
          <w:sz w:val="24"/>
          <w:szCs w:val="24"/>
          <w:lang w:val="uk-UA"/>
        </w:rPr>
        <w:t>ТР</w:t>
      </w:r>
      <w:r>
        <w:rPr>
          <w:b/>
          <w:bCs/>
          <w:sz w:val="24"/>
          <w:szCs w:val="24"/>
          <w:lang w:val="uk-UA"/>
        </w:rPr>
        <w:t>ИНАДЦЯТА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957CAF" w:rsidRPr="00DD28CC" w:rsidRDefault="00957CAF" w:rsidP="00957CA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57CAF" w:rsidRPr="00DD28CC" w:rsidRDefault="00957CAF" w:rsidP="00957CAF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  <w:lang w:val="uk-UA"/>
        </w:rPr>
        <w:t xml:space="preserve">   </w:t>
      </w:r>
      <w:r w:rsidRPr="00DD28CC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D28CC">
        <w:rPr>
          <w:b/>
          <w:sz w:val="24"/>
          <w:szCs w:val="24"/>
        </w:rPr>
        <w:t>Н</w:t>
      </w:r>
      <w:proofErr w:type="spellEnd"/>
      <w:proofErr w:type="gramEnd"/>
      <w:r w:rsidRPr="00DD28CC">
        <w:rPr>
          <w:b/>
          <w:sz w:val="24"/>
          <w:szCs w:val="24"/>
        </w:rPr>
        <w:t xml:space="preserve"> Я</w:t>
      </w:r>
    </w:p>
    <w:p w:rsidR="00957CAF" w:rsidRPr="00DD28CC" w:rsidRDefault="00957CAF" w:rsidP="00957CAF">
      <w:pPr>
        <w:ind w:right="84"/>
        <w:jc w:val="center"/>
        <w:rPr>
          <w:b/>
          <w:sz w:val="24"/>
          <w:szCs w:val="24"/>
        </w:rPr>
      </w:pPr>
    </w:p>
    <w:p w:rsidR="00957CAF" w:rsidRDefault="00962AFB" w:rsidP="00957CAF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957CAF" w:rsidRPr="00DD28CC">
        <w:rPr>
          <w:b w:val="0"/>
          <w:bCs/>
          <w:szCs w:val="24"/>
          <w:lang w:val="ru-RU"/>
        </w:rPr>
        <w:t xml:space="preserve"> </w:t>
      </w:r>
      <w:r w:rsidR="00957CAF" w:rsidRPr="00DD28CC">
        <w:rPr>
          <w:b w:val="0"/>
          <w:bCs/>
          <w:szCs w:val="24"/>
        </w:rPr>
        <w:t xml:space="preserve">2021 року                             </w:t>
      </w:r>
      <w:proofErr w:type="spellStart"/>
      <w:r w:rsidR="00957CAF" w:rsidRPr="00DD28CC">
        <w:rPr>
          <w:b w:val="0"/>
          <w:bCs/>
          <w:szCs w:val="24"/>
        </w:rPr>
        <w:t>смт</w:t>
      </w:r>
      <w:proofErr w:type="spellEnd"/>
      <w:r w:rsidR="00957CAF" w:rsidRPr="00DD28CC">
        <w:rPr>
          <w:b w:val="0"/>
          <w:bCs/>
          <w:szCs w:val="24"/>
        </w:rPr>
        <w:t xml:space="preserve"> </w:t>
      </w:r>
      <w:proofErr w:type="spellStart"/>
      <w:r w:rsidR="00957CAF" w:rsidRPr="00DD28CC">
        <w:rPr>
          <w:b w:val="0"/>
          <w:bCs/>
          <w:szCs w:val="24"/>
        </w:rPr>
        <w:t>Марківка</w:t>
      </w:r>
      <w:proofErr w:type="spellEnd"/>
      <w:r w:rsidR="00957CAF" w:rsidRPr="00DD28CC">
        <w:rPr>
          <w:b w:val="0"/>
          <w:bCs/>
          <w:szCs w:val="24"/>
        </w:rPr>
        <w:t xml:space="preserve">             </w:t>
      </w:r>
      <w:r w:rsidR="00957CAF" w:rsidRPr="00DD28CC">
        <w:rPr>
          <w:b w:val="0"/>
          <w:bCs/>
          <w:szCs w:val="24"/>
          <w:lang w:val="ru-RU"/>
        </w:rPr>
        <w:t xml:space="preserve">                </w:t>
      </w:r>
      <w:r w:rsidR="00957CAF">
        <w:rPr>
          <w:b w:val="0"/>
          <w:bCs/>
          <w:szCs w:val="24"/>
          <w:lang w:val="ru-RU"/>
        </w:rPr>
        <w:t xml:space="preserve">       </w:t>
      </w:r>
      <w:r w:rsidR="00957CAF" w:rsidRPr="00DD28CC">
        <w:rPr>
          <w:b w:val="0"/>
          <w:bCs/>
          <w:szCs w:val="24"/>
          <w:lang w:val="ru-RU"/>
        </w:rPr>
        <w:t xml:space="preserve">  </w:t>
      </w:r>
      <w:r>
        <w:rPr>
          <w:b w:val="0"/>
          <w:bCs/>
          <w:szCs w:val="24"/>
        </w:rPr>
        <w:t>№13/2-53</w:t>
      </w:r>
      <w:r w:rsidR="00957CAF" w:rsidRPr="00DD28CC">
        <w:rPr>
          <w:b w:val="0"/>
          <w:bCs/>
          <w:szCs w:val="24"/>
          <w:lang w:val="ru-RU"/>
        </w:rPr>
        <w:t>/2</w:t>
      </w:r>
      <w:r>
        <w:rPr>
          <w:b w:val="0"/>
          <w:bCs/>
          <w:szCs w:val="24"/>
          <w:lang w:val="ru-RU"/>
        </w:rPr>
        <w:t>021</w:t>
      </w:r>
    </w:p>
    <w:p w:rsidR="00962AFB" w:rsidRPr="00962AFB" w:rsidRDefault="00962AFB" w:rsidP="00957CA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7323"/>
      </w:tblGrid>
      <w:tr w:rsidR="00957CAF" w:rsidRPr="00DD28CC" w:rsidTr="00161C93">
        <w:trPr>
          <w:trHeight w:val="1868"/>
        </w:trPr>
        <w:tc>
          <w:tcPr>
            <w:tcW w:w="7323" w:type="dxa"/>
            <w:hideMark/>
          </w:tcPr>
          <w:p w:rsidR="00957CAF" w:rsidRPr="00DD28CC" w:rsidRDefault="00957CAF" w:rsidP="00962AFB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DD28CC"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bCs/>
                <w:szCs w:val="24"/>
              </w:rPr>
              <w:t>7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,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Сичанській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62AFB">
              <w:rPr>
                <w:b w:val="0"/>
                <w:bCs/>
                <w:szCs w:val="24"/>
                <w:lang w:val="ru-RU" w:eastAsia="en-US"/>
              </w:rPr>
              <w:t>Старобіль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>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957CAF" w:rsidRPr="00DD28CC" w:rsidRDefault="00957CAF" w:rsidP="00957CA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957CAF" w:rsidRPr="00DD28CC" w:rsidRDefault="00957CAF" w:rsidP="00957CA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заяви гр. Ромашко Олени Іванівни,</w:t>
      </w:r>
      <w:r w:rsidRPr="00DD28CC">
        <w:rPr>
          <w:b w:val="0"/>
          <w:szCs w:val="24"/>
        </w:rPr>
        <w:t xml:space="preserve"> гр. </w:t>
      </w:r>
      <w:r>
        <w:rPr>
          <w:b w:val="0"/>
          <w:szCs w:val="24"/>
        </w:rPr>
        <w:t>Бондаренка Олександра Юрійовича, гр. Бондаренко Наталії Сергіївни</w:t>
      </w:r>
      <w:r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 гр. </w:t>
      </w:r>
      <w:proofErr w:type="spellStart"/>
      <w:r>
        <w:rPr>
          <w:b w:val="0"/>
          <w:szCs w:val="24"/>
        </w:rPr>
        <w:t>Міхальцова</w:t>
      </w:r>
      <w:proofErr w:type="spellEnd"/>
      <w:r>
        <w:rPr>
          <w:b w:val="0"/>
          <w:szCs w:val="24"/>
        </w:rPr>
        <w:t xml:space="preserve"> Богдана Олексійовича, гр. </w:t>
      </w:r>
      <w:proofErr w:type="spellStart"/>
      <w:r>
        <w:rPr>
          <w:b w:val="0"/>
          <w:szCs w:val="24"/>
        </w:rPr>
        <w:t>Заїченко</w:t>
      </w:r>
      <w:proofErr w:type="spellEnd"/>
      <w:r>
        <w:rPr>
          <w:b w:val="0"/>
          <w:szCs w:val="24"/>
        </w:rPr>
        <w:t xml:space="preserve"> Олександра Володимировича, гр. </w:t>
      </w:r>
      <w:proofErr w:type="spellStart"/>
      <w:r>
        <w:rPr>
          <w:b w:val="0"/>
          <w:szCs w:val="24"/>
        </w:rPr>
        <w:t>Заїченко</w:t>
      </w:r>
      <w:proofErr w:type="spellEnd"/>
      <w:r>
        <w:rPr>
          <w:b w:val="0"/>
          <w:szCs w:val="24"/>
        </w:rPr>
        <w:t xml:space="preserve"> Віри Миколаївни, гр. Рипало Миколи Юхимовича,  </w:t>
      </w:r>
      <w:r w:rsidRPr="00DD28CC">
        <w:rPr>
          <w:b w:val="0"/>
          <w:szCs w:val="24"/>
        </w:rPr>
        <w:t xml:space="preserve">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>сільській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962AFB">
        <w:rPr>
          <w:b w:val="0"/>
          <w:bCs/>
          <w:szCs w:val="24"/>
          <w:lang w:eastAsia="en-US"/>
        </w:rPr>
        <w:t>Старобіль</w:t>
      </w:r>
      <w:r w:rsidRPr="00DD28CC">
        <w:rPr>
          <w:b w:val="0"/>
          <w:bCs/>
          <w:szCs w:val="24"/>
          <w:lang w:eastAsia="en-US"/>
        </w:rPr>
        <w:t>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957CAF" w:rsidRPr="00DD28CC" w:rsidRDefault="00957CAF" w:rsidP="00957CAF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957CAF" w:rsidRPr="00DD28CC" w:rsidRDefault="00957CAF" w:rsidP="00957C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Ромашко Олені Іванівні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962AFB">
        <w:rPr>
          <w:b w:val="0"/>
          <w:bCs/>
          <w:szCs w:val="24"/>
          <w:lang w:eastAsia="en-US"/>
        </w:rPr>
        <w:t>Старобіль</w:t>
      </w:r>
      <w:r w:rsidRPr="00DD28CC">
        <w:rPr>
          <w:b w:val="0"/>
          <w:bCs/>
          <w:szCs w:val="24"/>
          <w:lang w:eastAsia="en-US"/>
        </w:rPr>
        <w:t>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1F30FF" w:rsidRDefault="00957CAF" w:rsidP="00957CAF">
      <w:pPr>
        <w:pStyle w:val="2"/>
        <w:numPr>
          <w:ilvl w:val="0"/>
          <w:numId w:val="1"/>
        </w:numPr>
        <w:jc w:val="both"/>
        <w:rPr>
          <w:b w:val="0"/>
          <w:bCs/>
          <w:szCs w:val="24"/>
          <w:lang w:eastAsia="en-US"/>
        </w:rPr>
      </w:pPr>
      <w:r w:rsidRPr="001F30FF">
        <w:rPr>
          <w:b w:val="0"/>
          <w:bCs/>
          <w:szCs w:val="24"/>
        </w:rPr>
        <w:t xml:space="preserve">Надати дозвіл гр. </w:t>
      </w:r>
      <w:r w:rsidR="00A70CD3">
        <w:rPr>
          <w:b w:val="0"/>
          <w:szCs w:val="24"/>
        </w:rPr>
        <w:t>Бондаренку Олександру Юрійовичу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962AFB">
        <w:rPr>
          <w:b w:val="0"/>
          <w:bCs/>
          <w:szCs w:val="24"/>
          <w:lang w:eastAsia="en-US"/>
        </w:rPr>
        <w:t>Старобіль</w:t>
      </w:r>
      <w:r w:rsidR="00962AFB" w:rsidRPr="00DD28CC">
        <w:rPr>
          <w:b w:val="0"/>
          <w:bCs/>
          <w:szCs w:val="24"/>
          <w:lang w:eastAsia="en-US"/>
        </w:rPr>
        <w:t>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AA25BC" w:rsidRDefault="00957CAF" w:rsidP="00957C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 w:rsidR="00A70CD3">
        <w:rPr>
          <w:b w:val="0"/>
          <w:szCs w:val="24"/>
        </w:rPr>
        <w:t>Бондаренко Наталії Сергіївні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>
        <w:rPr>
          <w:b w:val="0"/>
          <w:szCs w:val="24"/>
        </w:rPr>
        <w:t>пасовище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Default="00957CAF" w:rsidP="00957CAF">
      <w:pPr>
        <w:pStyle w:val="a3"/>
        <w:rPr>
          <w:b/>
          <w:szCs w:val="24"/>
        </w:rPr>
      </w:pPr>
    </w:p>
    <w:p w:rsidR="00957CAF" w:rsidRPr="001F30FF" w:rsidRDefault="00957CAF" w:rsidP="00957CAF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1F30FF">
        <w:rPr>
          <w:b w:val="0"/>
          <w:szCs w:val="24"/>
        </w:rPr>
        <w:t xml:space="preserve">гр. </w:t>
      </w:r>
      <w:proofErr w:type="spellStart"/>
      <w:r w:rsidR="00A70CD3">
        <w:rPr>
          <w:b w:val="0"/>
          <w:szCs w:val="24"/>
        </w:rPr>
        <w:t>Міхальцову</w:t>
      </w:r>
      <w:proofErr w:type="spellEnd"/>
      <w:r w:rsidR="00A70CD3">
        <w:rPr>
          <w:b w:val="0"/>
          <w:szCs w:val="24"/>
        </w:rPr>
        <w:t xml:space="preserve"> Богдану Олексійовичу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lastRenderedPageBreak/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Pr="001F30FF">
        <w:rPr>
          <w:b w:val="0"/>
          <w:bCs/>
          <w:szCs w:val="24"/>
          <w:lang w:eastAsia="en-US"/>
        </w:rPr>
        <w:t>Марківського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1F30FF" w:rsidRDefault="00957CAF" w:rsidP="00957CAF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</w:t>
      </w:r>
      <w:r w:rsidRPr="001F30FF">
        <w:rPr>
          <w:szCs w:val="24"/>
        </w:rPr>
        <w:t xml:space="preserve"> </w:t>
      </w:r>
      <w:proofErr w:type="spellStart"/>
      <w:r w:rsidR="00A70CD3">
        <w:rPr>
          <w:b w:val="0"/>
          <w:szCs w:val="24"/>
        </w:rPr>
        <w:t>Заїченко</w:t>
      </w:r>
      <w:proofErr w:type="spellEnd"/>
      <w:r w:rsidR="00A70CD3">
        <w:rPr>
          <w:b w:val="0"/>
          <w:szCs w:val="24"/>
        </w:rPr>
        <w:t xml:space="preserve"> Олександру Володимировичу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Pr="001F30FF">
        <w:rPr>
          <w:b w:val="0"/>
          <w:bCs/>
          <w:szCs w:val="24"/>
          <w:lang w:eastAsia="en-US"/>
        </w:rPr>
        <w:t>Марківського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1F30FF" w:rsidRDefault="00957CAF" w:rsidP="00957CAF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="00A70CD3">
        <w:rPr>
          <w:b w:val="0"/>
          <w:szCs w:val="24"/>
        </w:rPr>
        <w:t>Заїченко</w:t>
      </w:r>
      <w:proofErr w:type="spellEnd"/>
      <w:r w:rsidR="00A70CD3">
        <w:rPr>
          <w:b w:val="0"/>
          <w:szCs w:val="24"/>
        </w:rPr>
        <w:t xml:space="preserve"> Вірі Миколаївні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Pr="001F30FF">
        <w:rPr>
          <w:b w:val="0"/>
          <w:szCs w:val="24"/>
        </w:rPr>
        <w:t xml:space="preserve">пасовище),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Pr="001F30FF">
        <w:rPr>
          <w:b w:val="0"/>
          <w:bCs/>
          <w:szCs w:val="24"/>
          <w:lang w:eastAsia="en-US"/>
        </w:rPr>
        <w:t>Марківського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A26EDC" w:rsidRDefault="00957CAF" w:rsidP="00957C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r w:rsidR="00A70CD3">
        <w:rPr>
          <w:b w:val="0"/>
          <w:szCs w:val="24"/>
        </w:rPr>
        <w:t>Рипало Миколі Юхимовичу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Pr="00A26EDC">
        <w:rPr>
          <w:b w:val="0"/>
          <w:szCs w:val="24"/>
        </w:rPr>
        <w:t xml:space="preserve">пасовище),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Pr="00A26EDC">
        <w:rPr>
          <w:b w:val="0"/>
          <w:bCs/>
          <w:szCs w:val="24"/>
          <w:lang w:eastAsia="en-US"/>
        </w:rPr>
        <w:t>Марківського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957CAF" w:rsidRPr="00DD28CC" w:rsidRDefault="00957CAF" w:rsidP="00957C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DD28CC">
        <w:rPr>
          <w:b w:val="0"/>
          <w:bCs/>
          <w:szCs w:val="24"/>
        </w:rPr>
        <w:t>44225</w:t>
      </w:r>
      <w:r w:rsidR="008D1FDD">
        <w:rPr>
          <w:b w:val="0"/>
          <w:bCs/>
          <w:szCs w:val="24"/>
        </w:rPr>
        <w:t>888</w:t>
      </w:r>
      <w:r w:rsidRPr="00DD28CC">
        <w:rPr>
          <w:b w:val="0"/>
          <w:bCs/>
          <w:szCs w:val="24"/>
        </w:rPr>
        <w:t>00:1</w:t>
      </w:r>
      <w:r w:rsidR="00A70CD3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>:</w:t>
      </w:r>
      <w:r w:rsidR="00A70CD3">
        <w:rPr>
          <w:b w:val="0"/>
          <w:bCs/>
          <w:szCs w:val="24"/>
        </w:rPr>
        <w:t>017</w:t>
      </w:r>
      <w:r>
        <w:rPr>
          <w:b w:val="0"/>
          <w:bCs/>
          <w:szCs w:val="24"/>
        </w:rPr>
        <w:t>:01</w:t>
      </w:r>
      <w:r w:rsidR="00A70CD3">
        <w:rPr>
          <w:b w:val="0"/>
          <w:bCs/>
          <w:szCs w:val="24"/>
        </w:rPr>
        <w:t>69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957CAF" w:rsidRPr="00DD28CC" w:rsidRDefault="00957CAF" w:rsidP="00957C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57CAF" w:rsidRPr="00DD28CC" w:rsidRDefault="00957CAF" w:rsidP="00957CA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57CAF" w:rsidRPr="00DD28CC" w:rsidRDefault="00957CAF" w:rsidP="00957CA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57CAF" w:rsidRPr="00DD28CC" w:rsidRDefault="00957CAF" w:rsidP="00957CAF">
      <w:pPr>
        <w:pStyle w:val="a3"/>
        <w:ind w:left="0"/>
        <w:jc w:val="both"/>
        <w:rPr>
          <w:bCs/>
          <w:sz w:val="24"/>
          <w:szCs w:val="24"/>
        </w:rPr>
      </w:pPr>
    </w:p>
    <w:p w:rsidR="00957CAF" w:rsidRPr="00DD28CC" w:rsidRDefault="00957CAF" w:rsidP="00957CAF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p w:rsidR="00957CAF" w:rsidRDefault="00957CAF" w:rsidP="00957CAF"/>
    <w:p w:rsidR="00957CAF" w:rsidRDefault="00957CAF" w:rsidP="00957CAF"/>
    <w:p w:rsidR="00D95D78" w:rsidRDefault="00D95D78"/>
    <w:sectPr w:rsidR="00D95D78" w:rsidSect="00C7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CAF"/>
    <w:rsid w:val="00104FB1"/>
    <w:rsid w:val="002E4D0A"/>
    <w:rsid w:val="00390AF4"/>
    <w:rsid w:val="008D1FDD"/>
    <w:rsid w:val="00957CAF"/>
    <w:rsid w:val="00962AFB"/>
    <w:rsid w:val="00A70CD3"/>
    <w:rsid w:val="00D95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7CA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CA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57CA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CA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57CA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CAF"/>
    <w:pPr>
      <w:ind w:left="720"/>
    </w:pPr>
  </w:style>
  <w:style w:type="character" w:customStyle="1" w:styleId="rvts9">
    <w:name w:val="rvts9"/>
    <w:basedOn w:val="a0"/>
    <w:rsid w:val="00957CAF"/>
  </w:style>
  <w:style w:type="character" w:customStyle="1" w:styleId="rvts37">
    <w:name w:val="rvts37"/>
    <w:basedOn w:val="a0"/>
    <w:rsid w:val="00957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2021-11-02T10:33:00Z</cp:lastPrinted>
  <dcterms:created xsi:type="dcterms:W3CDTF">2021-10-05T06:08:00Z</dcterms:created>
  <dcterms:modified xsi:type="dcterms:W3CDTF">2021-11-02T11:21:00Z</dcterms:modified>
</cp:coreProperties>
</file>