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B0625" w:rsidRPr="002B0625" w:rsidRDefault="002B0625" w:rsidP="002B0625">
      <w:pPr>
        <w:pStyle w:val="1"/>
        <w:rPr>
          <w:bCs/>
          <w:sz w:val="28"/>
          <w:szCs w:val="28"/>
          <w:lang w:val="ru-RU"/>
        </w:rPr>
      </w:pPr>
      <w:r w:rsidRPr="002B0625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2245262" r:id="rId8"/>
        </w:object>
      </w:r>
      <w:r w:rsidRPr="002B0625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2B0625" w:rsidRPr="002B0625" w:rsidRDefault="002B0625" w:rsidP="002B0625">
      <w:pPr>
        <w:pStyle w:val="1"/>
        <w:rPr>
          <w:i/>
          <w:sz w:val="28"/>
          <w:szCs w:val="28"/>
        </w:rPr>
      </w:pPr>
      <w:r w:rsidRPr="002B0625">
        <w:rPr>
          <w:sz w:val="28"/>
          <w:szCs w:val="28"/>
        </w:rPr>
        <w:t>МАРКІВСЬКА СЕЛИЩНА РАДА</w:t>
      </w:r>
    </w:p>
    <w:p w:rsidR="002B0625" w:rsidRPr="002B0625" w:rsidRDefault="002B0625" w:rsidP="002B0625">
      <w:pPr>
        <w:pStyle w:val="1"/>
        <w:rPr>
          <w:sz w:val="28"/>
          <w:szCs w:val="28"/>
        </w:rPr>
      </w:pPr>
      <w:r w:rsidRPr="002B0625">
        <w:rPr>
          <w:sz w:val="28"/>
          <w:szCs w:val="28"/>
        </w:rPr>
        <w:t>МАРКІВСЬКОГО РАЙОНУ</w:t>
      </w:r>
      <w:r w:rsidRPr="002B0625">
        <w:rPr>
          <w:sz w:val="28"/>
          <w:szCs w:val="28"/>
          <w:lang w:val="ru-RU"/>
        </w:rPr>
        <w:t xml:space="preserve"> </w:t>
      </w:r>
      <w:r w:rsidRPr="002B0625">
        <w:rPr>
          <w:sz w:val="28"/>
          <w:szCs w:val="28"/>
        </w:rPr>
        <w:t>ЛУГАНСЬКОЇ ОБЛАСТІ</w:t>
      </w:r>
    </w:p>
    <w:p w:rsidR="002B0625" w:rsidRPr="002B0625" w:rsidRDefault="002B0625" w:rsidP="002B062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2B0625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B0625" w:rsidRPr="002B0625" w:rsidRDefault="002B0625" w:rsidP="002B062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2B0625">
        <w:rPr>
          <w:b/>
          <w:bCs/>
          <w:sz w:val="28"/>
          <w:szCs w:val="28"/>
          <w:lang w:val="uk-UA"/>
        </w:rPr>
        <w:t>(позачергова)</w:t>
      </w:r>
    </w:p>
    <w:p w:rsidR="002B0625" w:rsidRPr="002B0625" w:rsidRDefault="002B0625" w:rsidP="002B062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B0625" w:rsidRPr="002B0625" w:rsidRDefault="002B0625" w:rsidP="002B062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2B0625">
        <w:rPr>
          <w:b/>
          <w:bCs/>
          <w:sz w:val="28"/>
          <w:szCs w:val="28"/>
          <w:lang w:val="uk-UA"/>
        </w:rPr>
        <w:t>Р І Ш Е Н Н Я</w:t>
      </w:r>
    </w:p>
    <w:p w:rsidR="002B0625" w:rsidRPr="002B0625" w:rsidRDefault="002B0625" w:rsidP="002B062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2B0625" w:rsidRPr="002B0625" w:rsidRDefault="002B0625" w:rsidP="002B0625">
      <w:pPr>
        <w:rPr>
          <w:bCs/>
          <w:sz w:val="28"/>
          <w:szCs w:val="28"/>
          <w:lang w:val="uk-UA"/>
        </w:rPr>
      </w:pPr>
      <w:r w:rsidRPr="002B0625"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BB0BCE">
        <w:rPr>
          <w:bCs/>
          <w:sz w:val="28"/>
          <w:szCs w:val="28"/>
          <w:lang w:val="uk-UA"/>
        </w:rPr>
        <w:t xml:space="preserve">                        № 7-64</w:t>
      </w:r>
      <w:r w:rsidRPr="002B0625">
        <w:rPr>
          <w:bCs/>
          <w:sz w:val="28"/>
          <w:szCs w:val="28"/>
          <w:lang w:val="uk-UA"/>
        </w:rPr>
        <w:t>/2021</w:t>
      </w:r>
    </w:p>
    <w:p w:rsidR="002B0625" w:rsidRPr="002B0625" w:rsidRDefault="002B0625" w:rsidP="002B0625">
      <w:pPr>
        <w:rPr>
          <w:bCs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5610"/>
      </w:tblGrid>
      <w:tr w:rsidR="00704E8C" w:rsidRPr="002B0625" w:rsidTr="003E11E6">
        <w:trPr>
          <w:trHeight w:val="1814"/>
        </w:trPr>
        <w:tc>
          <w:tcPr>
            <w:tcW w:w="5610" w:type="dxa"/>
            <w:hideMark/>
          </w:tcPr>
          <w:p w:rsidR="00704E8C" w:rsidRDefault="00704E8C" w:rsidP="00704E8C">
            <w:pPr>
              <w:pStyle w:val="2"/>
              <w:spacing w:line="254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2B0625">
              <w:rPr>
                <w:b w:val="0"/>
                <w:bCs/>
                <w:sz w:val="28"/>
                <w:szCs w:val="28"/>
              </w:rPr>
              <w:t xml:space="preserve">Про </w:t>
            </w:r>
            <w:r w:rsidRPr="002B0625">
              <w:rPr>
                <w:b w:val="0"/>
                <w:bCs/>
                <w:sz w:val="28"/>
                <w:szCs w:val="28"/>
                <w:lang w:val="ru-RU"/>
              </w:rPr>
              <w:t>надання дозволу на виготовлення</w:t>
            </w:r>
            <w:r w:rsidRPr="002B0625">
              <w:rPr>
                <w:b w:val="0"/>
                <w:bCs/>
                <w:sz w:val="28"/>
                <w:szCs w:val="28"/>
              </w:rPr>
              <w:t xml:space="preserve"> проєкту землеустрою щодо відведення земельної ділянк</w:t>
            </w:r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и у приватну </w:t>
            </w:r>
            <w:r w:rsidRPr="002B0625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2B0625">
              <w:rPr>
                <w:b w:val="0"/>
                <w:sz w:val="28"/>
                <w:szCs w:val="28"/>
                <w:lang w:val="ru-RU"/>
              </w:rPr>
              <w:t xml:space="preserve">гр. Іваніці Володимиру Вікторовичу, </w:t>
            </w:r>
            <w:r w:rsidRPr="002B0625">
              <w:rPr>
                <w:b w:val="0"/>
                <w:sz w:val="28"/>
                <w:szCs w:val="28"/>
              </w:rPr>
              <w:t xml:space="preserve">для </w:t>
            </w:r>
            <w:r w:rsidRPr="002B0625">
              <w:rPr>
                <w:b w:val="0"/>
                <w:sz w:val="28"/>
                <w:szCs w:val="28"/>
                <w:lang w:val="ru-RU"/>
              </w:rPr>
              <w:t>ведення особистого селянського господарства</w:t>
            </w:r>
            <w:r w:rsidRPr="002B0625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Pr="002B0625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r w:rsidR="0023470C" w:rsidRPr="002B0625">
              <w:rPr>
                <w:b w:val="0"/>
                <w:bCs/>
                <w:sz w:val="28"/>
                <w:szCs w:val="28"/>
              </w:rPr>
              <w:t xml:space="preserve"> Кабичівській сільській </w:t>
            </w:r>
            <w:r w:rsidRPr="002B0625">
              <w:rPr>
                <w:b w:val="0"/>
                <w:bCs/>
                <w:sz w:val="28"/>
                <w:szCs w:val="28"/>
              </w:rPr>
              <w:t>раді за адресою: с. Веселе (в кінці домоволодіння № 13 кв.2  по вул. 40 років Перемоги), Марківського району Луганської області</w:t>
            </w:r>
          </w:p>
          <w:p w:rsidR="002B0625" w:rsidRPr="002B0625" w:rsidRDefault="002B0625" w:rsidP="00704E8C">
            <w:pPr>
              <w:pStyle w:val="2"/>
              <w:spacing w:line="254" w:lineRule="auto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704E8C" w:rsidRPr="002B0625" w:rsidRDefault="00704E8C" w:rsidP="00704E8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B0625">
        <w:rPr>
          <w:b w:val="0"/>
          <w:sz w:val="28"/>
          <w:szCs w:val="28"/>
        </w:rPr>
        <w:br w:type="textWrapping" w:clear="all"/>
      </w:r>
      <w:r w:rsidR="002B0625">
        <w:rPr>
          <w:b w:val="0"/>
          <w:sz w:val="28"/>
          <w:szCs w:val="28"/>
        </w:rPr>
        <w:t xml:space="preserve">       </w:t>
      </w:r>
      <w:r w:rsidRPr="002B0625">
        <w:rPr>
          <w:b w:val="0"/>
          <w:sz w:val="28"/>
          <w:szCs w:val="28"/>
        </w:rPr>
        <w:t>Розглянувши заяву гр. Іваніци Володимира Вікторовича</w:t>
      </w:r>
      <w:r w:rsidRPr="002B0625">
        <w:rPr>
          <w:b w:val="0"/>
          <w:sz w:val="28"/>
          <w:szCs w:val="28"/>
          <w:lang w:val="ru-RU"/>
        </w:rPr>
        <w:t xml:space="preserve">, </w:t>
      </w:r>
      <w:r w:rsidRPr="002B0625">
        <w:rPr>
          <w:b w:val="0"/>
          <w:sz w:val="28"/>
          <w:szCs w:val="28"/>
        </w:rPr>
        <w:t xml:space="preserve">про </w:t>
      </w:r>
      <w:r w:rsidRPr="002B0625">
        <w:rPr>
          <w:b w:val="0"/>
          <w:bCs/>
          <w:sz w:val="28"/>
          <w:szCs w:val="28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Pr="002B0625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0,2400 га, що знаходиться в межах населеного пункту, на території, </w:t>
      </w:r>
      <w:r w:rsidRPr="002B0625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="0023470C" w:rsidRPr="002B0625">
        <w:rPr>
          <w:b w:val="0"/>
          <w:bCs/>
          <w:sz w:val="28"/>
          <w:szCs w:val="28"/>
        </w:rPr>
        <w:t xml:space="preserve">Кабичівській сільській </w:t>
      </w:r>
      <w:r w:rsidRPr="002B0625">
        <w:rPr>
          <w:b w:val="0"/>
          <w:bCs/>
          <w:sz w:val="28"/>
          <w:szCs w:val="28"/>
        </w:rPr>
        <w:t>раді за адресою: с. Веселе (в кінці домоволодіння № 13 кв. 2 по вул. 40 років Перемоги)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123 Земельного кодексу України</w:t>
      </w:r>
      <w:r w:rsidRPr="002B0625">
        <w:rPr>
          <w:b w:val="0"/>
          <w:bCs/>
          <w:i/>
          <w:sz w:val="28"/>
          <w:szCs w:val="28"/>
        </w:rPr>
        <w:t xml:space="preserve">, </w:t>
      </w:r>
      <w:r w:rsidRPr="002B0625">
        <w:rPr>
          <w:b w:val="0"/>
          <w:bCs/>
          <w:sz w:val="28"/>
          <w:szCs w:val="28"/>
        </w:rPr>
        <w:t>сесія селищної ради</w:t>
      </w:r>
    </w:p>
    <w:p w:rsidR="00704E8C" w:rsidRPr="002B0625" w:rsidRDefault="00704E8C" w:rsidP="00704E8C">
      <w:pPr>
        <w:pStyle w:val="2"/>
        <w:ind w:firstLine="709"/>
        <w:jc w:val="both"/>
        <w:rPr>
          <w:bCs/>
          <w:sz w:val="28"/>
          <w:szCs w:val="28"/>
        </w:rPr>
      </w:pPr>
      <w:r w:rsidRPr="002B0625">
        <w:rPr>
          <w:b w:val="0"/>
          <w:bCs/>
          <w:sz w:val="28"/>
          <w:szCs w:val="28"/>
        </w:rPr>
        <w:t xml:space="preserve">                                                 </w:t>
      </w:r>
      <w:r w:rsidRPr="002B0625">
        <w:rPr>
          <w:bCs/>
          <w:sz w:val="28"/>
          <w:szCs w:val="28"/>
        </w:rPr>
        <w:t>в и р і ш и л а:</w:t>
      </w:r>
    </w:p>
    <w:p w:rsidR="00704E8C" w:rsidRPr="002B0625" w:rsidRDefault="00704E8C" w:rsidP="00704E8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2B0625">
        <w:rPr>
          <w:b w:val="0"/>
          <w:bCs/>
          <w:sz w:val="28"/>
          <w:szCs w:val="28"/>
        </w:rPr>
        <w:t xml:space="preserve">Надати дозвіл </w:t>
      </w:r>
      <w:r w:rsidRPr="002B0625">
        <w:rPr>
          <w:b w:val="0"/>
          <w:sz w:val="28"/>
          <w:szCs w:val="28"/>
        </w:rPr>
        <w:t>гр. Іваніці Володимиру Вікторовичу</w:t>
      </w:r>
      <w:r w:rsidRPr="002B0625">
        <w:rPr>
          <w:b w:val="0"/>
          <w:sz w:val="28"/>
          <w:szCs w:val="28"/>
          <w:lang w:val="ru-RU"/>
        </w:rPr>
        <w:t xml:space="preserve">, </w:t>
      </w:r>
      <w:r w:rsidRPr="002B0625">
        <w:rPr>
          <w:b w:val="0"/>
          <w:bCs/>
          <w:sz w:val="28"/>
          <w:szCs w:val="28"/>
        </w:rPr>
        <w:t xml:space="preserve">на виготовлення проєкту землеустрою щодо відведення земельної ділянки у приватну власність, </w:t>
      </w:r>
      <w:r w:rsidRPr="002B0625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0,2400 га, що знаходиться в межах населеного пункту, на території, </w:t>
      </w:r>
      <w:r w:rsidRPr="002B0625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r w:rsidR="0023470C" w:rsidRPr="002B0625">
        <w:rPr>
          <w:b w:val="0"/>
          <w:bCs/>
          <w:sz w:val="28"/>
          <w:szCs w:val="28"/>
        </w:rPr>
        <w:t xml:space="preserve">Кабичівській сільській </w:t>
      </w:r>
      <w:r w:rsidRPr="002B0625">
        <w:rPr>
          <w:b w:val="0"/>
          <w:bCs/>
          <w:sz w:val="28"/>
          <w:szCs w:val="28"/>
        </w:rPr>
        <w:t>раді за адресою: с. Веселе (в кінці домоволодіння № 13 кв. 2 по вул. 40 років Перемоги) Марківського району Луганської області</w:t>
      </w:r>
    </w:p>
    <w:p w:rsidR="00704E8C" w:rsidRPr="002B0625" w:rsidRDefault="00704E8C" w:rsidP="00704E8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2B0625">
        <w:rPr>
          <w:b w:val="0"/>
          <w:sz w:val="28"/>
          <w:szCs w:val="28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04E8C" w:rsidRPr="002B0625" w:rsidRDefault="00704E8C" w:rsidP="00704E8C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B0625">
        <w:rPr>
          <w:sz w:val="28"/>
          <w:szCs w:val="28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Pr="002B0625">
        <w:rPr>
          <w:b/>
          <w:sz w:val="28"/>
          <w:szCs w:val="28"/>
          <w:u w:val="single"/>
          <w:lang w:val="uk-UA"/>
        </w:rPr>
        <w:t>1 (один) рік</w:t>
      </w:r>
      <w:r w:rsidRPr="002B0625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704E8C" w:rsidRPr="002B0625" w:rsidRDefault="00704E8C" w:rsidP="00704E8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2B0625">
        <w:rPr>
          <w:b w:val="0"/>
          <w:bCs/>
          <w:sz w:val="28"/>
          <w:szCs w:val="28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04E8C" w:rsidRPr="002B0625" w:rsidRDefault="00704E8C" w:rsidP="00704E8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2B0625" w:rsidRDefault="002B0625" w:rsidP="00FB0CD1">
      <w:pPr>
        <w:pStyle w:val="11"/>
        <w:ind w:left="0"/>
        <w:jc w:val="center"/>
        <w:rPr>
          <w:b/>
          <w:bCs/>
          <w:sz w:val="28"/>
          <w:szCs w:val="28"/>
        </w:rPr>
      </w:pPr>
    </w:p>
    <w:p w:rsidR="002B0625" w:rsidRDefault="002B0625" w:rsidP="00FB0CD1">
      <w:pPr>
        <w:pStyle w:val="11"/>
        <w:ind w:left="0"/>
        <w:jc w:val="center"/>
        <w:rPr>
          <w:b/>
          <w:bCs/>
          <w:sz w:val="28"/>
          <w:szCs w:val="28"/>
        </w:rPr>
      </w:pPr>
    </w:p>
    <w:p w:rsidR="002B0625" w:rsidRDefault="002B0625" w:rsidP="00FB0CD1">
      <w:pPr>
        <w:pStyle w:val="11"/>
        <w:ind w:left="0"/>
        <w:jc w:val="center"/>
        <w:rPr>
          <w:b/>
          <w:bCs/>
          <w:sz w:val="28"/>
          <w:szCs w:val="28"/>
        </w:rPr>
      </w:pPr>
    </w:p>
    <w:p w:rsidR="002B0625" w:rsidRDefault="002B0625" w:rsidP="00FB0CD1">
      <w:pPr>
        <w:pStyle w:val="11"/>
        <w:ind w:left="0"/>
        <w:jc w:val="center"/>
        <w:rPr>
          <w:b/>
          <w:bCs/>
          <w:sz w:val="28"/>
          <w:szCs w:val="28"/>
        </w:rPr>
      </w:pPr>
    </w:p>
    <w:p w:rsidR="00704E8C" w:rsidRPr="002B0625" w:rsidRDefault="002B0625" w:rsidP="00FB0CD1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2B0625">
        <w:rPr>
          <w:b/>
          <w:bCs/>
          <w:sz w:val="28"/>
          <w:szCs w:val="28"/>
        </w:rPr>
        <w:t>Секретар ради                                       Надія КРИВОШЛИК</w:t>
      </w:r>
    </w:p>
    <w:sectPr w:rsidR="00704E8C" w:rsidRPr="002B06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370" w:rsidRDefault="00A50370" w:rsidP="00704E8C">
      <w:r>
        <w:separator/>
      </w:r>
    </w:p>
  </w:endnote>
  <w:endnote w:type="continuationSeparator" w:id="0">
    <w:p w:rsidR="00A50370" w:rsidRDefault="00A50370" w:rsidP="0070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370" w:rsidRDefault="00A50370" w:rsidP="00704E8C">
      <w:r>
        <w:separator/>
      </w:r>
    </w:p>
  </w:footnote>
  <w:footnote w:type="continuationSeparator" w:id="0">
    <w:p w:rsidR="00A50370" w:rsidRDefault="00A50370" w:rsidP="00704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7C"/>
    <w:rsid w:val="0023470C"/>
    <w:rsid w:val="002B0625"/>
    <w:rsid w:val="002F6B62"/>
    <w:rsid w:val="00392F47"/>
    <w:rsid w:val="0042419E"/>
    <w:rsid w:val="004F759B"/>
    <w:rsid w:val="005825C5"/>
    <w:rsid w:val="005A56D3"/>
    <w:rsid w:val="006624E7"/>
    <w:rsid w:val="006D6916"/>
    <w:rsid w:val="00704E8C"/>
    <w:rsid w:val="00A23DF7"/>
    <w:rsid w:val="00A50370"/>
    <w:rsid w:val="00AF4D02"/>
    <w:rsid w:val="00AF4E85"/>
    <w:rsid w:val="00B50066"/>
    <w:rsid w:val="00BB057C"/>
    <w:rsid w:val="00BB0BCE"/>
    <w:rsid w:val="00C54EE1"/>
    <w:rsid w:val="00DD1014"/>
    <w:rsid w:val="00E15918"/>
    <w:rsid w:val="00FB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346D3-90FE-4504-8ABE-B1157693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B057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5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B057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B057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B057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AF4E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E85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04E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4E8C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04E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4E8C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2021-04-23T09:31:00Z</cp:lastPrinted>
  <dcterms:created xsi:type="dcterms:W3CDTF">2020-12-21T09:35:00Z</dcterms:created>
  <dcterms:modified xsi:type="dcterms:W3CDTF">2021-05-11T10:34:00Z</dcterms:modified>
</cp:coreProperties>
</file>