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6B7" w:rsidRDefault="009076B7" w:rsidP="009076B7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7060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9076B7" w:rsidRDefault="009076B7" w:rsidP="009076B7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9076B7" w:rsidRDefault="009076B7" w:rsidP="009076B7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9076B7" w:rsidRDefault="009076B7" w:rsidP="009076B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9076B7" w:rsidRDefault="009076B7" w:rsidP="009076B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076B7" w:rsidRDefault="009076B7" w:rsidP="009076B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9076B7" w:rsidRDefault="009076B7" w:rsidP="009076B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9076B7" w:rsidRDefault="009076B7" w:rsidP="009076B7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9076B7" w:rsidRDefault="009076B7" w:rsidP="009076B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  № 7-75/2021</w:t>
      </w:r>
    </w:p>
    <w:p w:rsidR="009076B7" w:rsidRDefault="009076B7" w:rsidP="009076B7">
      <w:pPr>
        <w:rPr>
          <w:bCs/>
          <w:sz w:val="28"/>
          <w:szCs w:val="24"/>
          <w:lang w:val="uk-UA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</w:tblGrid>
      <w:tr w:rsidR="009076B7" w:rsidRPr="009076B7" w:rsidTr="009076B7">
        <w:trPr>
          <w:trHeight w:val="799"/>
        </w:trPr>
        <w:tc>
          <w:tcPr>
            <w:tcW w:w="4319" w:type="dxa"/>
            <w:hideMark/>
          </w:tcPr>
          <w:p w:rsidR="009076B7" w:rsidRDefault="009076B7">
            <w:pPr>
              <w:jc w:val="both"/>
              <w:rPr>
                <w:sz w:val="28"/>
                <w:szCs w:val="24"/>
                <w:lang w:eastAsia="en-US"/>
              </w:rPr>
            </w:pPr>
            <w:bookmarkStart w:id="0" w:name="_GoBack"/>
            <w:r>
              <w:rPr>
                <w:sz w:val="28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колишніх КСП «Пам’ять Леніна» сільськогосподарського призначення (контур № 89, 90)</w:t>
            </w:r>
            <w:bookmarkEnd w:id="0"/>
          </w:p>
        </w:tc>
      </w:tr>
    </w:tbl>
    <w:p w:rsidR="009076B7" w:rsidRDefault="009076B7" w:rsidP="009076B7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9076B7" w:rsidRDefault="009076B7" w:rsidP="009076B7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9076B7" w:rsidRDefault="009076B7" w:rsidP="009076B7">
      <w:pPr>
        <w:pStyle w:val="2"/>
        <w:ind w:firstLine="709"/>
        <w:jc w:val="both"/>
        <w:rPr>
          <w:b w:val="0"/>
          <w:bCs/>
          <w:sz w:val="28"/>
          <w:szCs w:val="24"/>
        </w:rPr>
      </w:pPr>
      <w:r>
        <w:rPr>
          <w:b w:val="0"/>
          <w:bCs/>
          <w:sz w:val="28"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8"/>
          <w:szCs w:val="24"/>
          <w:lang w:val="en-US"/>
        </w:rPr>
        <w:t>VIII</w:t>
      </w:r>
      <w:r>
        <w:rPr>
          <w:b w:val="0"/>
          <w:bCs/>
          <w:sz w:val="28"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8"/>
          <w:szCs w:val="24"/>
        </w:rPr>
        <w:t xml:space="preserve">, ст. 26 Закону України «Про місцеве самоврядування в </w:t>
      </w:r>
      <w:proofErr w:type="spellStart"/>
      <w:r>
        <w:rPr>
          <w:b w:val="0"/>
          <w:sz w:val="28"/>
          <w:szCs w:val="24"/>
        </w:rPr>
        <w:t>Україні»,</w:t>
      </w:r>
      <w:r>
        <w:rPr>
          <w:b w:val="0"/>
          <w:bCs/>
          <w:sz w:val="28"/>
          <w:szCs w:val="24"/>
        </w:rPr>
        <w:t>сесія</w:t>
      </w:r>
      <w:proofErr w:type="spellEnd"/>
      <w:r>
        <w:rPr>
          <w:b w:val="0"/>
          <w:bCs/>
          <w:sz w:val="28"/>
          <w:szCs w:val="24"/>
        </w:rPr>
        <w:t xml:space="preserve"> селищної ради</w:t>
      </w:r>
    </w:p>
    <w:p w:rsidR="009076B7" w:rsidRDefault="009076B7" w:rsidP="009076B7">
      <w:pPr>
        <w:pStyle w:val="2"/>
        <w:tabs>
          <w:tab w:val="left" w:pos="1665"/>
        </w:tabs>
        <w:ind w:firstLine="709"/>
        <w:jc w:val="both"/>
        <w:rPr>
          <w:b w:val="0"/>
          <w:bCs/>
          <w:sz w:val="28"/>
          <w:szCs w:val="24"/>
        </w:rPr>
      </w:pPr>
      <w:r>
        <w:rPr>
          <w:b w:val="0"/>
          <w:bCs/>
          <w:sz w:val="28"/>
          <w:szCs w:val="24"/>
        </w:rPr>
        <w:tab/>
      </w:r>
    </w:p>
    <w:p w:rsidR="009076B7" w:rsidRDefault="009076B7" w:rsidP="009076B7">
      <w:pPr>
        <w:pStyle w:val="2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>в и р і ш и л а:</w:t>
      </w:r>
    </w:p>
    <w:p w:rsidR="009076B7" w:rsidRDefault="009076B7" w:rsidP="009076B7">
      <w:pPr>
        <w:pStyle w:val="2"/>
        <w:jc w:val="center"/>
        <w:rPr>
          <w:b w:val="0"/>
          <w:bCs/>
          <w:sz w:val="28"/>
          <w:szCs w:val="24"/>
        </w:rPr>
      </w:pPr>
    </w:p>
    <w:p w:rsidR="009076B7" w:rsidRDefault="009076B7" w:rsidP="009076B7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r>
        <w:rPr>
          <w:sz w:val="28"/>
          <w:szCs w:val="24"/>
          <w:lang w:val="uk-UA"/>
        </w:rPr>
        <w:t>Пам’ять Леніна</w:t>
      </w:r>
      <w:r>
        <w:rPr>
          <w:bCs/>
          <w:sz w:val="28"/>
          <w:szCs w:val="24"/>
          <w:lang w:val="uk-UA"/>
        </w:rPr>
        <w:t>» угіддя – пасовища, розташовані в контурах № 89  (площа 37,5 га), № 90 (площа 37,7 га) згідно проекту роздержавлення і приватизації земель КСП «</w:t>
      </w:r>
      <w:r>
        <w:rPr>
          <w:sz w:val="28"/>
          <w:szCs w:val="24"/>
          <w:lang w:val="uk-UA"/>
        </w:rPr>
        <w:t>Пам’ять Леніна</w:t>
      </w:r>
      <w:r>
        <w:rPr>
          <w:bCs/>
          <w:sz w:val="28"/>
          <w:szCs w:val="24"/>
          <w:lang w:val="uk-UA"/>
        </w:rPr>
        <w:t>» Марківського району Луганської області, розташованих за межами населеного пункту, на території, яка за даними Державного земельного кадастру враховується в Кабичівській сільській раді Марківського району Луганської області.</w:t>
      </w:r>
    </w:p>
    <w:p w:rsidR="009076B7" w:rsidRDefault="009076B7" w:rsidP="009076B7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земельних ділянок.</w:t>
      </w:r>
    </w:p>
    <w:p w:rsidR="009076B7" w:rsidRDefault="009076B7" w:rsidP="009076B7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lastRenderedPageBreak/>
        <w:t xml:space="preserve">Укласти тристоронній договір між </w:t>
      </w:r>
      <w:proofErr w:type="spellStart"/>
      <w:r>
        <w:rPr>
          <w:bCs/>
          <w:sz w:val="28"/>
          <w:szCs w:val="24"/>
          <w:lang w:val="uk-UA"/>
        </w:rPr>
        <w:t>Марківською</w:t>
      </w:r>
      <w:proofErr w:type="spellEnd"/>
      <w:r>
        <w:rPr>
          <w:bCs/>
          <w:sz w:val="28"/>
          <w:szCs w:val="24"/>
          <w:lang w:val="uk-UA"/>
        </w:rPr>
        <w:t xml:space="preserve"> селищною радою (замовник), ФГ «СКАЙ АГРО» та </w:t>
      </w:r>
      <w:proofErr w:type="spellStart"/>
      <w:r>
        <w:rPr>
          <w:bCs/>
          <w:sz w:val="28"/>
          <w:szCs w:val="24"/>
          <w:lang w:val="uk-UA"/>
        </w:rPr>
        <w:t>суб</w:t>
      </w:r>
      <w:proofErr w:type="spellEnd"/>
      <w:r>
        <w:rPr>
          <w:bCs/>
          <w:sz w:val="28"/>
          <w:szCs w:val="24"/>
        </w:rPr>
        <w:t>’</w:t>
      </w:r>
      <w:proofErr w:type="spellStart"/>
      <w:r>
        <w:rPr>
          <w:bCs/>
          <w:sz w:val="28"/>
          <w:szCs w:val="24"/>
          <w:lang w:val="uk-UA"/>
        </w:rPr>
        <w:t>єктом</w:t>
      </w:r>
      <w:proofErr w:type="spellEnd"/>
      <w:r>
        <w:rPr>
          <w:bCs/>
          <w:sz w:val="28"/>
          <w:szCs w:val="24"/>
          <w:lang w:val="uk-UA"/>
        </w:rPr>
        <w:t>, який має право на проведення робіт із землеустрою (виконавець).</w:t>
      </w:r>
    </w:p>
    <w:p w:rsidR="009076B7" w:rsidRDefault="009076B7" w:rsidP="009076B7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 xml:space="preserve">Відповідно до заяви голови ФГ «СКАЙ АГРО» </w:t>
      </w:r>
      <w:proofErr w:type="spellStart"/>
      <w:r>
        <w:rPr>
          <w:bCs/>
          <w:sz w:val="28"/>
          <w:szCs w:val="24"/>
          <w:lang w:val="uk-UA"/>
        </w:rPr>
        <w:t>Череповської</w:t>
      </w:r>
      <w:proofErr w:type="spellEnd"/>
      <w:r>
        <w:rPr>
          <w:bCs/>
          <w:sz w:val="28"/>
          <w:szCs w:val="24"/>
          <w:lang w:val="uk-UA"/>
        </w:rPr>
        <w:t xml:space="preserve"> Валентини Іллівни провести оплату розробки технічної документації із землеустрою щодо інвентаризації земель колишнього КСП «</w:t>
      </w:r>
      <w:r>
        <w:rPr>
          <w:sz w:val="28"/>
          <w:szCs w:val="24"/>
          <w:lang w:val="uk-UA"/>
        </w:rPr>
        <w:t>Пам’ять Леніна</w:t>
      </w:r>
      <w:r>
        <w:rPr>
          <w:bCs/>
          <w:sz w:val="28"/>
          <w:szCs w:val="24"/>
          <w:lang w:val="uk-UA"/>
        </w:rPr>
        <w:t>» сільськогосподарського призначення (контур № 89, 90)</w:t>
      </w:r>
    </w:p>
    <w:p w:rsidR="009076B7" w:rsidRDefault="009076B7" w:rsidP="009076B7">
      <w:pPr>
        <w:pStyle w:val="a3"/>
        <w:numPr>
          <w:ilvl w:val="0"/>
          <w:numId w:val="1"/>
        </w:numPr>
        <w:jc w:val="both"/>
        <w:rPr>
          <w:sz w:val="28"/>
          <w:szCs w:val="24"/>
          <w:lang w:val="uk-UA"/>
        </w:rPr>
      </w:pPr>
      <w:r>
        <w:rPr>
          <w:bCs/>
          <w:sz w:val="28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9076B7" w:rsidRDefault="009076B7" w:rsidP="009076B7">
      <w:pPr>
        <w:pStyle w:val="a3"/>
        <w:numPr>
          <w:ilvl w:val="0"/>
          <w:numId w:val="1"/>
        </w:numPr>
        <w:jc w:val="both"/>
        <w:rPr>
          <w:bCs/>
          <w:sz w:val="28"/>
          <w:szCs w:val="24"/>
        </w:rPr>
      </w:pPr>
      <w:r>
        <w:rPr>
          <w:bCs/>
          <w:sz w:val="28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9076B7" w:rsidRDefault="009076B7" w:rsidP="009076B7">
      <w:pPr>
        <w:pStyle w:val="a3"/>
        <w:jc w:val="both"/>
        <w:rPr>
          <w:bCs/>
          <w:sz w:val="28"/>
          <w:szCs w:val="24"/>
        </w:rPr>
      </w:pPr>
    </w:p>
    <w:p w:rsidR="009076B7" w:rsidRDefault="009076B7" w:rsidP="009076B7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9076B7" w:rsidRDefault="009076B7" w:rsidP="009076B7">
      <w:pPr>
        <w:pStyle w:val="a3"/>
        <w:jc w:val="both"/>
        <w:rPr>
          <w:b/>
          <w:bCs/>
          <w:sz w:val="28"/>
          <w:szCs w:val="24"/>
          <w:lang w:val="uk-UA"/>
        </w:rPr>
      </w:pPr>
    </w:p>
    <w:p w:rsidR="009076B7" w:rsidRDefault="009076B7" w:rsidP="009076B7">
      <w:pPr>
        <w:pStyle w:val="a3"/>
        <w:jc w:val="both"/>
        <w:rPr>
          <w:b/>
          <w:bCs/>
          <w:sz w:val="28"/>
          <w:szCs w:val="24"/>
          <w:lang w:val="uk-UA"/>
        </w:rPr>
      </w:pPr>
      <w:r>
        <w:rPr>
          <w:b/>
          <w:bCs/>
          <w:sz w:val="28"/>
          <w:szCs w:val="24"/>
          <w:lang w:val="uk-UA"/>
        </w:rPr>
        <w:t>Секретар ради                                         Надія КРИВОШЛИК</w:t>
      </w:r>
    </w:p>
    <w:p w:rsidR="00587E6B" w:rsidRDefault="00587E6B"/>
    <w:sectPr w:rsidR="00587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32A"/>
    <w:rsid w:val="00587E6B"/>
    <w:rsid w:val="005B332A"/>
    <w:rsid w:val="0090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713E5-504E-477A-89FB-E73FDB08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6B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6B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semiHidden/>
    <w:unhideWhenUsed/>
    <w:rsid w:val="009076B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076B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076B7"/>
    <w:pPr>
      <w:ind w:left="720"/>
      <w:contextualSpacing/>
    </w:pPr>
  </w:style>
  <w:style w:type="table" w:styleId="a4">
    <w:name w:val="Table Grid"/>
    <w:basedOn w:val="a1"/>
    <w:uiPriority w:val="59"/>
    <w:rsid w:val="009076B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2021-05-11T11:04:00Z</dcterms:created>
  <dcterms:modified xsi:type="dcterms:W3CDTF">2021-05-11T11:05:00Z</dcterms:modified>
</cp:coreProperties>
</file>