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530" w:rsidRDefault="00C86530" w:rsidP="00C86530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C86530" w:rsidRDefault="00C86530" w:rsidP="00C86530">
      <w:pPr>
        <w:pStyle w:val="1"/>
        <w:jc w:val="left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C86530" w:rsidRDefault="00C86530" w:rsidP="00C86530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C86530" w:rsidRDefault="00C86530" w:rsidP="00C8653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 </w:t>
      </w:r>
      <w:r>
        <w:rPr>
          <w:b/>
          <w:bCs/>
          <w:sz w:val="28"/>
          <w:szCs w:val="28"/>
          <w:lang w:val="uk-UA"/>
        </w:rPr>
        <w:t>ТРЕТЯ</w:t>
      </w:r>
      <w:r>
        <w:rPr>
          <w:b/>
          <w:bCs/>
          <w:sz w:val="28"/>
          <w:szCs w:val="28"/>
        </w:rPr>
        <w:t xml:space="preserve"> СЕСІЯ </w:t>
      </w:r>
    </w:p>
    <w:p w:rsidR="00C86530" w:rsidRDefault="00C86530" w:rsidP="00C86530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</w:rPr>
        <w:t>(</w:t>
      </w:r>
      <w:proofErr w:type="spellStart"/>
      <w:proofErr w:type="gramStart"/>
      <w:r>
        <w:rPr>
          <w:b/>
          <w:bCs/>
          <w:sz w:val="28"/>
          <w:szCs w:val="28"/>
        </w:rPr>
        <w:t>позачергова</w:t>
      </w:r>
      <w:proofErr w:type="spellEnd"/>
      <w:proofErr w:type="gramEnd"/>
      <w:r>
        <w:rPr>
          <w:b/>
          <w:bCs/>
          <w:sz w:val="28"/>
          <w:szCs w:val="28"/>
        </w:rPr>
        <w:t>)</w:t>
      </w:r>
    </w:p>
    <w:p w:rsidR="00C86530" w:rsidRDefault="00C86530" w:rsidP="00C8653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C86530" w:rsidRDefault="00C86530" w:rsidP="00C86530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C86530" w:rsidRDefault="00C86530" w:rsidP="00C86530">
      <w:pPr>
        <w:ind w:right="84"/>
        <w:jc w:val="center"/>
        <w:rPr>
          <w:b/>
          <w:sz w:val="28"/>
          <w:szCs w:val="28"/>
        </w:rPr>
      </w:pPr>
    </w:p>
    <w:p w:rsidR="00C86530" w:rsidRDefault="00C86530" w:rsidP="00C86530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>
        <w:rPr>
          <w:b w:val="0"/>
          <w:bCs/>
          <w:sz w:val="28"/>
          <w:szCs w:val="28"/>
          <w:lang w:val="ru-RU"/>
        </w:rPr>
        <w:t>січня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 xml:space="preserve">2021 року                           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       </w:t>
      </w:r>
      <w:r>
        <w:rPr>
          <w:b w:val="0"/>
          <w:bCs/>
          <w:sz w:val="28"/>
          <w:szCs w:val="28"/>
        </w:rPr>
        <w:t>№ 3 – 14</w:t>
      </w:r>
      <w:r>
        <w:rPr>
          <w:b w:val="0"/>
          <w:bCs/>
          <w:sz w:val="28"/>
          <w:szCs w:val="28"/>
          <w:lang w:val="ru-RU"/>
        </w:rPr>
        <w:t>/2021</w:t>
      </w:r>
    </w:p>
    <w:p w:rsidR="00C86530" w:rsidRDefault="00C86530" w:rsidP="00C86530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832"/>
      </w:tblGrid>
      <w:tr w:rsidR="00C86530" w:rsidTr="00942C32">
        <w:trPr>
          <w:trHeight w:val="775"/>
        </w:trPr>
        <w:tc>
          <w:tcPr>
            <w:tcW w:w="5832" w:type="dxa"/>
            <w:hideMark/>
          </w:tcPr>
          <w:p w:rsidR="00C86530" w:rsidRDefault="00C86530" w:rsidP="00C86530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Про прийняття земельних ділянок державної власності у комунальну власність </w:t>
            </w:r>
          </w:p>
          <w:p w:rsidR="00942C32" w:rsidRPr="00C86530" w:rsidRDefault="00942C32" w:rsidP="00C86530">
            <w:pPr>
              <w:pStyle w:val="2"/>
              <w:spacing w:line="252" w:lineRule="auto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C86530" w:rsidRDefault="00C86530" w:rsidP="00C86530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Відповідно до статей </w:t>
      </w:r>
      <w:r>
        <w:rPr>
          <w:b w:val="0"/>
          <w:bCs/>
          <w:sz w:val="28"/>
          <w:szCs w:val="28"/>
        </w:rPr>
        <w:t>117, 122 Земельного кодексу України, Указу Президента України від 15.10.2020 №</w:t>
      </w:r>
      <w:r w:rsidR="00413BF4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449 «Про деякі заходи щодо прискорення реформ у сфері земельних відносин», Постанови Кабінету Міністрів України від 16.11.</w:t>
      </w:r>
      <w:r w:rsidR="008F3512">
        <w:rPr>
          <w:b w:val="0"/>
          <w:bCs/>
          <w:sz w:val="28"/>
          <w:szCs w:val="28"/>
        </w:rPr>
        <w:t xml:space="preserve">2020 № 1113 «Деякі заходи щодо прискорення реформ у сфері земельних відносин», наказу </w:t>
      </w:r>
      <w:proofErr w:type="spellStart"/>
      <w:r w:rsidR="008F3512">
        <w:rPr>
          <w:b w:val="0"/>
          <w:bCs/>
          <w:sz w:val="28"/>
          <w:szCs w:val="28"/>
        </w:rPr>
        <w:t>Держгеокадастру</w:t>
      </w:r>
      <w:proofErr w:type="spellEnd"/>
      <w:r w:rsidR="008F3512">
        <w:rPr>
          <w:b w:val="0"/>
          <w:bCs/>
          <w:sz w:val="28"/>
          <w:szCs w:val="28"/>
        </w:rPr>
        <w:t xml:space="preserve"> від 17.11.2020 № 485 «Деякі питання передачі земельних ділянок сільськогосподарського призначення державної власності до комунальної власності», згідно наказу Головного управління </w:t>
      </w:r>
      <w:proofErr w:type="spellStart"/>
      <w:r w:rsidR="008F3512">
        <w:rPr>
          <w:b w:val="0"/>
          <w:bCs/>
          <w:sz w:val="28"/>
          <w:szCs w:val="28"/>
        </w:rPr>
        <w:t>Держге</w:t>
      </w:r>
      <w:r w:rsidR="00B74425">
        <w:rPr>
          <w:b w:val="0"/>
          <w:bCs/>
          <w:sz w:val="28"/>
          <w:szCs w:val="28"/>
        </w:rPr>
        <w:t>окадастру</w:t>
      </w:r>
      <w:proofErr w:type="spellEnd"/>
      <w:r w:rsidR="00B74425">
        <w:rPr>
          <w:b w:val="0"/>
          <w:bCs/>
          <w:sz w:val="28"/>
          <w:szCs w:val="28"/>
        </w:rPr>
        <w:t xml:space="preserve"> у Луганській області </w:t>
      </w:r>
      <w:r w:rsidR="008F3512">
        <w:rPr>
          <w:b w:val="0"/>
          <w:bCs/>
          <w:sz w:val="28"/>
          <w:szCs w:val="28"/>
        </w:rPr>
        <w:t>від 24.12.2020 № 44-ОТГ,</w:t>
      </w:r>
      <w:r>
        <w:rPr>
          <w:b w:val="0"/>
          <w:bCs/>
          <w:i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сесія селищної ради</w:t>
      </w:r>
    </w:p>
    <w:p w:rsidR="00C86530" w:rsidRDefault="00C86530" w:rsidP="00C86530">
      <w:pPr>
        <w:pStyle w:val="2"/>
        <w:ind w:firstLine="709"/>
        <w:jc w:val="both"/>
        <w:rPr>
          <w:b w:val="0"/>
          <w:bCs/>
          <w:sz w:val="28"/>
          <w:szCs w:val="28"/>
        </w:rPr>
      </w:pPr>
      <w:bookmarkStart w:id="0" w:name="_GoBack"/>
      <w:bookmarkEnd w:id="0"/>
    </w:p>
    <w:p w:rsidR="00C86530" w:rsidRDefault="00C86530" w:rsidP="00C86530">
      <w:pPr>
        <w:pStyle w:val="2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в и р і ш и л а: </w:t>
      </w:r>
    </w:p>
    <w:p w:rsidR="00C86530" w:rsidRDefault="00C86530" w:rsidP="00C86530">
      <w:pPr>
        <w:pStyle w:val="2"/>
        <w:ind w:firstLine="709"/>
        <w:jc w:val="both"/>
        <w:rPr>
          <w:bCs/>
          <w:sz w:val="28"/>
          <w:szCs w:val="28"/>
        </w:rPr>
      </w:pPr>
    </w:p>
    <w:p w:rsidR="00C86530" w:rsidRDefault="008F3512" w:rsidP="00C86530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717201">
        <w:rPr>
          <w:b w:val="0"/>
          <w:bCs/>
          <w:sz w:val="28"/>
          <w:szCs w:val="28"/>
        </w:rPr>
        <w:t xml:space="preserve">Прийняти </w:t>
      </w:r>
      <w:r w:rsidR="00942C32" w:rsidRPr="00717201">
        <w:rPr>
          <w:b w:val="0"/>
          <w:bCs/>
          <w:sz w:val="28"/>
          <w:szCs w:val="28"/>
        </w:rPr>
        <w:t xml:space="preserve">у комунальну власність </w:t>
      </w:r>
      <w:proofErr w:type="spellStart"/>
      <w:r w:rsidR="00942C32" w:rsidRPr="00717201">
        <w:rPr>
          <w:b w:val="0"/>
          <w:bCs/>
          <w:sz w:val="28"/>
          <w:szCs w:val="28"/>
        </w:rPr>
        <w:t>Марківської</w:t>
      </w:r>
      <w:proofErr w:type="spellEnd"/>
      <w:r w:rsidR="00942C32" w:rsidRPr="00717201">
        <w:rPr>
          <w:b w:val="0"/>
          <w:bCs/>
          <w:sz w:val="28"/>
          <w:szCs w:val="28"/>
        </w:rPr>
        <w:t xml:space="preserve"> селищної територіальної громади</w:t>
      </w:r>
      <w:r w:rsidR="00717201" w:rsidRPr="00717201">
        <w:rPr>
          <w:b w:val="0"/>
          <w:bCs/>
          <w:sz w:val="28"/>
          <w:szCs w:val="28"/>
        </w:rPr>
        <w:t xml:space="preserve">, </w:t>
      </w:r>
      <w:r w:rsidR="00717201" w:rsidRPr="00717201">
        <w:rPr>
          <w:b w:val="0"/>
          <w:bCs/>
          <w:sz w:val="28"/>
          <w:szCs w:val="28"/>
        </w:rPr>
        <w:t xml:space="preserve">в особі </w:t>
      </w:r>
      <w:proofErr w:type="spellStart"/>
      <w:r w:rsidR="00717201" w:rsidRPr="00717201">
        <w:rPr>
          <w:b w:val="0"/>
          <w:bCs/>
          <w:sz w:val="28"/>
          <w:szCs w:val="28"/>
        </w:rPr>
        <w:t>Марківської</w:t>
      </w:r>
      <w:proofErr w:type="spellEnd"/>
      <w:r w:rsidR="00717201" w:rsidRPr="00717201">
        <w:rPr>
          <w:b w:val="0"/>
          <w:bCs/>
          <w:sz w:val="28"/>
          <w:szCs w:val="28"/>
        </w:rPr>
        <w:t xml:space="preserve"> селищної ради </w:t>
      </w:r>
      <w:proofErr w:type="spellStart"/>
      <w:r w:rsidR="00717201" w:rsidRPr="00717201">
        <w:rPr>
          <w:b w:val="0"/>
          <w:bCs/>
          <w:sz w:val="28"/>
          <w:szCs w:val="28"/>
        </w:rPr>
        <w:t>Марківського</w:t>
      </w:r>
      <w:proofErr w:type="spellEnd"/>
      <w:r w:rsidR="00717201" w:rsidRPr="00717201">
        <w:rPr>
          <w:b w:val="0"/>
          <w:bCs/>
          <w:sz w:val="28"/>
          <w:szCs w:val="28"/>
        </w:rPr>
        <w:t xml:space="preserve"> району Луганської області</w:t>
      </w:r>
      <w:r w:rsidR="00717201">
        <w:rPr>
          <w:b w:val="0"/>
          <w:bCs/>
          <w:sz w:val="28"/>
          <w:szCs w:val="28"/>
        </w:rPr>
        <w:t>,</w:t>
      </w:r>
      <w:r>
        <w:rPr>
          <w:b w:val="0"/>
          <w:bCs/>
          <w:sz w:val="28"/>
          <w:szCs w:val="28"/>
        </w:rPr>
        <w:t xml:space="preserve"> земельні ділянки сільськогосподарського призначення державної власності загальною площею 7337, 5516 га, які розташовані за межами населених пунктів </w:t>
      </w:r>
      <w:proofErr w:type="spellStart"/>
      <w:r>
        <w:rPr>
          <w:b w:val="0"/>
          <w:bCs/>
          <w:sz w:val="28"/>
          <w:szCs w:val="28"/>
        </w:rPr>
        <w:t>Марківської</w:t>
      </w:r>
      <w:proofErr w:type="spellEnd"/>
      <w:r>
        <w:rPr>
          <w:b w:val="0"/>
          <w:bCs/>
          <w:sz w:val="28"/>
          <w:szCs w:val="28"/>
        </w:rPr>
        <w:t xml:space="preserve"> селищної ради (територіальної громади) </w:t>
      </w:r>
      <w:proofErr w:type="spellStart"/>
      <w:r>
        <w:rPr>
          <w:b w:val="0"/>
          <w:bCs/>
          <w:sz w:val="28"/>
          <w:szCs w:val="28"/>
        </w:rPr>
        <w:t>Марківського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області, згідно акту приймання-передачі, що додається.</w:t>
      </w:r>
    </w:p>
    <w:p w:rsidR="00C86530" w:rsidRDefault="008F3512" w:rsidP="00C86530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Право власності  на земельні ділянки виникає з моменту </w:t>
      </w:r>
      <w:r w:rsidR="00942C32">
        <w:rPr>
          <w:b w:val="0"/>
          <w:sz w:val="28"/>
          <w:szCs w:val="28"/>
        </w:rPr>
        <w:t>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C86530" w:rsidRPr="00942C32" w:rsidRDefault="00C86530" w:rsidP="00942C32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942C32">
        <w:rPr>
          <w:b w:val="0"/>
          <w:bCs/>
          <w:sz w:val="28"/>
          <w:szCs w:val="28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86530" w:rsidRDefault="00C86530" w:rsidP="00C86530">
      <w:pPr>
        <w:pStyle w:val="a3"/>
        <w:ind w:left="0"/>
        <w:jc w:val="both"/>
        <w:rPr>
          <w:bCs/>
          <w:sz w:val="28"/>
          <w:szCs w:val="28"/>
        </w:rPr>
      </w:pPr>
    </w:p>
    <w:p w:rsidR="00C86530" w:rsidRDefault="00C86530" w:rsidP="00C86530">
      <w:pPr>
        <w:pStyle w:val="a3"/>
        <w:ind w:left="0"/>
        <w:jc w:val="both"/>
        <w:rPr>
          <w:bCs/>
          <w:sz w:val="28"/>
          <w:szCs w:val="28"/>
        </w:rPr>
      </w:pPr>
    </w:p>
    <w:p w:rsidR="00C86530" w:rsidRDefault="00C86530" w:rsidP="00C86530">
      <w:pPr>
        <w:pStyle w:val="a3"/>
        <w:ind w:left="0"/>
        <w:jc w:val="both"/>
        <w:rPr>
          <w:bCs/>
          <w:sz w:val="28"/>
          <w:szCs w:val="28"/>
        </w:rPr>
      </w:pPr>
    </w:p>
    <w:p w:rsidR="00C86530" w:rsidRDefault="00C86530" w:rsidP="00C86530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Default="00413BF4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530"/>
    <w:rsid w:val="00413BF4"/>
    <w:rsid w:val="0042419E"/>
    <w:rsid w:val="00717201"/>
    <w:rsid w:val="008F3512"/>
    <w:rsid w:val="00942C32"/>
    <w:rsid w:val="00B50066"/>
    <w:rsid w:val="00B74425"/>
    <w:rsid w:val="00C8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4DF2A-A511-42B2-8D16-0B0BC934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53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8653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5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8653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8653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86530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C8653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2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2021-02-03T06:29:00Z</dcterms:created>
  <dcterms:modified xsi:type="dcterms:W3CDTF">2021-02-03T07:07:00Z</dcterms:modified>
</cp:coreProperties>
</file>