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DF" w:rsidRPr="00A23E58" w:rsidRDefault="003500DF" w:rsidP="003500D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</w:t>
      </w:r>
      <w:r w:rsidRPr="00FA50E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3500DF" w:rsidRPr="00D03BBD" w:rsidRDefault="003500DF" w:rsidP="003500D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3500DF" w:rsidRDefault="003500DF" w:rsidP="003500D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3500DF" w:rsidRDefault="003500DF" w:rsidP="003500DF">
      <w:pPr>
        <w:tabs>
          <w:tab w:val="left" w:pos="3315"/>
        </w:tabs>
        <w:ind w:right="85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500DF" w:rsidRDefault="003500DF" w:rsidP="003500D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02 червня 2021 року  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№ 8-111  /2021</w:t>
      </w:r>
    </w:p>
    <w:p w:rsidR="003500DF" w:rsidRDefault="003500DF" w:rsidP="003500DF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3500DF" w:rsidRPr="00E0310F" w:rsidTr="00024076">
        <w:trPr>
          <w:trHeight w:val="1243"/>
        </w:trPr>
        <w:tc>
          <w:tcPr>
            <w:tcW w:w="4907" w:type="dxa"/>
            <w:hideMark/>
          </w:tcPr>
          <w:p w:rsidR="003500DF" w:rsidRDefault="003500DF" w:rsidP="0002407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eastAsia="en-US"/>
              </w:rPr>
              <w:t>Марківське</w:t>
            </w:r>
            <w:proofErr w:type="spellEnd"/>
            <w:r>
              <w:rPr>
                <w:sz w:val="24"/>
                <w:szCs w:val="24"/>
                <w:lang w:eastAsia="en-US"/>
              </w:rPr>
              <w:t>» сільськогосподарського призначення (контур № 21)</w:t>
            </w:r>
          </w:p>
        </w:tc>
      </w:tr>
    </w:tbl>
    <w:p w:rsidR="003500DF" w:rsidRDefault="003500DF" w:rsidP="003500D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ТОВ «</w:t>
      </w:r>
      <w:proofErr w:type="spellStart"/>
      <w:r>
        <w:rPr>
          <w:b w:val="0"/>
          <w:bCs/>
          <w:szCs w:val="24"/>
        </w:rPr>
        <w:t>Литвинівське</w:t>
      </w:r>
      <w:proofErr w:type="spellEnd"/>
      <w:r>
        <w:rPr>
          <w:b w:val="0"/>
          <w:bCs/>
          <w:szCs w:val="24"/>
        </w:rPr>
        <w:t xml:space="preserve"> МТС», в особі Черкаської Наталії Петрівни (за довіреністю), 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>
        <w:rPr>
          <w:b w:val="0"/>
          <w:bCs/>
          <w:szCs w:val="24"/>
        </w:rPr>
        <w:t>Марківське</w:t>
      </w:r>
      <w:proofErr w:type="spellEnd"/>
      <w:r>
        <w:rPr>
          <w:b w:val="0"/>
          <w:bCs/>
          <w:szCs w:val="24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</w:t>
      </w:r>
      <w:r w:rsidR="00E0310F">
        <w:rPr>
          <w:b w:val="0"/>
          <w:bCs/>
          <w:szCs w:val="24"/>
        </w:rPr>
        <w:t>ській</w:t>
      </w:r>
      <w:proofErr w:type="spellEnd"/>
      <w:r w:rsidR="00E0310F">
        <w:rPr>
          <w:b w:val="0"/>
          <w:bCs/>
          <w:szCs w:val="24"/>
        </w:rPr>
        <w:t xml:space="preserve"> сільській раді (контур 21</w:t>
      </w:r>
      <w:r>
        <w:rPr>
          <w:b w:val="0"/>
          <w:bCs/>
          <w:szCs w:val="24"/>
        </w:rPr>
        <w:t>)</w:t>
      </w:r>
      <w:r w:rsidR="008B2B4A">
        <w:rPr>
          <w:b w:val="0"/>
          <w:bCs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ст.ст.143,144 Конституції України, ст.26 Закону України  «Про місцеве самоврядування в Україні», ст. 12, 186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3500DF" w:rsidRDefault="003500DF" w:rsidP="003500DF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3500DF" w:rsidRDefault="003500DF" w:rsidP="003500D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угіддя – пасовища, розташовані в контурі № </w:t>
      </w:r>
      <w:r>
        <w:rPr>
          <w:sz w:val="24"/>
          <w:szCs w:val="24"/>
          <w:lang w:val="uk-UA"/>
        </w:rPr>
        <w:t xml:space="preserve">21 </w:t>
      </w:r>
      <w:r>
        <w:rPr>
          <w:bCs/>
          <w:sz w:val="24"/>
          <w:szCs w:val="24"/>
          <w:lang w:val="uk-UA"/>
        </w:rPr>
        <w:t xml:space="preserve">згідно </w:t>
      </w:r>
      <w:proofErr w:type="spellStart"/>
      <w:r>
        <w:rPr>
          <w:bCs/>
          <w:sz w:val="24"/>
          <w:szCs w:val="24"/>
          <w:lang w:val="uk-UA"/>
        </w:rPr>
        <w:t>проєкту</w:t>
      </w:r>
      <w:proofErr w:type="spellEnd"/>
      <w:r>
        <w:rPr>
          <w:bCs/>
          <w:sz w:val="24"/>
          <w:szCs w:val="24"/>
          <w:lang w:val="uk-UA"/>
        </w:rPr>
        <w:t xml:space="preserve">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3500DF" w:rsidRDefault="003500DF" w:rsidP="003500D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3500DF" w:rsidRDefault="003500DF" w:rsidP="003500D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r w:rsidRPr="00E04CAD">
        <w:rPr>
          <w:bCs/>
          <w:sz w:val="24"/>
          <w:szCs w:val="24"/>
        </w:rPr>
        <w:t>ТОВ «</w:t>
      </w:r>
      <w:proofErr w:type="spellStart"/>
      <w:r w:rsidRPr="00E04CAD">
        <w:rPr>
          <w:bCs/>
          <w:sz w:val="24"/>
          <w:szCs w:val="24"/>
        </w:rPr>
        <w:t>Литвинівське</w:t>
      </w:r>
      <w:proofErr w:type="spellEnd"/>
      <w:r w:rsidRPr="00E04CAD">
        <w:rPr>
          <w:bCs/>
          <w:sz w:val="24"/>
          <w:szCs w:val="24"/>
        </w:rPr>
        <w:t xml:space="preserve"> МТС», в </w:t>
      </w:r>
      <w:proofErr w:type="spellStart"/>
      <w:r w:rsidRPr="00E04CAD">
        <w:rPr>
          <w:bCs/>
          <w:sz w:val="24"/>
          <w:szCs w:val="24"/>
        </w:rPr>
        <w:t>особі</w:t>
      </w:r>
      <w:proofErr w:type="spellEnd"/>
      <w:r w:rsidRPr="00E04CAD">
        <w:rPr>
          <w:bCs/>
          <w:sz w:val="24"/>
          <w:szCs w:val="24"/>
        </w:rPr>
        <w:t xml:space="preserve"> </w:t>
      </w:r>
      <w:proofErr w:type="spellStart"/>
      <w:r w:rsidRPr="00E04CAD">
        <w:rPr>
          <w:bCs/>
          <w:sz w:val="24"/>
          <w:szCs w:val="24"/>
        </w:rPr>
        <w:t>Черкаської</w:t>
      </w:r>
      <w:proofErr w:type="spellEnd"/>
      <w:r w:rsidRPr="00E04CAD">
        <w:rPr>
          <w:bCs/>
          <w:sz w:val="24"/>
          <w:szCs w:val="24"/>
        </w:rPr>
        <w:t xml:space="preserve"> </w:t>
      </w:r>
      <w:proofErr w:type="spellStart"/>
      <w:r w:rsidRPr="00E04CAD">
        <w:rPr>
          <w:bCs/>
          <w:sz w:val="24"/>
          <w:szCs w:val="24"/>
        </w:rPr>
        <w:t>Наталії</w:t>
      </w:r>
      <w:proofErr w:type="spellEnd"/>
      <w:r w:rsidRPr="00E04CAD">
        <w:rPr>
          <w:bCs/>
          <w:sz w:val="24"/>
          <w:szCs w:val="24"/>
        </w:rPr>
        <w:t xml:space="preserve"> </w:t>
      </w:r>
      <w:proofErr w:type="spellStart"/>
      <w:r w:rsidRPr="00E04CAD">
        <w:rPr>
          <w:bCs/>
          <w:sz w:val="24"/>
          <w:szCs w:val="24"/>
        </w:rPr>
        <w:t>Петрівни</w:t>
      </w:r>
      <w:proofErr w:type="spellEnd"/>
      <w:r w:rsidRPr="00E04CAD">
        <w:rPr>
          <w:bCs/>
          <w:sz w:val="24"/>
          <w:szCs w:val="24"/>
        </w:rPr>
        <w:t xml:space="preserve"> (за </w:t>
      </w:r>
      <w:proofErr w:type="spellStart"/>
      <w:r w:rsidRPr="00E04CAD">
        <w:rPr>
          <w:bCs/>
          <w:sz w:val="24"/>
          <w:szCs w:val="24"/>
        </w:rPr>
        <w:t>довіреністю</w:t>
      </w:r>
      <w:proofErr w:type="spellEnd"/>
      <w:r w:rsidRPr="00E04CAD">
        <w:rPr>
          <w:bCs/>
          <w:sz w:val="24"/>
          <w:szCs w:val="24"/>
        </w:rPr>
        <w:t>)</w:t>
      </w:r>
      <w:r>
        <w:rPr>
          <w:bCs/>
          <w:sz w:val="24"/>
          <w:szCs w:val="24"/>
          <w:lang w:val="uk-UA"/>
        </w:rPr>
        <w:t xml:space="preserve">,та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3500DF" w:rsidRDefault="003500DF" w:rsidP="003500D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r w:rsidRPr="00802AEC">
        <w:rPr>
          <w:bCs/>
          <w:sz w:val="24"/>
          <w:szCs w:val="24"/>
          <w:lang w:val="uk-UA"/>
        </w:rPr>
        <w:t>ТОВ «</w:t>
      </w:r>
      <w:proofErr w:type="spellStart"/>
      <w:r w:rsidRPr="00802AEC">
        <w:rPr>
          <w:bCs/>
          <w:sz w:val="24"/>
          <w:szCs w:val="24"/>
          <w:lang w:val="uk-UA"/>
        </w:rPr>
        <w:t>Литвинівське</w:t>
      </w:r>
      <w:proofErr w:type="spellEnd"/>
      <w:r w:rsidRPr="00802AEC">
        <w:rPr>
          <w:bCs/>
          <w:sz w:val="24"/>
          <w:szCs w:val="24"/>
          <w:lang w:val="uk-UA"/>
        </w:rPr>
        <w:t xml:space="preserve"> МТС», в особі Черкаської Наталії Петрівни (за довіреністю),</w:t>
      </w:r>
      <w:r w:rsidRPr="00802AEC">
        <w:rPr>
          <w:bCs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>
        <w:rPr>
          <w:sz w:val="24"/>
          <w:szCs w:val="24"/>
          <w:lang w:val="uk-UA"/>
        </w:rPr>
        <w:t>21)</w:t>
      </w:r>
      <w:r>
        <w:rPr>
          <w:bCs/>
          <w:sz w:val="24"/>
          <w:szCs w:val="24"/>
          <w:lang w:val="uk-UA"/>
        </w:rPr>
        <w:t>.</w:t>
      </w:r>
    </w:p>
    <w:p w:rsidR="003500DF" w:rsidRDefault="003500DF" w:rsidP="003500D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500DF" w:rsidRPr="00802AEC" w:rsidRDefault="003500DF" w:rsidP="003500DF">
      <w:pPr>
        <w:pStyle w:val="a3"/>
        <w:numPr>
          <w:ilvl w:val="0"/>
          <w:numId w:val="1"/>
        </w:numPr>
        <w:jc w:val="both"/>
      </w:pPr>
      <w:r w:rsidRPr="00802AEC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>
        <w:rPr>
          <w:bCs/>
          <w:sz w:val="24"/>
          <w:szCs w:val="24"/>
          <w:lang w:val="uk-UA"/>
        </w:rPr>
        <w:t>.</w:t>
      </w:r>
    </w:p>
    <w:p w:rsidR="003500DF" w:rsidRPr="00802AEC" w:rsidRDefault="003500DF" w:rsidP="003500DF">
      <w:pPr>
        <w:pStyle w:val="a3"/>
        <w:jc w:val="both"/>
      </w:pPr>
    </w:p>
    <w:p w:rsidR="003500DF" w:rsidRDefault="003500DF" w:rsidP="003500DF">
      <w:pPr>
        <w:ind w:left="360"/>
        <w:jc w:val="both"/>
      </w:pPr>
      <w:r w:rsidRPr="00802AEC">
        <w:rPr>
          <w:bCs/>
          <w:sz w:val="24"/>
          <w:szCs w:val="24"/>
          <w:lang w:val="uk-UA"/>
        </w:rPr>
        <w:t xml:space="preserve">                        </w:t>
      </w:r>
      <w:r w:rsidRPr="00802AEC"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3500DF" w:rsidRDefault="003500DF" w:rsidP="003500DF"/>
    <w:p w:rsidR="003500DF" w:rsidRPr="00802AEC" w:rsidRDefault="003500DF" w:rsidP="003500DF">
      <w:pPr>
        <w:rPr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9B78DE98"/>
    <w:lvl w:ilvl="0" w:tplc="03868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0DF"/>
    <w:rsid w:val="003500DF"/>
    <w:rsid w:val="0046483B"/>
    <w:rsid w:val="007C05B5"/>
    <w:rsid w:val="008B2B4A"/>
    <w:rsid w:val="0094533F"/>
    <w:rsid w:val="00B517D8"/>
    <w:rsid w:val="00C17B38"/>
    <w:rsid w:val="00E0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0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00D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0D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500DF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unhideWhenUsed/>
    <w:rsid w:val="003500D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500D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3500D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2021-06-09T05:49:00Z</cp:lastPrinted>
  <dcterms:created xsi:type="dcterms:W3CDTF">2021-06-07T14:34:00Z</dcterms:created>
  <dcterms:modified xsi:type="dcterms:W3CDTF">2021-06-09T06:17:00Z</dcterms:modified>
</cp:coreProperties>
</file>