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E9" w:rsidRPr="004C5F42" w:rsidRDefault="000A27E9" w:rsidP="000A27E9">
      <w:pPr>
        <w:jc w:val="right"/>
        <w:rPr>
          <w:rFonts w:ascii="Times New Roman" w:hAnsi="Times New Roman"/>
          <w:sz w:val="28"/>
          <w:szCs w:val="28"/>
          <w:lang w:eastAsia="uk-UA"/>
        </w:rPr>
      </w:pPr>
      <w:r w:rsidRPr="004C5F42">
        <w:rPr>
          <w:rFonts w:ascii="Times New Roman" w:hAnsi="Times New Roman"/>
          <w:sz w:val="28"/>
          <w:szCs w:val="28"/>
          <w:lang w:eastAsia="uk-UA"/>
        </w:rPr>
        <w:t xml:space="preserve">Додаток 1 </w:t>
      </w:r>
    </w:p>
    <w:p w:rsidR="000A27E9" w:rsidRPr="004C5F42" w:rsidRDefault="000A27E9" w:rsidP="000A27E9">
      <w:pPr>
        <w:spacing w:after="120"/>
        <w:contextualSpacing/>
        <w:jc w:val="right"/>
        <w:rPr>
          <w:rFonts w:ascii="Times New Roman" w:hAnsi="Times New Roman"/>
          <w:sz w:val="28"/>
          <w:szCs w:val="28"/>
          <w:lang w:eastAsia="uk-UA"/>
        </w:rPr>
      </w:pPr>
      <w:r w:rsidRPr="004C5F42">
        <w:rPr>
          <w:rFonts w:ascii="Times New Roman" w:hAnsi="Times New Roman"/>
          <w:sz w:val="28"/>
          <w:szCs w:val="28"/>
          <w:lang w:eastAsia="uk-UA"/>
        </w:rPr>
        <w:t xml:space="preserve">до Бюджетного регламенту </w:t>
      </w:r>
    </w:p>
    <w:p w:rsidR="000A27E9" w:rsidRPr="004C5F42" w:rsidRDefault="00623153" w:rsidP="000A27E9">
      <w:pPr>
        <w:spacing w:after="120"/>
        <w:contextualSpacing/>
        <w:jc w:val="right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4C5F42">
        <w:rPr>
          <w:rFonts w:ascii="Times New Roman" w:hAnsi="Times New Roman"/>
          <w:sz w:val="28"/>
          <w:szCs w:val="28"/>
          <w:lang w:eastAsia="uk-UA"/>
        </w:rPr>
        <w:t>Марківської</w:t>
      </w:r>
      <w:proofErr w:type="spellEnd"/>
      <w:r w:rsidRPr="004C5F42">
        <w:rPr>
          <w:rFonts w:ascii="Times New Roman" w:hAnsi="Times New Roman"/>
          <w:sz w:val="28"/>
          <w:szCs w:val="28"/>
          <w:lang w:eastAsia="uk-UA"/>
        </w:rPr>
        <w:t xml:space="preserve"> селищної </w:t>
      </w:r>
      <w:r w:rsidR="000A27E9" w:rsidRPr="004C5F42">
        <w:rPr>
          <w:rFonts w:ascii="Times New Roman" w:hAnsi="Times New Roman"/>
          <w:sz w:val="28"/>
          <w:szCs w:val="28"/>
          <w:lang w:eastAsia="uk-UA"/>
        </w:rPr>
        <w:t xml:space="preserve">ради </w:t>
      </w:r>
    </w:p>
    <w:p w:rsidR="000A27E9" w:rsidRPr="004C5F42" w:rsidRDefault="000A27E9" w:rsidP="000A27E9">
      <w:pPr>
        <w:spacing w:after="120"/>
        <w:contextualSpacing/>
        <w:rPr>
          <w:rFonts w:ascii="Times New Roman" w:hAnsi="Times New Roman"/>
          <w:sz w:val="28"/>
          <w:szCs w:val="28"/>
          <w:lang w:eastAsia="uk-UA"/>
        </w:rPr>
      </w:pPr>
    </w:p>
    <w:p w:rsidR="000A27E9" w:rsidRPr="004C5F42" w:rsidRDefault="000A27E9" w:rsidP="000A27E9">
      <w:pPr>
        <w:pStyle w:val="3"/>
        <w:numPr>
          <w:ilvl w:val="2"/>
          <w:numId w:val="0"/>
        </w:numPr>
        <w:tabs>
          <w:tab w:val="left" w:pos="709"/>
        </w:tabs>
        <w:spacing w:before="0" w:after="120"/>
        <w:ind w:left="709" w:hanging="720"/>
        <w:jc w:val="center"/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</w:pPr>
      <w:r w:rsidRPr="004C5F42"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  <w:t>Бюджетний календар</w:t>
      </w: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4678"/>
        <w:gridCol w:w="1845"/>
        <w:gridCol w:w="1700"/>
      </w:tblGrid>
      <w:tr w:rsidR="000A27E9" w:rsidRPr="004C5F42" w:rsidTr="004C5F42">
        <w:trPr>
          <w:tblHeader/>
        </w:trPr>
        <w:tc>
          <w:tcPr>
            <w:tcW w:w="855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Style w:val="a6"/>
                <w:rFonts w:ascii="Times New Roman" w:hAnsi="Times New Roman"/>
                <w:sz w:val="28"/>
                <w:szCs w:val="28"/>
              </w:rPr>
              <w:t>Стадії бюджетного процесу</w:t>
            </w: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Style w:val="a6"/>
                <w:rFonts w:ascii="Times New Roman" w:hAnsi="Times New Roman"/>
                <w:sz w:val="28"/>
                <w:szCs w:val="28"/>
              </w:rPr>
              <w:t>Зміст заходів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Style w:val="a6"/>
                <w:rFonts w:ascii="Times New Roman" w:hAnsi="Times New Roman"/>
                <w:sz w:val="28"/>
                <w:szCs w:val="28"/>
              </w:rPr>
              <w:t>Виконавці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Style w:val="a6"/>
                <w:rFonts w:ascii="Times New Roman" w:hAnsi="Times New Roman"/>
                <w:sz w:val="28"/>
                <w:szCs w:val="28"/>
              </w:rPr>
              <w:t>Терміни виконання*</w:t>
            </w:r>
          </w:p>
        </w:tc>
      </w:tr>
      <w:tr w:rsidR="000A27E9" w:rsidRPr="004C5F42" w:rsidTr="004C5F42">
        <w:tc>
          <w:tcPr>
            <w:tcW w:w="855" w:type="pct"/>
            <w:vMerge w:val="restar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І.</w:t>
            </w:r>
            <w:r w:rsidR="00637942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Складання</w:t>
            </w:r>
            <w:r w:rsidR="00637942" w:rsidRPr="004C5F42">
              <w:rPr>
                <w:rFonts w:ascii="Times New Roman" w:hAnsi="Times New Roman"/>
                <w:sz w:val="28"/>
                <w:szCs w:val="28"/>
              </w:rPr>
              <w:t xml:space="preserve">, розгляд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та схвалення  прогнозу бюджету </w:t>
            </w:r>
            <w:proofErr w:type="spellStart"/>
            <w:r w:rsidR="00623153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623153" w:rsidRPr="004C5F42">
              <w:rPr>
                <w:rFonts w:ascii="Times New Roman" w:hAnsi="Times New Roman"/>
                <w:sz w:val="28"/>
                <w:szCs w:val="28"/>
              </w:rPr>
              <w:t xml:space="preserve"> селищно</w:t>
            </w:r>
            <w:r w:rsidR="00430D1A" w:rsidRPr="004C5F42">
              <w:rPr>
                <w:rFonts w:ascii="Times New Roman" w:hAnsi="Times New Roman"/>
                <w:sz w:val="28"/>
                <w:szCs w:val="28"/>
              </w:rPr>
              <w:t xml:space="preserve">ї </w:t>
            </w:r>
            <w:r w:rsidR="0075040E" w:rsidRPr="004C5F42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 і прийняття рішення щодо нього</w:t>
            </w: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2C15C8">
            <w:pPr>
              <w:ind w:right="183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1. Підготовка та затвердження плану заходів щодо складання прогнозу бюджету </w:t>
            </w:r>
            <w:proofErr w:type="spellStart"/>
            <w:r w:rsidR="004D241C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4D241C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, визначення пріоритетних напрямків фінансування у середньостроковому періоді</w:t>
            </w:r>
          </w:p>
        </w:tc>
        <w:tc>
          <w:tcPr>
            <w:tcW w:w="930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Не пізніше 15 травня</w:t>
            </w:r>
          </w:p>
          <w:p w:rsidR="000A27E9" w:rsidRPr="004C5F42" w:rsidRDefault="000A27E9" w:rsidP="00813A07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2. Доведення до головних розпорядників коштів інструкції з підготовки пропозиції до прогнозу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hideMark/>
          </w:tcPr>
          <w:p w:rsidR="0051008F" w:rsidRPr="004C5F42" w:rsidRDefault="0051008F" w:rsidP="0051008F">
            <w:pPr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Травень- червень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3. Узгодження попереднього прогнозу доходів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з органами ДФС</w:t>
            </w:r>
          </w:p>
        </w:tc>
        <w:tc>
          <w:tcPr>
            <w:tcW w:w="930" w:type="pct"/>
            <w:hideMark/>
          </w:tcPr>
          <w:p w:rsidR="0051008F" w:rsidRPr="004C5F42" w:rsidRDefault="0051008F" w:rsidP="0051008F">
            <w:pPr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Червень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4. Попередній розрахунок і формування показників прогнозу 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hideMark/>
          </w:tcPr>
          <w:p w:rsidR="0051008F" w:rsidRPr="004C5F42" w:rsidRDefault="0051008F" w:rsidP="0051008F">
            <w:pPr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Червень-липень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5. Доведення до головних розпорядників бюджетних коштів орієнтованих граничних показників видатків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на середньостроковий період</w:t>
            </w:r>
          </w:p>
        </w:tc>
        <w:tc>
          <w:tcPr>
            <w:tcW w:w="930" w:type="pct"/>
            <w:hideMark/>
          </w:tcPr>
          <w:p w:rsidR="0051008F" w:rsidRPr="004C5F42" w:rsidRDefault="0051008F" w:rsidP="0051008F">
            <w:pPr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У визначений місцевим фінансовим органом строк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321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6. Надання </w:t>
            </w:r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головними розпорядниками коштів до відділу фінансів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пропозицій до прогнозу  бюджету </w:t>
            </w:r>
            <w:proofErr w:type="spellStart"/>
            <w:r w:rsidR="003214D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  <w:p w:rsidR="000A27E9" w:rsidRPr="004C5F42" w:rsidRDefault="000A27E9" w:rsidP="00DA76D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визначений місцевим фінансовим органом строк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7. Здійснення аналізу пропозицій головних розпорядників бюджетних коштів прогнозу бюджету</w:t>
            </w:r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14D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територіальної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громади</w:t>
            </w:r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та у разі необхідності проведення погоджувальних нарад з головними розпорядниками бюджетних коштів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селищної ради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A27E9" w:rsidRPr="004C5F42" w:rsidRDefault="000A27E9" w:rsidP="00DA76D8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 визначений місцевим фінансовим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органом строк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0A27E9" w:rsidRPr="004C5F42" w:rsidRDefault="000A27E9" w:rsidP="003214D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8. Подання до виконавчого комітету </w:t>
            </w:r>
            <w:proofErr w:type="spellStart"/>
            <w:r w:rsidR="003214D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3214D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ради прогнозу бюджету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на розгляд і схвалення</w:t>
            </w:r>
          </w:p>
        </w:tc>
        <w:tc>
          <w:tcPr>
            <w:tcW w:w="930" w:type="pct"/>
            <w:vAlign w:val="center"/>
          </w:tcPr>
          <w:p w:rsidR="0051008F" w:rsidRPr="004C5F42" w:rsidRDefault="0051008F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C11CB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0A27E9" w:rsidRPr="004C5F42" w:rsidRDefault="000A27E9" w:rsidP="00DA76D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15 серпня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0A27E9" w:rsidRPr="004C5F42" w:rsidRDefault="000A27E9" w:rsidP="009E201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 w:rsidRPr="004C5F42">
              <w:rPr>
                <w:rFonts w:ascii="Times New Roman" w:eastAsiaTheme="minorEastAsia" w:hAnsi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Розгляд та схвалення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виконавчим комітетом</w:t>
            </w:r>
            <w:r w:rsidR="009E2013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E2013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9E2013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 </w:t>
            </w:r>
            <w:r w:rsidRPr="004C5F42">
              <w:rPr>
                <w:rFonts w:ascii="Times New Roman" w:eastAsiaTheme="minorEastAsia" w:hAnsi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прогнозу бюджету </w:t>
            </w:r>
            <w:proofErr w:type="spellStart"/>
            <w:r w:rsidR="009E2013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9E2013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>селищної територіальної громади</w:t>
            </w:r>
          </w:p>
        </w:tc>
        <w:tc>
          <w:tcPr>
            <w:tcW w:w="930" w:type="pct"/>
            <w:vAlign w:val="center"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Виконавчий комітет, голова</w:t>
            </w:r>
          </w:p>
        </w:tc>
        <w:tc>
          <w:tcPr>
            <w:tcW w:w="858" w:type="pct"/>
            <w:vAlign w:val="center"/>
          </w:tcPr>
          <w:p w:rsidR="000A27E9" w:rsidRPr="004C5F42" w:rsidRDefault="000A27E9" w:rsidP="00DA76D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01 вересня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0A27E9" w:rsidRPr="004C5F42" w:rsidRDefault="009E2013" w:rsidP="002C15C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10.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 xml:space="preserve">Подання 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виконавчим комітетом до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  <w:r w:rsidR="002C15C8" w:rsidRPr="004C5F42">
              <w:rPr>
                <w:rFonts w:ascii="Times New Roman" w:eastAsiaTheme="minorEastAsia" w:hAnsi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0A27E9" w:rsidRPr="004C5F42">
              <w:rPr>
                <w:rFonts w:ascii="Times New Roman" w:eastAsiaTheme="minorEastAsia" w:hAnsi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прогнозу бюджету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Виконавчий комітет, голова</w:t>
            </w:r>
          </w:p>
        </w:tc>
        <w:tc>
          <w:tcPr>
            <w:tcW w:w="858" w:type="pct"/>
            <w:vAlign w:val="center"/>
          </w:tcPr>
          <w:p w:rsidR="000A27E9" w:rsidRPr="004C5F42" w:rsidRDefault="000A27E9" w:rsidP="00DA76D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4C5F42">
              <w:rPr>
                <w:rFonts w:ascii="Times New Roman" w:eastAsiaTheme="minorEastAsia" w:hAnsi="Times New Roman"/>
                <w:bCs/>
                <w:color w:val="000000" w:themeColor="text1"/>
                <w:kern w:val="24"/>
                <w:sz w:val="28"/>
                <w:szCs w:val="28"/>
              </w:rPr>
              <w:t>п’ятиденний строк після схвалення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0A27E9" w:rsidRPr="004C5F42" w:rsidRDefault="009E2013" w:rsidP="002C15C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11. 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>Розгляд</w:t>
            </w:r>
            <w:r w:rsidR="00C575CE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575CE" w:rsidRPr="004C5F42">
              <w:rPr>
                <w:rFonts w:ascii="Times New Roman" w:hAnsi="Times New Roman"/>
                <w:sz w:val="28"/>
                <w:szCs w:val="28"/>
              </w:rPr>
              <w:t>Марківсько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>ю</w:t>
            </w:r>
            <w:proofErr w:type="spellEnd"/>
            <w:r w:rsidR="00C575CE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радою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 xml:space="preserve"> прогнозу бюджету</w:t>
            </w:r>
            <w:r w:rsidR="00C575CE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>та прийняття рішення щодо нього</w:t>
            </w:r>
          </w:p>
        </w:tc>
        <w:tc>
          <w:tcPr>
            <w:tcW w:w="930" w:type="pct"/>
            <w:vAlign w:val="center"/>
          </w:tcPr>
          <w:p w:rsidR="000A27E9" w:rsidRPr="004C5F42" w:rsidRDefault="000A27E9" w:rsidP="00C575C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Постійні комісії </w:t>
            </w:r>
            <w:proofErr w:type="spellStart"/>
            <w:r w:rsidR="00C575CE" w:rsidRPr="004C5F42">
              <w:rPr>
                <w:sz w:val="28"/>
                <w:szCs w:val="28"/>
              </w:rPr>
              <w:t>Марківської</w:t>
            </w:r>
            <w:proofErr w:type="spellEnd"/>
            <w:r w:rsidR="00C575CE" w:rsidRPr="004C5F42">
              <w:rPr>
                <w:sz w:val="28"/>
                <w:szCs w:val="28"/>
              </w:rPr>
              <w:t xml:space="preserve"> селищної </w:t>
            </w:r>
            <w:r w:rsidRPr="004C5F42">
              <w:rPr>
                <w:sz w:val="28"/>
                <w:szCs w:val="28"/>
              </w:rPr>
              <w:t xml:space="preserve">ради </w:t>
            </w:r>
          </w:p>
        </w:tc>
        <w:tc>
          <w:tcPr>
            <w:tcW w:w="858" w:type="pct"/>
            <w:vAlign w:val="center"/>
          </w:tcPr>
          <w:p w:rsidR="000A27E9" w:rsidRPr="004C5F42" w:rsidRDefault="000A27E9" w:rsidP="00E27D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E27D8D" w:rsidRPr="004C5F42">
              <w:rPr>
                <w:rFonts w:ascii="Times New Roman" w:hAnsi="Times New Roman"/>
                <w:sz w:val="28"/>
                <w:szCs w:val="28"/>
              </w:rPr>
              <w:t>25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вересня</w:t>
            </w:r>
          </w:p>
        </w:tc>
      </w:tr>
      <w:tr w:rsidR="0051008F" w:rsidRPr="004C5F42" w:rsidTr="004C5F42">
        <w:tc>
          <w:tcPr>
            <w:tcW w:w="855" w:type="pct"/>
            <w:vMerge w:val="restar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ІI. Складання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> 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75040E" w:rsidRPr="004C5F42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01366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1. Підготовка та затвердження плану заходів щодо підготовки</w:t>
            </w:r>
            <w:r w:rsidR="00013665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13665"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013665" w:rsidRPr="004C5F42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hideMark/>
          </w:tcPr>
          <w:p w:rsidR="0051008F" w:rsidRPr="004C5F42" w:rsidRDefault="0051008F" w:rsidP="0051008F">
            <w:pPr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01 вересня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2. Початок роботи над складанням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громади:</w:t>
            </w:r>
          </w:p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1) Розпорядження голови;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2) Доведення до головних розпорядників коштів прогнозних обсягів трансфертів на плановий рік та особливостей їх розрахунків;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2) Проведення звірки вихідних даних, що враховані при розрахунку обсягів міжбюджетних трансфертів.</w:t>
            </w:r>
          </w:p>
        </w:tc>
        <w:tc>
          <w:tcPr>
            <w:tcW w:w="930" w:type="pct"/>
            <w:vAlign w:val="center"/>
            <w:hideMark/>
          </w:tcPr>
          <w:p w:rsidR="0051008F" w:rsidRPr="004C5F42" w:rsidRDefault="0051008F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Після отримання від МФУ особливостей складання розрахунків до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місцевих бюджетів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3. Визначення розрахункових прогнозних показників економічного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та соціального розвитку 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51008F" w:rsidRPr="004C5F42" w:rsidRDefault="0051008F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51008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Вересень</w:t>
            </w:r>
          </w:p>
        </w:tc>
      </w:tr>
      <w:tr w:rsidR="0051008F" w:rsidRPr="004C5F42" w:rsidTr="004C5F42">
        <w:tc>
          <w:tcPr>
            <w:tcW w:w="855" w:type="pct"/>
            <w:vMerge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51008F" w:rsidRPr="004C5F42" w:rsidRDefault="0051008F" w:rsidP="0051008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4. Проведення попередніх розрахунків показників: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1) Дохідної частини  бюджету </w:t>
            </w:r>
            <w:proofErr w:type="spellStart"/>
            <w:r w:rsidRPr="004C5F42">
              <w:rPr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sz w:val="28"/>
                <w:szCs w:val="28"/>
              </w:rPr>
              <w:t xml:space="preserve"> селищної територіальної громади;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2) Видаткової частини</w:t>
            </w:r>
            <w:r w:rsidRPr="004C5F42">
              <w:rPr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sz w:val="28"/>
                <w:szCs w:val="28"/>
              </w:rPr>
              <w:t xml:space="preserve"> бюджету </w:t>
            </w:r>
            <w:proofErr w:type="spellStart"/>
            <w:r w:rsidRPr="004C5F42">
              <w:rPr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sz w:val="28"/>
                <w:szCs w:val="28"/>
              </w:rPr>
              <w:t xml:space="preserve"> селищної територіальної громади  відповідно до потреби, визначеної головними розпорядниками бюджетних коштів з урахуванням пріоритетів фінансування на середньострокову перспективу та схваленого трирічного  прогнозу бюджету.</w:t>
            </w:r>
          </w:p>
          <w:p w:rsidR="0051008F" w:rsidRPr="004C5F42" w:rsidRDefault="0051008F" w:rsidP="0051008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 Розгляд показників </w:t>
            </w:r>
            <w:r w:rsidRPr="004C5F42">
              <w:rPr>
                <w:iCs/>
                <w:sz w:val="28"/>
                <w:szCs w:val="28"/>
              </w:rPr>
              <w:t>селищним</w:t>
            </w:r>
            <w:r w:rsidRPr="004C5F42">
              <w:rPr>
                <w:sz w:val="28"/>
                <w:szCs w:val="28"/>
              </w:rPr>
              <w:t xml:space="preserve"> головою, заступниками селищного голови та керуючим справами виконавчого комітету</w:t>
            </w:r>
          </w:p>
        </w:tc>
        <w:tc>
          <w:tcPr>
            <w:tcW w:w="930" w:type="pct"/>
            <w:vAlign w:val="center"/>
            <w:hideMark/>
          </w:tcPr>
          <w:p w:rsidR="0051008F" w:rsidRPr="004C5F42" w:rsidRDefault="0051008F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51008F" w:rsidRPr="004C5F42" w:rsidRDefault="0051008F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Після отримання від МФУ особливостей складання розрахунків до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місцевих бюджетів</w:t>
            </w:r>
          </w:p>
          <w:p w:rsidR="0051008F" w:rsidRPr="004C5F42" w:rsidRDefault="0051008F" w:rsidP="00813A07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У термін, узгоджений </w:t>
            </w:r>
            <w:r w:rsidRPr="004C5F42">
              <w:rPr>
                <w:iCs/>
                <w:sz w:val="28"/>
                <w:szCs w:val="28"/>
              </w:rPr>
              <w:t xml:space="preserve"> селищним </w:t>
            </w:r>
            <w:r w:rsidRPr="004C5F42">
              <w:rPr>
                <w:sz w:val="28"/>
                <w:szCs w:val="28"/>
              </w:rPr>
              <w:t xml:space="preserve">головою 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5. Розробка та доведення до головних розпорядників бюджетних коштів Інструкції з підготовки бюджетних запитів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листопада року, що передує плановому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6. Проведення розрахунків показників надходжень податків і зборів до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7F61AB" w:rsidP="00C11CBE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В</w:t>
            </w:r>
            <w:r w:rsidR="00C11CBE" w:rsidRPr="004C5F42">
              <w:rPr>
                <w:rFonts w:ascii="Times New Roman" w:hAnsi="Times New Roman"/>
                <w:sz w:val="28"/>
                <w:szCs w:val="28"/>
              </w:rPr>
              <w:t>ересень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7. Доведення до головних розпорядників бюджетних коштів граничних обсягів видатків/надання кредитів загального фонду бюджету, індикативних прогнозних показників та термінів подання бюджетних запитів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листопада року, що передує плановому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8. Розроблення бюджетних запитів, подання їх до</w:t>
            </w:r>
            <w:r w:rsidR="00386B45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відділу</w:t>
            </w:r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фінансів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86B45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386B45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637942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грудня року, що передує плановому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9. Аналіз бюджетних запитів, поданих головними розпорядниками бюджетних коштів і включення їх до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C11CBE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грудня року, що передує плановому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10. Формування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та розгляд його показників селищним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головою, заступниками голови та керуючим справами виконавчого комітету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C11CBE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грудня року, що передує плановому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11. Підготовка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  бюджет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і його подання до виконавчого комітету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 для схвалення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524774" w:rsidP="00C11CBE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Листопад-грудень</w:t>
            </w:r>
          </w:p>
        </w:tc>
      </w:tr>
      <w:tr w:rsidR="000A27E9" w:rsidRPr="004C5F42" w:rsidTr="004C5F42">
        <w:tc>
          <w:tcPr>
            <w:tcW w:w="855" w:type="pct"/>
            <w:vMerge w:val="restart"/>
            <w:vAlign w:val="center"/>
            <w:hideMark/>
          </w:tcPr>
          <w:p w:rsidR="000B3A5A" w:rsidRPr="004C5F42" w:rsidRDefault="00D85E25" w:rsidP="000B3A5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IІI</w:t>
            </w:r>
            <w:r w:rsidR="008014FB" w:rsidRPr="004C5F42">
              <w:rPr>
                <w:rFonts w:ascii="Times New Roman" w:hAnsi="Times New Roman"/>
                <w:sz w:val="28"/>
                <w:szCs w:val="28"/>
              </w:rPr>
              <w:t>.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>Розгляд</w:t>
            </w:r>
            <w:proofErr w:type="spellEnd"/>
            <w:r w:rsidR="000A27E9" w:rsidRPr="004C5F42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0A27E9" w:rsidRPr="004C5F42" w:rsidRDefault="000A27E9" w:rsidP="000B3A5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та прийняття рішення про   бюджет </w:t>
            </w:r>
            <w:proofErr w:type="spellStart"/>
            <w:r w:rsidR="008014FB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8014FB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75040E" w:rsidRPr="004C5F42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E27E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1. Подання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 бюджет</w:t>
            </w:r>
            <w:r w:rsidR="00E27E7F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і матеріалів до нього на розгляд до постійних комісій </w:t>
            </w:r>
            <w:proofErr w:type="spellStart"/>
            <w:r w:rsidR="00E27E7F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E27E7F" w:rsidRPr="004C5F42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 ради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11CBE" w:rsidRPr="004C5F42" w:rsidRDefault="00524774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В</w:t>
            </w:r>
            <w:r w:rsidR="00C11CBE" w:rsidRPr="004C5F42">
              <w:rPr>
                <w:rFonts w:ascii="Times New Roman" w:hAnsi="Times New Roman"/>
                <w:sz w:val="28"/>
                <w:szCs w:val="28"/>
              </w:rPr>
              <w:t xml:space="preserve">ідділ фінансів </w:t>
            </w:r>
            <w:proofErr w:type="spellStart"/>
            <w:r w:rsidR="00C11CBE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C11CBE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Грудень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D85E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2. Розгляд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 бюджет</w:t>
            </w:r>
            <w:r w:rsidR="00D85E25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, підготовка (у разі необхідності) збалансованих пропозицій про зміни та доповнення до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  <w:r w:rsidR="00D85E25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C15C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2C15C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C61AC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Постійні комісії </w:t>
            </w:r>
            <w:proofErr w:type="spellStart"/>
            <w:r w:rsidR="00D85E25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D85E25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ради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Грудень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C61AC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3. Розгляд</w:t>
            </w:r>
            <w:r w:rsidR="00C61ACC" w:rsidRPr="004C5F42">
              <w:rPr>
                <w:rFonts w:ascii="Times New Roman" w:hAnsi="Times New Roman"/>
                <w:sz w:val="28"/>
                <w:szCs w:val="28"/>
              </w:rPr>
              <w:t xml:space="preserve"> пропозицій постійних комісій  селищної ради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про зміни та доповнення до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  <w:r w:rsidR="00C61ACC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 бюджет 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BF405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Постійна комісія з питань </w:t>
            </w:r>
            <w:r w:rsidR="00C61ACC" w:rsidRPr="004C5F42">
              <w:rPr>
                <w:rFonts w:ascii="Times New Roman" w:hAnsi="Times New Roman"/>
                <w:sz w:val="28"/>
                <w:szCs w:val="28"/>
              </w:rPr>
              <w:t>планування, фінансів, бюджету та соціально-економічного розвитку</w:t>
            </w:r>
            <w:r w:rsidRPr="004C5F42">
              <w:rPr>
                <w:sz w:val="28"/>
                <w:szCs w:val="28"/>
              </w:rPr>
              <w:t> 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Грудень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FD78B8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4. Оприлюднення на офіційному сайті </w:t>
            </w:r>
            <w:proofErr w:type="spellStart"/>
            <w:r w:rsidR="00BF405E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BF405E" w:rsidRPr="004C5F42">
              <w:rPr>
                <w:rFonts w:ascii="Times New Roman" w:hAnsi="Times New Roman"/>
                <w:sz w:val="28"/>
                <w:szCs w:val="28"/>
              </w:rPr>
              <w:t xml:space="preserve"> селищної ради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рішення про бюджет 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та матеріалів, що до нього додаються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BF405E" w:rsidP="00BF405E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>рудень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75040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5. Розгляд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 бюджет</w:t>
            </w:r>
            <w:r w:rsidR="00BF405E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на пленарному засіданн</w:t>
            </w:r>
            <w:r w:rsidR="0075040E" w:rsidRPr="004C5F42">
              <w:rPr>
                <w:rFonts w:ascii="Times New Roman" w:hAnsi="Times New Roman"/>
                <w:sz w:val="28"/>
                <w:szCs w:val="28"/>
              </w:rPr>
              <w:t>і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F405E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BF405E" w:rsidRPr="004C5F42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ради та затвердження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BF405E" w:rsidP="00BF405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Марківська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селищна</w:t>
            </w:r>
            <w:r w:rsidR="000A27E9" w:rsidRPr="004C5F42">
              <w:rPr>
                <w:rFonts w:ascii="Times New Roman" w:hAnsi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25 грудня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8556B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6. Оприлюднення рішення про 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бюджет </w:t>
            </w:r>
            <w:proofErr w:type="spellStart"/>
            <w:r w:rsidR="00FD78B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FD78B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на офіційному сайті </w:t>
            </w:r>
            <w:proofErr w:type="spellStart"/>
            <w:r w:rsidR="008556B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8556B0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ради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524774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десятиденний строк з дня прийняття рішення</w:t>
            </w:r>
          </w:p>
        </w:tc>
      </w:tr>
      <w:tr w:rsidR="000A27E9" w:rsidRPr="004C5F42" w:rsidTr="004C5F42">
        <w:tc>
          <w:tcPr>
            <w:tcW w:w="855" w:type="pct"/>
            <w:vMerge w:val="restar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IV. Виконання   бюджету </w:t>
            </w:r>
            <w:proofErr w:type="spellStart"/>
            <w:r w:rsidR="00883F0A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883F0A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, включаючи внесення змін до рішення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1. Доведення до головних розпорядників коштів лімітних довідок про бюджетні асигнування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двотижневий строк з дня прийняття рішення про бюджет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5C484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2. Надання</w:t>
            </w:r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фінансів </w:t>
            </w:r>
            <w:proofErr w:type="spellStart"/>
            <w:r w:rsidR="005C484D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уточнених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зведених кошторисів та інших бюджетних документів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визначений місцевим фінансовим органом строк</w:t>
            </w: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071D7" w:rsidRPr="004C5F42" w:rsidRDefault="00C11CBE" w:rsidP="00443984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3. Складання, затвердження  розпису бюджету </w:t>
            </w:r>
            <w:proofErr w:type="spellStart"/>
            <w:r w:rsidR="005C484D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та подання до органу казначейства</w:t>
            </w:r>
          </w:p>
          <w:p w:rsidR="00C11CBE" w:rsidRPr="004C5F42" w:rsidRDefault="00C11CBE" w:rsidP="00C11CB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(</w:t>
            </w:r>
            <w:r w:rsidRPr="004C5F42">
              <w:rPr>
                <w:i/>
                <w:sz w:val="28"/>
                <w:szCs w:val="28"/>
              </w:rPr>
              <w:t xml:space="preserve">тимчасового розпису бюджету в разі несвоєчасного  прийняття бюджету </w:t>
            </w:r>
            <w:proofErr w:type="spellStart"/>
            <w:r w:rsidR="005C484D" w:rsidRPr="004C5F42">
              <w:rPr>
                <w:i/>
                <w:sz w:val="28"/>
                <w:szCs w:val="28"/>
              </w:rPr>
              <w:t>Марківської</w:t>
            </w:r>
            <w:proofErr w:type="spellEnd"/>
            <w:r w:rsidR="005C484D" w:rsidRPr="004C5F42">
              <w:rPr>
                <w:i/>
                <w:sz w:val="28"/>
                <w:szCs w:val="28"/>
              </w:rPr>
              <w:t xml:space="preserve"> селищної територіальної громади </w:t>
            </w:r>
            <w:r w:rsidRPr="004C5F42">
              <w:rPr>
                <w:i/>
                <w:sz w:val="28"/>
                <w:szCs w:val="28"/>
              </w:rPr>
              <w:t>)</w:t>
            </w:r>
          </w:p>
          <w:p w:rsidR="00C11CBE" w:rsidRPr="004C5F42" w:rsidRDefault="00C11CBE" w:rsidP="00C11CB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hideMark/>
          </w:tcPr>
          <w:p w:rsidR="00C11CBE" w:rsidRPr="004C5F42" w:rsidRDefault="00C11CBE" w:rsidP="00C071D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місячний термін з дня прийняття рішення про  бюджет</w:t>
            </w:r>
          </w:p>
          <w:p w:rsidR="00C071D7" w:rsidRPr="004C5F42" w:rsidRDefault="00C071D7" w:rsidP="00085408">
            <w:pPr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C11CBE" w:rsidRPr="004C5F42" w:rsidTr="004C5F42">
        <w:tc>
          <w:tcPr>
            <w:tcW w:w="855" w:type="pct"/>
            <w:vMerge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4. Доведення до головних розпорядників коштів витягів з розпису бюджету</w:t>
            </w:r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C484D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5C484D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C11CBE" w:rsidRPr="004C5F42" w:rsidRDefault="00C11CBE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місячний термін з дня прийняття рішення про бюджет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5. Подання органу казначейства розподілу показників зведених кошторисів та інших бюджетних документів у розрізі розпорядників нижчого рівня та одержувачів бюджетних коштів відповідно до мережі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трьох робочих днів після отримання витягу з розпису бюджету</w:t>
            </w:r>
            <w:r w:rsidR="00B41E64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41E6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B41E6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6. Розроблення, затвердження паспортів бюджетних програм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45 днів після набрання чинності рішення про бюджет</w:t>
            </w:r>
            <w:r w:rsidR="00B41E64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41E6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B41E6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7. Затвердження кошторисів, інших бюджетних документів та подання до органу казначейства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30 календарних днів після затвердження розпису та п’яти робочих днів після затвердження кошторисів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8. Забезпечення виконання бюджету </w:t>
            </w:r>
            <w:proofErr w:type="spellStart"/>
            <w:r w:rsidR="0011480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11480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</w:p>
          <w:p w:rsidR="000A27E9" w:rsidRPr="004C5F42" w:rsidRDefault="000A27E9" w:rsidP="00637942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> 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7E1825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Виконавчі органи </w:t>
            </w:r>
            <w:proofErr w:type="spellStart"/>
            <w:r w:rsidR="0011480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11480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ради– головні 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бюджетного періоду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9. Здійснення загальної організації та управління виконанням бюджету</w:t>
            </w:r>
            <w:r w:rsidR="00114804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14804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114804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, координація діяльності учасників бюджетного процесу з питань виконання  бюджету.</w:t>
            </w:r>
          </w:p>
          <w:p w:rsidR="000A27E9" w:rsidRPr="004C5F42" w:rsidRDefault="000A27E9" w:rsidP="00637942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Забезпечення відповідності розпису бюджету  </w:t>
            </w:r>
            <w:proofErr w:type="spellStart"/>
            <w:r w:rsidR="00114804" w:rsidRPr="004C5F42">
              <w:rPr>
                <w:sz w:val="28"/>
                <w:szCs w:val="28"/>
              </w:rPr>
              <w:t>Марківської</w:t>
            </w:r>
            <w:proofErr w:type="spellEnd"/>
            <w:r w:rsidR="00114804" w:rsidRPr="004C5F42">
              <w:rPr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sz w:val="28"/>
                <w:szCs w:val="28"/>
              </w:rPr>
              <w:t xml:space="preserve">  встановленим бюджетним призначенням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бюджетного періоду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10. Виконання бюджету </w:t>
            </w:r>
            <w:proofErr w:type="spellStart"/>
            <w:r w:rsidR="00CA097C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CA097C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за видатками та кредитуванням відповідно до статей 46 – 51 Бюджетного кодексу України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Розпорядники бюджетних коштів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бюджетного періоду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11. Підготовка офіційного висновку про перевиконання чи недовиконання дохідної частини загального фонду  бюджету, про обсяг залишку коштів загального та спеціального фондів  бюджету (крім власних надходжень бюджетних установ)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разі необхідності протягом бюджетного періоду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</w:t>
            </w:r>
            <w:r w:rsidR="00E95231" w:rsidRPr="004C5F42">
              <w:rPr>
                <w:rFonts w:ascii="Times New Roman" w:hAnsi="Times New Roman"/>
                <w:sz w:val="28"/>
                <w:szCs w:val="28"/>
              </w:rPr>
              <w:t>2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. Підготовка проєктів рішень про внесення змін до  бюджету</w:t>
            </w:r>
            <w:r w:rsidR="00932818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32818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932818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на розгляд до постійної комісії з пита</w:t>
            </w:r>
            <w:bookmarkStart w:id="0" w:name="_GoBack"/>
            <w:bookmarkEnd w:id="0"/>
            <w:r w:rsidRPr="004C5F42">
              <w:rPr>
                <w:rFonts w:ascii="Times New Roman" w:hAnsi="Times New Roman"/>
                <w:sz w:val="28"/>
                <w:szCs w:val="28"/>
              </w:rPr>
              <w:t>нь</w:t>
            </w:r>
            <w:r w:rsidR="00932818" w:rsidRPr="004C5F42">
              <w:rPr>
                <w:rFonts w:ascii="Times New Roman" w:hAnsi="Times New Roman"/>
                <w:sz w:val="28"/>
                <w:szCs w:val="28"/>
              </w:rPr>
              <w:t xml:space="preserve"> планування, фінансів, бюджету та соціально-економічного розвитку</w:t>
            </w:r>
          </w:p>
        </w:tc>
        <w:tc>
          <w:tcPr>
            <w:tcW w:w="930" w:type="pct"/>
            <w:vAlign w:val="center"/>
            <w:hideMark/>
          </w:tcPr>
          <w:p w:rsidR="00C11CBE" w:rsidRPr="004C5F42" w:rsidRDefault="00C11CBE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11CBE" w:rsidRPr="004C5F42" w:rsidRDefault="00E95231" w:rsidP="00C11CB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В</w:t>
            </w:r>
            <w:r w:rsidR="00C11CBE" w:rsidRPr="004C5F42">
              <w:rPr>
                <w:rFonts w:ascii="Times New Roman" w:hAnsi="Times New Roman"/>
                <w:sz w:val="28"/>
                <w:szCs w:val="28"/>
              </w:rPr>
              <w:t xml:space="preserve">ідділ фінансів </w:t>
            </w:r>
            <w:proofErr w:type="spellStart"/>
            <w:r w:rsidR="00C11CBE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C11CBE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76845" w:rsidRPr="004C5F42" w:rsidTr="004C5F42">
        <w:tc>
          <w:tcPr>
            <w:tcW w:w="855" w:type="pct"/>
            <w:vMerge/>
            <w:vAlign w:val="center"/>
          </w:tcPr>
          <w:p w:rsidR="00076845" w:rsidRPr="004C5F42" w:rsidRDefault="00076845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076845" w:rsidRPr="004C5F42" w:rsidRDefault="00076845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</w:t>
            </w:r>
            <w:r w:rsidR="00E95231" w:rsidRPr="004C5F42">
              <w:rPr>
                <w:rFonts w:ascii="Times New Roman" w:hAnsi="Times New Roman"/>
                <w:sz w:val="28"/>
                <w:szCs w:val="28"/>
              </w:rPr>
              <w:t>3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. Розгляд та затвердження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рішення про внесення змін до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 на пленарному засіданні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30" w:type="pct"/>
            <w:vAlign w:val="center"/>
          </w:tcPr>
          <w:p w:rsidR="00076845" w:rsidRPr="004C5F42" w:rsidRDefault="00076845" w:rsidP="00C11CBE">
            <w:pPr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Марківська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селищна рада</w:t>
            </w:r>
          </w:p>
        </w:tc>
        <w:tc>
          <w:tcPr>
            <w:tcW w:w="858" w:type="pct"/>
            <w:vAlign w:val="center"/>
          </w:tcPr>
          <w:p w:rsidR="00076845" w:rsidRPr="004C5F42" w:rsidRDefault="00076845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</w:t>
            </w:r>
            <w:r w:rsidR="00E95231" w:rsidRPr="004C5F42">
              <w:rPr>
                <w:rFonts w:ascii="Times New Roman" w:hAnsi="Times New Roman"/>
                <w:sz w:val="28"/>
                <w:szCs w:val="28"/>
              </w:rPr>
              <w:t>4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. Оприлюднення на офіційному сайті </w:t>
            </w:r>
            <w:proofErr w:type="spellStart"/>
            <w:r w:rsidR="00EE35F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EE35F0" w:rsidRPr="004C5F42">
              <w:rPr>
                <w:rFonts w:ascii="Times New Roman" w:hAnsi="Times New Roman"/>
                <w:sz w:val="28"/>
                <w:szCs w:val="28"/>
              </w:rPr>
              <w:t xml:space="preserve"> селищної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ради рішення про внесення змін до бюджету</w:t>
            </w:r>
            <w:r w:rsidR="00EE35F0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E35F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EE35F0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930" w:type="pct"/>
            <w:vAlign w:val="center"/>
            <w:hideMark/>
          </w:tcPr>
          <w:p w:rsidR="00E95231" w:rsidRPr="004C5F42" w:rsidRDefault="00E95231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A27E9" w:rsidRPr="004C5F42" w:rsidTr="004C5F42">
        <w:tc>
          <w:tcPr>
            <w:tcW w:w="855" w:type="pct"/>
            <w:vMerge w:val="restar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>V. Підготовка та розгляд звіту про виконання бюджету і прийняття рішення щодо нього</w:t>
            </w: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9C531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1. Подання річного звіту про виконання бюджету </w:t>
            </w:r>
            <w:proofErr w:type="spellStart"/>
            <w:r w:rsidR="009C5313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9C5313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на схвалення до виконавчого комітету</w:t>
            </w:r>
            <w:r w:rsidR="009C5313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C5313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9C5313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930" w:type="pct"/>
            <w:vAlign w:val="center"/>
            <w:hideMark/>
          </w:tcPr>
          <w:p w:rsidR="00117C1E" w:rsidRPr="004C5F42" w:rsidRDefault="00117C1E" w:rsidP="00117C1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двомісячний строк після завершення відповідного бюджетного періоду</w:t>
            </w:r>
          </w:p>
        </w:tc>
      </w:tr>
      <w:tr w:rsidR="000A27E9" w:rsidRPr="004C5F42" w:rsidTr="004C5F42">
        <w:tc>
          <w:tcPr>
            <w:tcW w:w="855" w:type="pct"/>
            <w:vMerge/>
            <w:vAlign w:val="center"/>
            <w:hideMark/>
          </w:tcPr>
          <w:p w:rsidR="000A27E9" w:rsidRPr="004C5F42" w:rsidRDefault="000A27E9" w:rsidP="00DA76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0A27E9" w:rsidRPr="004C5F42" w:rsidRDefault="000A27E9" w:rsidP="0063794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2. Розгляд та прийняття рішення про виконання бюджету </w:t>
            </w:r>
            <w:proofErr w:type="spellStart"/>
            <w:r w:rsidR="0004083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040830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та подання його на затвердження до  </w:t>
            </w:r>
            <w:proofErr w:type="spellStart"/>
            <w:r w:rsidR="0004083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040830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930" w:type="pct"/>
            <w:vAlign w:val="center"/>
            <w:hideMark/>
          </w:tcPr>
          <w:p w:rsidR="000A27E9" w:rsidRPr="004C5F42" w:rsidRDefault="000A27E9" w:rsidP="00040830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Постійні комісії </w:t>
            </w:r>
            <w:proofErr w:type="spellStart"/>
            <w:r w:rsidR="00040830"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="00040830"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 </w:t>
            </w:r>
          </w:p>
        </w:tc>
        <w:tc>
          <w:tcPr>
            <w:tcW w:w="858" w:type="pct"/>
            <w:vAlign w:val="center"/>
            <w:hideMark/>
          </w:tcPr>
          <w:p w:rsidR="000A27E9" w:rsidRPr="004C5F42" w:rsidRDefault="000A27E9" w:rsidP="00813A0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двомісячний строк після завершення відповідного бюджетного періоду</w:t>
            </w:r>
          </w:p>
        </w:tc>
      </w:tr>
      <w:tr w:rsidR="00E95231" w:rsidRPr="004C5F42" w:rsidTr="004C5F42">
        <w:tc>
          <w:tcPr>
            <w:tcW w:w="855" w:type="pct"/>
            <w:vMerge/>
            <w:vAlign w:val="center"/>
            <w:hideMark/>
          </w:tcPr>
          <w:p w:rsidR="00E95231" w:rsidRPr="004C5F42" w:rsidRDefault="00E95231" w:rsidP="00E95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E95231" w:rsidRPr="004C5F42" w:rsidRDefault="00E95231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3. Оприлюднення інформації про виконання </w:t>
            </w:r>
            <w:r w:rsidRPr="004C5F42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на офіційному сайті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930" w:type="pct"/>
            <w:vAlign w:val="center"/>
            <w:hideMark/>
          </w:tcPr>
          <w:p w:rsidR="00E95231" w:rsidRPr="004C5F42" w:rsidRDefault="00E95231" w:rsidP="00E95231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E95231" w:rsidRPr="004C5F42" w:rsidRDefault="00E95231" w:rsidP="00E95231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AE5834" w:rsidRPr="004C5F42" w:rsidTr="004C5F42">
        <w:tc>
          <w:tcPr>
            <w:tcW w:w="855" w:type="pct"/>
            <w:vMerge/>
            <w:vAlign w:val="center"/>
          </w:tcPr>
          <w:p w:rsidR="00AE5834" w:rsidRPr="004C5F42" w:rsidRDefault="00AE5834" w:rsidP="00E95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</w:tcPr>
          <w:p w:rsidR="0027128B" w:rsidRPr="004C5F42" w:rsidRDefault="0027128B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4. Оприлюднення інформації</w:t>
            </w:r>
            <w:r w:rsidR="00DD6A03" w:rsidRPr="004C5F42">
              <w:rPr>
                <w:rFonts w:ascii="Times New Roman" w:hAnsi="Times New Roman"/>
                <w:sz w:val="28"/>
                <w:szCs w:val="28"/>
              </w:rPr>
              <w:t xml:space="preserve"> головними розпорядниками коштів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C1315" w:rsidRPr="004C5F42" w:rsidRDefault="0027128B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1)</w:t>
            </w:r>
            <w:r w:rsidR="00E1111D" w:rsidRPr="004C5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1315" w:rsidRPr="004C5F42">
              <w:rPr>
                <w:rFonts w:ascii="Times New Roman" w:hAnsi="Times New Roman"/>
                <w:sz w:val="28"/>
                <w:szCs w:val="28"/>
              </w:rPr>
              <w:t>Про досягнення цілей державної політики;</w:t>
            </w:r>
          </w:p>
          <w:p w:rsidR="00E1111D" w:rsidRPr="004C5F42" w:rsidRDefault="00E1111D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C1315" w:rsidRPr="004C5F42" w:rsidRDefault="008C1315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2) Звітів про виконання паспортів бюджетних програм;</w:t>
            </w:r>
          </w:p>
          <w:p w:rsidR="008C1315" w:rsidRPr="004C5F42" w:rsidRDefault="008C1315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D6A03" w:rsidRPr="004C5F42" w:rsidRDefault="00DD6A03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E5834" w:rsidRPr="004C5F42" w:rsidRDefault="008C1315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3) Результатів оцінки ефективності бюджетних програм</w:t>
            </w:r>
            <w:r w:rsidR="00DD6A03" w:rsidRPr="004C5F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0" w:type="pct"/>
            <w:vAlign w:val="center"/>
          </w:tcPr>
          <w:p w:rsidR="00AE5834" w:rsidRPr="004C5F42" w:rsidRDefault="008C1315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коштів</w:t>
            </w:r>
          </w:p>
        </w:tc>
        <w:tc>
          <w:tcPr>
            <w:tcW w:w="858" w:type="pct"/>
          </w:tcPr>
          <w:p w:rsidR="00AE5834" w:rsidRPr="004C5F42" w:rsidRDefault="00AE5834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D6A03" w:rsidRPr="004C5F42" w:rsidRDefault="00DD6A03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C1315" w:rsidRPr="004C5F42" w:rsidRDefault="008C1315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15 березня</w:t>
            </w:r>
          </w:p>
          <w:p w:rsidR="008C1315" w:rsidRPr="004C5F42" w:rsidRDefault="008C1315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E2C30" w:rsidRPr="004C5F42" w:rsidRDefault="002E2C30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C1315" w:rsidRPr="004C5F42" w:rsidRDefault="007D2F7F" w:rsidP="008C131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Протягом </w:t>
            </w:r>
            <w:r w:rsidR="008C1315" w:rsidRPr="004C5F42">
              <w:rPr>
                <w:rFonts w:ascii="Times New Roman" w:hAnsi="Times New Roman"/>
                <w:sz w:val="28"/>
                <w:szCs w:val="28"/>
              </w:rPr>
              <w:t>3 робочих дн</w:t>
            </w:r>
            <w:r w:rsidRPr="004C5F42">
              <w:rPr>
                <w:rFonts w:ascii="Times New Roman" w:hAnsi="Times New Roman"/>
                <w:sz w:val="28"/>
                <w:szCs w:val="28"/>
              </w:rPr>
              <w:t>ів</w:t>
            </w:r>
            <w:r w:rsidR="008C1315" w:rsidRPr="004C5F42">
              <w:rPr>
                <w:rFonts w:ascii="Times New Roman" w:hAnsi="Times New Roman"/>
                <w:sz w:val="28"/>
                <w:szCs w:val="28"/>
              </w:rPr>
              <w:t xml:space="preserve"> після подання річної звітності</w:t>
            </w:r>
            <w:r w:rsidR="00DD6A03" w:rsidRPr="004C5F4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1111D" w:rsidRPr="004C5F42" w:rsidRDefault="002E2C30" w:rsidP="002E2C30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У д</w:t>
            </w:r>
            <w:r w:rsidR="00E1111D" w:rsidRPr="004C5F42">
              <w:rPr>
                <w:rFonts w:ascii="Times New Roman" w:hAnsi="Times New Roman"/>
                <w:sz w:val="28"/>
                <w:szCs w:val="28"/>
              </w:rPr>
              <w:t>вотижневий строк після подання річної звітності</w:t>
            </w:r>
          </w:p>
        </w:tc>
      </w:tr>
      <w:tr w:rsidR="00E95231" w:rsidRPr="004C5F42" w:rsidTr="004C5F42">
        <w:tc>
          <w:tcPr>
            <w:tcW w:w="855" w:type="pct"/>
            <w:vMerge/>
            <w:vAlign w:val="center"/>
            <w:hideMark/>
          </w:tcPr>
          <w:p w:rsidR="00E95231" w:rsidRPr="004C5F42" w:rsidRDefault="00E95231" w:rsidP="00E95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E95231" w:rsidRPr="004C5F42" w:rsidRDefault="00E95231" w:rsidP="00E95231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4. Опублікування інформації:</w:t>
            </w:r>
          </w:p>
          <w:p w:rsidR="00E95231" w:rsidRPr="004C5F42" w:rsidRDefault="00E95231" w:rsidP="00E9523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t xml:space="preserve">1) Про виконання бюджету </w:t>
            </w:r>
            <w:proofErr w:type="spellStart"/>
            <w:r w:rsidRPr="004C5F42">
              <w:rPr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sz w:val="28"/>
                <w:szCs w:val="28"/>
              </w:rPr>
              <w:t xml:space="preserve"> селищної територіальної громади за підсумками року;</w:t>
            </w:r>
          </w:p>
          <w:p w:rsidR="00E95231" w:rsidRPr="004C5F42" w:rsidRDefault="00E95231" w:rsidP="00E9523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sz w:val="28"/>
                <w:szCs w:val="28"/>
              </w:rPr>
              <w:lastRenderedPageBreak/>
              <w:t>2) Про час і місце публічного представлення такої інформації.</w:t>
            </w:r>
          </w:p>
        </w:tc>
        <w:tc>
          <w:tcPr>
            <w:tcW w:w="930" w:type="pct"/>
            <w:vAlign w:val="center"/>
            <w:hideMark/>
          </w:tcPr>
          <w:p w:rsidR="00E95231" w:rsidRPr="004C5F42" w:rsidRDefault="00E95231" w:rsidP="00E95231">
            <w:pPr>
              <w:jc w:val="left"/>
              <w:rPr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E95231" w:rsidRPr="004C5F42" w:rsidRDefault="00E95231" w:rsidP="00E95231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 березня</w:t>
            </w:r>
          </w:p>
        </w:tc>
      </w:tr>
      <w:tr w:rsidR="00277F6F" w:rsidRPr="004C5F42" w:rsidTr="004C5F42">
        <w:tc>
          <w:tcPr>
            <w:tcW w:w="855" w:type="pct"/>
            <w:vMerge/>
            <w:vAlign w:val="center"/>
          </w:tcPr>
          <w:p w:rsidR="00277F6F" w:rsidRPr="004C5F42" w:rsidRDefault="00277F6F" w:rsidP="00277F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</w:tcPr>
          <w:p w:rsidR="00277F6F" w:rsidRPr="004C5F42" w:rsidRDefault="00277F6F" w:rsidP="00277F6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5. Публічне представлення інформації про виконання  бюджетних програм</w:t>
            </w:r>
          </w:p>
        </w:tc>
        <w:tc>
          <w:tcPr>
            <w:tcW w:w="930" w:type="pct"/>
            <w:vAlign w:val="center"/>
          </w:tcPr>
          <w:p w:rsidR="00277F6F" w:rsidRPr="004C5F42" w:rsidRDefault="00277F6F" w:rsidP="00277F6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Головні розпорядники коштів</w:t>
            </w:r>
          </w:p>
        </w:tc>
        <w:tc>
          <w:tcPr>
            <w:tcW w:w="858" w:type="pct"/>
            <w:vAlign w:val="center"/>
          </w:tcPr>
          <w:p w:rsidR="00277F6F" w:rsidRPr="004C5F42" w:rsidRDefault="00277F6F" w:rsidP="00277F6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15 березня</w:t>
            </w:r>
          </w:p>
        </w:tc>
      </w:tr>
      <w:tr w:rsidR="00277F6F" w:rsidRPr="004C5F42" w:rsidTr="004C5F42">
        <w:tc>
          <w:tcPr>
            <w:tcW w:w="855" w:type="pct"/>
            <w:vMerge/>
            <w:vAlign w:val="center"/>
            <w:hideMark/>
          </w:tcPr>
          <w:p w:rsidR="00277F6F" w:rsidRPr="004C5F42" w:rsidRDefault="00277F6F" w:rsidP="00277F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8" w:type="pct"/>
            <w:vAlign w:val="center"/>
            <w:hideMark/>
          </w:tcPr>
          <w:p w:rsidR="00277F6F" w:rsidRPr="004C5F42" w:rsidRDefault="00277F6F" w:rsidP="00277F6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6. Публічне представлення інформації про виконання  бюджету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територіальної громади за підсумками року</w:t>
            </w:r>
          </w:p>
          <w:p w:rsidR="00277F6F" w:rsidRPr="004C5F42" w:rsidRDefault="00277F6F" w:rsidP="00277F6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4C5F42">
              <w:rPr>
                <w:rStyle w:val="a6"/>
                <w:sz w:val="28"/>
                <w:szCs w:val="28"/>
              </w:rPr>
              <w:t> </w:t>
            </w:r>
          </w:p>
        </w:tc>
        <w:tc>
          <w:tcPr>
            <w:tcW w:w="930" w:type="pct"/>
            <w:vAlign w:val="center"/>
            <w:hideMark/>
          </w:tcPr>
          <w:p w:rsidR="00277F6F" w:rsidRPr="004C5F42" w:rsidRDefault="00277F6F" w:rsidP="00277F6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 xml:space="preserve">Відділ фінансів </w:t>
            </w:r>
            <w:proofErr w:type="spellStart"/>
            <w:r w:rsidRPr="004C5F42">
              <w:rPr>
                <w:rFonts w:ascii="Times New Roman" w:hAnsi="Times New Roman"/>
                <w:sz w:val="28"/>
                <w:szCs w:val="28"/>
              </w:rPr>
              <w:t>Марківської</w:t>
            </w:r>
            <w:proofErr w:type="spellEnd"/>
            <w:r w:rsidRPr="004C5F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858" w:type="pct"/>
            <w:vAlign w:val="center"/>
            <w:hideMark/>
          </w:tcPr>
          <w:p w:rsidR="00277F6F" w:rsidRPr="004C5F42" w:rsidRDefault="00277F6F" w:rsidP="00277F6F">
            <w:pPr>
              <w:rPr>
                <w:rFonts w:ascii="Times New Roman" w:hAnsi="Times New Roman"/>
                <w:sz w:val="28"/>
                <w:szCs w:val="28"/>
              </w:rPr>
            </w:pPr>
            <w:r w:rsidRPr="004C5F42">
              <w:rPr>
                <w:rFonts w:ascii="Times New Roman" w:hAnsi="Times New Roman"/>
                <w:sz w:val="28"/>
                <w:szCs w:val="28"/>
              </w:rPr>
              <w:t>До 20 березня</w:t>
            </w:r>
          </w:p>
        </w:tc>
      </w:tr>
    </w:tbl>
    <w:p w:rsidR="000A27E9" w:rsidRPr="004C5F42" w:rsidRDefault="000A27E9" w:rsidP="000A27E9">
      <w:pPr>
        <w:pStyle w:val="a5"/>
        <w:rPr>
          <w:sz w:val="28"/>
          <w:szCs w:val="28"/>
        </w:rPr>
      </w:pPr>
      <w:r w:rsidRPr="004C5F42">
        <w:rPr>
          <w:sz w:val="28"/>
          <w:szCs w:val="28"/>
        </w:rPr>
        <w:t>*  Терміни виконання є орієнтовними, оскільки залежать від своєчасності складання, розгляду та затвердження Бюджетної декларації,  проєкту Державного бюджету України та змін до податкового і бюджетного законодавства</w:t>
      </w:r>
    </w:p>
    <w:sectPr w:rsidR="000A27E9" w:rsidRPr="004C5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ru-RU"/>
      </w:rPr>
    </w:lvl>
  </w:abstractNum>
  <w:abstractNum w:abstractNumId="1">
    <w:nsid w:val="0B962822"/>
    <w:multiLevelType w:val="hybridMultilevel"/>
    <w:tmpl w:val="797C196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21EEB"/>
    <w:multiLevelType w:val="multilevel"/>
    <w:tmpl w:val="20FA981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F535E7A"/>
    <w:multiLevelType w:val="multilevel"/>
    <w:tmpl w:val="6F4C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FE46D8"/>
    <w:multiLevelType w:val="multilevel"/>
    <w:tmpl w:val="3A1A8AF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eastAsiaTheme="minorEastAsia" w:hint="default"/>
        <w:color w:val="000000" w:themeColor="text1"/>
      </w:rPr>
    </w:lvl>
  </w:abstractNum>
  <w:abstractNum w:abstractNumId="5">
    <w:nsid w:val="2F1D1F7A"/>
    <w:multiLevelType w:val="hybridMultilevel"/>
    <w:tmpl w:val="9A702740"/>
    <w:lvl w:ilvl="0" w:tplc="47DAD10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678DB"/>
    <w:multiLevelType w:val="multilevel"/>
    <w:tmpl w:val="6102E33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206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E534974"/>
    <w:multiLevelType w:val="hybridMultilevel"/>
    <w:tmpl w:val="015A5C72"/>
    <w:lvl w:ilvl="0" w:tplc="3692FD96">
      <w:start w:val="7"/>
      <w:numFmt w:val="decimal"/>
      <w:lvlText w:val="%1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5E06961"/>
    <w:multiLevelType w:val="hybridMultilevel"/>
    <w:tmpl w:val="E1948C1E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F5957"/>
    <w:multiLevelType w:val="hybridMultilevel"/>
    <w:tmpl w:val="4C26B14E"/>
    <w:lvl w:ilvl="0" w:tplc="47DAD10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8F0D0A"/>
    <w:multiLevelType w:val="hybridMultilevel"/>
    <w:tmpl w:val="B64E635E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72CE228C"/>
    <w:multiLevelType w:val="hybridMultilevel"/>
    <w:tmpl w:val="446096EA"/>
    <w:lvl w:ilvl="0" w:tplc="01A69E14">
      <w:start w:val="4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77466D3"/>
    <w:multiLevelType w:val="multilevel"/>
    <w:tmpl w:val="FB64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11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E9"/>
    <w:rsid w:val="00013665"/>
    <w:rsid w:val="00040830"/>
    <w:rsid w:val="00076845"/>
    <w:rsid w:val="00085408"/>
    <w:rsid w:val="000A27E9"/>
    <w:rsid w:val="000B3A5A"/>
    <w:rsid w:val="000B50CD"/>
    <w:rsid w:val="00114804"/>
    <w:rsid w:val="00117C1E"/>
    <w:rsid w:val="001B5889"/>
    <w:rsid w:val="001E4BAF"/>
    <w:rsid w:val="002341F5"/>
    <w:rsid w:val="0027128B"/>
    <w:rsid w:val="00277F6F"/>
    <w:rsid w:val="002C15C8"/>
    <w:rsid w:val="002E2C30"/>
    <w:rsid w:val="003214D4"/>
    <w:rsid w:val="00350A38"/>
    <w:rsid w:val="00386B45"/>
    <w:rsid w:val="003A0FCF"/>
    <w:rsid w:val="00430D1A"/>
    <w:rsid w:val="00434E7F"/>
    <w:rsid w:val="00443984"/>
    <w:rsid w:val="004C5F42"/>
    <w:rsid w:val="004D241C"/>
    <w:rsid w:val="0051008F"/>
    <w:rsid w:val="0051122E"/>
    <w:rsid w:val="00524774"/>
    <w:rsid w:val="005C41DC"/>
    <w:rsid w:val="005C484D"/>
    <w:rsid w:val="005F798C"/>
    <w:rsid w:val="00623153"/>
    <w:rsid w:val="00637942"/>
    <w:rsid w:val="0075040E"/>
    <w:rsid w:val="007B4BB9"/>
    <w:rsid w:val="007D2F7F"/>
    <w:rsid w:val="007E1825"/>
    <w:rsid w:val="007F61AB"/>
    <w:rsid w:val="008014FB"/>
    <w:rsid w:val="00813A07"/>
    <w:rsid w:val="008556B0"/>
    <w:rsid w:val="00883F0A"/>
    <w:rsid w:val="008C1315"/>
    <w:rsid w:val="00915C48"/>
    <w:rsid w:val="00932818"/>
    <w:rsid w:val="00964D23"/>
    <w:rsid w:val="009C5313"/>
    <w:rsid w:val="009E2013"/>
    <w:rsid w:val="009E368C"/>
    <w:rsid w:val="009F5D47"/>
    <w:rsid w:val="00A763F2"/>
    <w:rsid w:val="00AD44A6"/>
    <w:rsid w:val="00AE5834"/>
    <w:rsid w:val="00B05426"/>
    <w:rsid w:val="00B0546A"/>
    <w:rsid w:val="00B41E64"/>
    <w:rsid w:val="00BF3B16"/>
    <w:rsid w:val="00BF405E"/>
    <w:rsid w:val="00C071D7"/>
    <w:rsid w:val="00C11CBE"/>
    <w:rsid w:val="00C575CE"/>
    <w:rsid w:val="00C61ACC"/>
    <w:rsid w:val="00CA097C"/>
    <w:rsid w:val="00CB683D"/>
    <w:rsid w:val="00D85E25"/>
    <w:rsid w:val="00DD6A03"/>
    <w:rsid w:val="00E1111D"/>
    <w:rsid w:val="00E27D8D"/>
    <w:rsid w:val="00E27E7F"/>
    <w:rsid w:val="00E95231"/>
    <w:rsid w:val="00EE35F0"/>
    <w:rsid w:val="00FB6BF6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4DEC9-006A-4877-944B-B807BBEC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E9"/>
    <w:pPr>
      <w:spacing w:after="0" w:line="240" w:lineRule="auto"/>
      <w:jc w:val="both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A2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A27E9"/>
    <w:pPr>
      <w:keepNext/>
      <w:keepLines/>
      <w:spacing w:before="40" w:line="259" w:lineRule="auto"/>
      <w:jc w:val="left"/>
      <w:outlineLvl w:val="1"/>
    </w:pPr>
    <w:rPr>
      <w:rFonts w:ascii="Calibri Light" w:eastAsia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7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0A27E9"/>
    <w:rPr>
      <w:rFonts w:ascii="Calibri Light" w:eastAsia="Calibri Light" w:hAnsi="Calibri Light" w:cs="Times New Roman"/>
      <w:color w:val="2F5496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0A27E9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3">
    <w:name w:val="List Paragraph"/>
    <w:aliases w:val="Paragraphe de liste PBLH,Bullet Points,Liste Paragraf,Graph &amp; Table tite,Content2"/>
    <w:basedOn w:val="a"/>
    <w:link w:val="a4"/>
    <w:uiPriority w:val="34"/>
    <w:qFormat/>
    <w:rsid w:val="000A27E9"/>
    <w:pPr>
      <w:ind w:left="720"/>
      <w:contextualSpacing/>
    </w:pPr>
  </w:style>
  <w:style w:type="paragraph" w:styleId="a5">
    <w:name w:val="Normal (Web)"/>
    <w:aliases w:val="Обычный (Web)"/>
    <w:basedOn w:val="a"/>
    <w:uiPriority w:val="99"/>
    <w:unhideWhenUsed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Абзац списка Знак"/>
    <w:aliases w:val="Paragraphe de liste PBLH Знак,Bullet Points Знак,Liste Paragraf Знак,Graph &amp; Table tite Знак,Content2 Знак"/>
    <w:link w:val="a3"/>
    <w:uiPriority w:val="34"/>
    <w:locked/>
    <w:rsid w:val="000A27E9"/>
    <w:rPr>
      <w:rFonts w:ascii="Calibri" w:eastAsia="Calibri" w:hAnsi="Calibri" w:cs="Times New Roman"/>
      <w:lang w:val="uk-UA"/>
    </w:rPr>
  </w:style>
  <w:style w:type="character" w:styleId="a6">
    <w:name w:val="Strong"/>
    <w:basedOn w:val="a0"/>
    <w:uiPriority w:val="22"/>
    <w:qFormat/>
    <w:rsid w:val="000A27E9"/>
    <w:rPr>
      <w:b/>
      <w:bCs/>
    </w:rPr>
  </w:style>
  <w:style w:type="character" w:customStyle="1" w:styleId="apple-converted-space">
    <w:name w:val="apple-converted-space"/>
    <w:rsid w:val="000A27E9"/>
  </w:style>
  <w:style w:type="paragraph" w:styleId="a7">
    <w:name w:val="header"/>
    <w:basedOn w:val="a"/>
    <w:link w:val="a8"/>
    <w:uiPriority w:val="99"/>
    <w:unhideWhenUsed/>
    <w:rsid w:val="000A27E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7E9"/>
    <w:rPr>
      <w:rFonts w:ascii="Calibri" w:eastAsia="Calibri" w:hAnsi="Calibri" w:cs="Times New Roman"/>
      <w:lang w:val="uk-UA"/>
    </w:rPr>
  </w:style>
  <w:style w:type="paragraph" w:styleId="a9">
    <w:name w:val="Body Text"/>
    <w:basedOn w:val="a"/>
    <w:link w:val="aa"/>
    <w:qFormat/>
    <w:rsid w:val="000A27E9"/>
    <w:pPr>
      <w:suppressAutoHyphens/>
      <w:spacing w:after="120"/>
      <w:jc w:val="left"/>
    </w:pPr>
    <w:rPr>
      <w:rFonts w:ascii="Times New Roman" w:eastAsia="Times New Roman" w:hAnsi="Times New Roman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0A27E9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11">
    <w:name w:val="Абзац списка1"/>
    <w:basedOn w:val="a"/>
    <w:qFormat/>
    <w:rsid w:val="000A27E9"/>
    <w:pPr>
      <w:ind w:left="720"/>
      <w:contextualSpacing/>
      <w:jc w:val="left"/>
    </w:pPr>
    <w:rPr>
      <w:rFonts w:ascii="Times New Roman" w:eastAsia="Arial Unicode MS" w:hAnsi="Times New Roman"/>
      <w:lang w:val="en-US"/>
    </w:rPr>
  </w:style>
  <w:style w:type="paragraph" w:customStyle="1" w:styleId="rvps2">
    <w:name w:val="rvps2"/>
    <w:basedOn w:val="a"/>
    <w:rsid w:val="000A27E9"/>
    <w:pPr>
      <w:spacing w:before="100" w:beforeAutospacing="1" w:after="100" w:afterAutospacing="1"/>
      <w:jc w:val="left"/>
    </w:pPr>
    <w:rPr>
      <w:rFonts w:eastAsia="Times New Roman" w:cs="Calibri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A27E9"/>
    <w:rPr>
      <w:color w:val="0000FF"/>
      <w:u w:val="single"/>
    </w:rPr>
  </w:style>
  <w:style w:type="table" w:styleId="ac">
    <w:name w:val="Table Grid"/>
    <w:basedOn w:val="a1"/>
    <w:uiPriority w:val="59"/>
    <w:rsid w:val="000A2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0A27E9"/>
    <w:rPr>
      <w:color w:val="800080" w:themeColor="followedHyperlink"/>
      <w:u w:val="single"/>
    </w:rPr>
  </w:style>
  <w:style w:type="paragraph" w:styleId="ae">
    <w:name w:val="annotation text"/>
    <w:basedOn w:val="a"/>
    <w:link w:val="af"/>
    <w:rsid w:val="000A27E9"/>
    <w:pPr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">
    <w:name w:val="Текст примечания Знак"/>
    <w:basedOn w:val="a0"/>
    <w:link w:val="ae"/>
    <w:rsid w:val="000A27E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annotation reference"/>
    <w:uiPriority w:val="99"/>
    <w:semiHidden/>
    <w:unhideWhenUsed/>
    <w:rsid w:val="000A27E9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0A27E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27E9"/>
    <w:rPr>
      <w:rFonts w:ascii="Tahoma" w:eastAsia="Calibri" w:hAnsi="Tahoma" w:cs="Tahoma"/>
      <w:sz w:val="16"/>
      <w:szCs w:val="16"/>
      <w:lang w:val="uk-UA"/>
    </w:rPr>
  </w:style>
  <w:style w:type="character" w:customStyle="1" w:styleId="spelle">
    <w:name w:val="spelle"/>
    <w:basedOn w:val="a0"/>
    <w:rsid w:val="000A27E9"/>
  </w:style>
  <w:style w:type="paragraph" w:styleId="af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,fn,ft,Texto nota pie Car"/>
    <w:basedOn w:val="a"/>
    <w:link w:val="af4"/>
    <w:unhideWhenUsed/>
    <w:rsid w:val="000A27E9"/>
    <w:pPr>
      <w:jc w:val="left"/>
    </w:pPr>
    <w:rPr>
      <w:rFonts w:cs="Arial"/>
      <w:sz w:val="20"/>
      <w:szCs w:val="20"/>
    </w:rPr>
  </w:style>
  <w:style w:type="character" w:customStyle="1" w:styleId="af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,fn Знак,ft Знак"/>
    <w:basedOn w:val="a0"/>
    <w:link w:val="af3"/>
    <w:rsid w:val="000A27E9"/>
    <w:rPr>
      <w:rFonts w:ascii="Calibri" w:eastAsia="Calibri" w:hAnsi="Calibri" w:cs="Arial"/>
      <w:sz w:val="20"/>
      <w:szCs w:val="20"/>
      <w:lang w:val="uk-UA"/>
    </w:rPr>
  </w:style>
  <w:style w:type="character" w:styleId="af5">
    <w:name w:val="footnote reference"/>
    <w:aliases w:val="сноска,Знак сноски-FN,Footnote Reference Number"/>
    <w:uiPriority w:val="99"/>
    <w:semiHidden/>
    <w:unhideWhenUsed/>
    <w:qFormat/>
    <w:rsid w:val="000A27E9"/>
    <w:rPr>
      <w:vertAlign w:val="superscript"/>
    </w:rPr>
  </w:style>
  <w:style w:type="character" w:customStyle="1" w:styleId="37">
    <w:name w:val="Основной текст (37)"/>
    <w:basedOn w:val="a0"/>
    <w:rsid w:val="000A27E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uk-UA" w:eastAsia="uk-UA" w:bidi="uk-UA"/>
    </w:rPr>
  </w:style>
  <w:style w:type="paragraph" w:customStyle="1" w:styleId="Style13">
    <w:name w:val="Style13"/>
    <w:basedOn w:val="a"/>
    <w:uiPriority w:val="99"/>
    <w:rsid w:val="000A27E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uk-UA"/>
    </w:rPr>
  </w:style>
  <w:style w:type="paragraph" w:customStyle="1" w:styleId="xfmc1">
    <w:name w:val="xfmc1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fmc6">
    <w:name w:val="xfmc6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fmc5">
    <w:name w:val="xfmc5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A27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8)"/>
    <w:rsid w:val="000A27E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0">
    <w:name w:val="Основной текст (40)_"/>
    <w:link w:val="400"/>
    <w:rsid w:val="000A27E9"/>
    <w:rPr>
      <w:b/>
      <w:bCs/>
      <w:sz w:val="26"/>
      <w:szCs w:val="26"/>
      <w:shd w:val="clear" w:color="auto" w:fill="FFFFFF"/>
    </w:rPr>
  </w:style>
  <w:style w:type="character" w:customStyle="1" w:styleId="40Exact">
    <w:name w:val="Основной текст (40) Exact"/>
    <w:rsid w:val="000A27E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400">
    <w:name w:val="Основной текст (40)"/>
    <w:basedOn w:val="a"/>
    <w:link w:val="40"/>
    <w:rsid w:val="000A27E9"/>
    <w:pPr>
      <w:widowControl w:val="0"/>
      <w:shd w:val="clear" w:color="auto" w:fill="FFFFFF"/>
      <w:spacing w:line="336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character" w:customStyle="1" w:styleId="3721pt">
    <w:name w:val="Основной текст (37) + 21 pt;Полужирный"/>
    <w:rsid w:val="000A27E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 w:eastAsia="uk-UA" w:bidi="uk-UA"/>
    </w:rPr>
  </w:style>
  <w:style w:type="character" w:customStyle="1" w:styleId="39">
    <w:name w:val="Основной текст (39)"/>
    <w:rsid w:val="000A27E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uk-UA" w:eastAsia="uk-UA" w:bidi="uk-UA"/>
    </w:rPr>
  </w:style>
  <w:style w:type="character" w:styleId="af6">
    <w:name w:val="Emphasis"/>
    <w:uiPriority w:val="20"/>
    <w:qFormat/>
    <w:rsid w:val="000A27E9"/>
    <w:rPr>
      <w:i/>
      <w:iCs/>
    </w:rPr>
  </w:style>
  <w:style w:type="character" w:customStyle="1" w:styleId="rvts9">
    <w:name w:val="rvts9"/>
    <w:rsid w:val="000A27E9"/>
  </w:style>
  <w:style w:type="character" w:customStyle="1" w:styleId="rvts11">
    <w:name w:val="rvts11"/>
    <w:rsid w:val="000A27E9"/>
  </w:style>
  <w:style w:type="paragraph" w:customStyle="1" w:styleId="rvps14">
    <w:name w:val="rvps14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2">
    <w:name w:val="rvts82"/>
    <w:rsid w:val="000A27E9"/>
  </w:style>
  <w:style w:type="paragraph" w:customStyle="1" w:styleId="rvps12">
    <w:name w:val="rvps12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5">
    <w:name w:val="rvts15"/>
    <w:rsid w:val="000A27E9"/>
  </w:style>
  <w:style w:type="paragraph" w:customStyle="1" w:styleId="rvps1">
    <w:name w:val="rvps1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9">
    <w:name w:val="p9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10">
    <w:name w:val="p10"/>
    <w:basedOn w:val="a"/>
    <w:rsid w:val="000A27E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7">
    <w:name w:val="caption"/>
    <w:basedOn w:val="a"/>
    <w:next w:val="a"/>
    <w:uiPriority w:val="35"/>
    <w:unhideWhenUsed/>
    <w:qFormat/>
    <w:rsid w:val="000A27E9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Zakonu">
    <w:name w:val="StyleZakonu"/>
    <w:basedOn w:val="a"/>
    <w:rsid w:val="000A27E9"/>
    <w:pPr>
      <w:spacing w:after="60" w:line="220" w:lineRule="exact"/>
      <w:ind w:firstLine="284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a0"/>
    <w:rsid w:val="000A2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Characters">
    <w:name w:val="Footnote Characters"/>
    <w:basedOn w:val="a0"/>
    <w:rsid w:val="000A27E9"/>
    <w:rPr>
      <w:rFonts w:cs="Times New Roman"/>
      <w:vertAlign w:val="superscript"/>
    </w:rPr>
  </w:style>
  <w:style w:type="paragraph" w:styleId="31">
    <w:name w:val="Body Text Indent 3"/>
    <w:basedOn w:val="a"/>
    <w:link w:val="32"/>
    <w:uiPriority w:val="99"/>
    <w:semiHidden/>
    <w:unhideWhenUsed/>
    <w:rsid w:val="000A27E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A27E9"/>
    <w:rPr>
      <w:rFonts w:ascii="Calibri" w:eastAsia="Calibri" w:hAnsi="Calibri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B1836-2C12-47D9-AFCC-883DFEA0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9</Pages>
  <Words>8317</Words>
  <Characters>4742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OvcharenkoTV</dc:creator>
  <cp:lastModifiedBy>FinUPR</cp:lastModifiedBy>
  <cp:revision>63</cp:revision>
  <cp:lastPrinted>2021-04-29T05:48:00Z</cp:lastPrinted>
  <dcterms:created xsi:type="dcterms:W3CDTF">2021-04-27T08:46:00Z</dcterms:created>
  <dcterms:modified xsi:type="dcterms:W3CDTF">2021-04-29T06:50:00Z</dcterms:modified>
</cp:coreProperties>
</file>