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D08" w:rsidRPr="00417D08" w:rsidRDefault="00417D08" w:rsidP="00417D08">
      <w:pPr>
        <w:rPr>
          <w:rFonts w:ascii="Times New Roman" w:hAnsi="Times New Roman" w:cs="Times New Roman"/>
          <w:sz w:val="28"/>
          <w:szCs w:val="28"/>
        </w:rPr>
      </w:pPr>
    </w:p>
    <w:p w:rsidR="00417D08" w:rsidRPr="00417D08" w:rsidRDefault="00417D08" w:rsidP="00417D08">
      <w:pPr>
        <w:jc w:val="center"/>
        <w:rPr>
          <w:rFonts w:ascii="Times New Roman" w:hAnsi="Times New Roman" w:cs="Times New Roman"/>
        </w:rPr>
      </w:pPr>
      <w:r w:rsidRPr="00417D08">
        <w:rPr>
          <w:rFonts w:ascii="Times New Roman" w:hAnsi="Times New Roman" w:cs="Times New Roman"/>
          <w:noProof/>
        </w:rPr>
        <w:drawing>
          <wp:inline distT="0" distB="0" distL="0" distR="0">
            <wp:extent cx="495300" cy="695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D08" w:rsidRPr="00417D08" w:rsidRDefault="00417D08" w:rsidP="00417D08">
      <w:pPr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rStyle w:val="WW-Absatz-Standardschriftart111111111111111111"/>
          <w:rFonts w:ascii="Times New Roman" w:hAnsi="Times New Roman" w:cs="Times New Roman"/>
          <w:b/>
          <w:bCs/>
          <w:lang w:eastAsia="hi-IN" w:bidi="hi-IN"/>
        </w:rPr>
      </w:pPr>
      <w:r w:rsidRPr="00417D08">
        <w:rPr>
          <w:rStyle w:val="WW-Absatz-Standardschriftart111111111111111111"/>
          <w:rFonts w:ascii="Times New Roman" w:hAnsi="Times New Roman" w:cs="Times New Roman"/>
          <w:b/>
          <w:bCs/>
          <w:lang w:eastAsia="hi-IN" w:bidi="hi-IN"/>
        </w:rPr>
        <w:t>ОВАДНІВСЬКА СІЛЬСЬКА РАДА</w:t>
      </w:r>
    </w:p>
    <w:p w:rsidR="00417D08" w:rsidRPr="00417D08" w:rsidRDefault="00417D08" w:rsidP="00417D08">
      <w:pPr>
        <w:tabs>
          <w:tab w:val="left" w:pos="0"/>
        </w:tabs>
        <w:overflowPunct w:val="0"/>
        <w:autoSpaceDE w:val="0"/>
        <w:spacing w:line="100" w:lineRule="atLeast"/>
        <w:ind w:right="160"/>
        <w:jc w:val="center"/>
        <w:rPr>
          <w:rStyle w:val="WW-Absatz-Standardschriftart111111111111111111"/>
          <w:rFonts w:ascii="Times New Roman" w:hAnsi="Times New Roman" w:cs="Times New Roman"/>
          <w:b/>
          <w:bCs/>
          <w:lang w:eastAsia="hi-IN" w:bidi="hi-IN"/>
        </w:rPr>
      </w:pPr>
      <w:r w:rsidRPr="00417D08">
        <w:rPr>
          <w:rStyle w:val="WW-Absatz-Standardschriftart111111111111111111"/>
          <w:rFonts w:ascii="Times New Roman" w:hAnsi="Times New Roman" w:cs="Times New Roman"/>
          <w:b/>
          <w:bCs/>
          <w:lang w:eastAsia="hi-IN" w:bidi="hi-IN"/>
        </w:rPr>
        <w:t>ВОЛОДИМИР-ВОЛИНСЬКОГО РАЙОНУ ВОЛИНСЬКОЇ ОБЛАСТІ</w:t>
      </w:r>
    </w:p>
    <w:p w:rsidR="00417D08" w:rsidRPr="00417D08" w:rsidRDefault="00417D08" w:rsidP="00417D08">
      <w:pPr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rStyle w:val="WW-Absatz-Standardschriftart111111111111111111"/>
          <w:rFonts w:ascii="Times New Roman" w:hAnsi="Times New Roman" w:cs="Times New Roman"/>
          <w:b/>
          <w:bCs/>
          <w:lang w:eastAsia="hi-IN" w:bidi="hi-IN"/>
        </w:rPr>
      </w:pPr>
      <w:proofErr w:type="spellStart"/>
      <w:r w:rsidRPr="00417D08">
        <w:rPr>
          <w:rStyle w:val="WW-Absatz-Standardschriftart111111111111111111"/>
          <w:rFonts w:ascii="Times New Roman" w:hAnsi="Times New Roman" w:cs="Times New Roman"/>
          <w:b/>
          <w:bCs/>
          <w:lang w:eastAsia="hi-IN" w:bidi="hi-IN"/>
        </w:rPr>
        <w:t>сьомогоскликання</w:t>
      </w:r>
      <w:proofErr w:type="spellEnd"/>
    </w:p>
    <w:p w:rsidR="00417D08" w:rsidRPr="00417D08" w:rsidRDefault="00417D08" w:rsidP="00417D08">
      <w:pPr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rStyle w:val="WW-Absatz-Standardschriftart111111111111111111"/>
          <w:rFonts w:ascii="Times New Roman" w:hAnsi="Times New Roman" w:cs="Times New Roman"/>
          <w:b/>
          <w:bCs/>
          <w:lang w:eastAsia="hi-IN" w:bidi="hi-IN"/>
        </w:rPr>
      </w:pPr>
    </w:p>
    <w:p w:rsidR="00417D08" w:rsidRPr="00417D08" w:rsidRDefault="00417D08" w:rsidP="00417D08">
      <w:pPr>
        <w:tabs>
          <w:tab w:val="left" w:pos="0"/>
        </w:tabs>
        <w:overflowPunct w:val="0"/>
        <w:autoSpaceDE w:val="0"/>
        <w:spacing w:line="100" w:lineRule="atLeast"/>
        <w:ind w:right="160"/>
        <w:rPr>
          <w:rStyle w:val="WW-Absatz-Standardschriftart111111111111111111"/>
          <w:rFonts w:ascii="Times New Roman" w:hAnsi="Times New Roman" w:cs="Times New Roman"/>
          <w:b/>
          <w:bCs/>
          <w:lang w:eastAsia="hi-IN" w:bidi="hi-IN"/>
        </w:rPr>
      </w:pPr>
      <w:r w:rsidRPr="00417D08">
        <w:rPr>
          <w:rStyle w:val="WW-Absatz-Standardschriftart111111111111111111"/>
          <w:rFonts w:ascii="Times New Roman" w:hAnsi="Times New Roman" w:cs="Times New Roman"/>
          <w:b/>
          <w:bCs/>
          <w:lang w:eastAsia="hi-IN" w:bidi="hi-IN"/>
        </w:rPr>
        <w:t xml:space="preserve">                                                                      </w:t>
      </w:r>
      <w:proofErr w:type="gramStart"/>
      <w:r w:rsidRPr="00417D08">
        <w:rPr>
          <w:rStyle w:val="WW-Absatz-Standardschriftart111111111111111111"/>
          <w:rFonts w:ascii="Times New Roman" w:hAnsi="Times New Roman" w:cs="Times New Roman"/>
          <w:b/>
          <w:bCs/>
          <w:lang w:eastAsia="hi-IN" w:bidi="hi-IN"/>
        </w:rPr>
        <w:t>Р</w:t>
      </w:r>
      <w:proofErr w:type="gramEnd"/>
      <w:r w:rsidRPr="00417D08">
        <w:rPr>
          <w:rStyle w:val="WW-Absatz-Standardschriftart111111111111111111"/>
          <w:rFonts w:ascii="Times New Roman" w:hAnsi="Times New Roman" w:cs="Times New Roman"/>
          <w:b/>
          <w:bCs/>
          <w:lang w:eastAsia="hi-IN" w:bidi="hi-IN"/>
        </w:rPr>
        <w:t>ІШЕННЯ</w:t>
      </w:r>
    </w:p>
    <w:p w:rsidR="00417D08" w:rsidRPr="00417D08" w:rsidRDefault="00417D08" w:rsidP="00417D08">
      <w:pPr>
        <w:spacing w:line="200" w:lineRule="exact"/>
        <w:rPr>
          <w:rStyle w:val="WW-Absatz-Standardschriftart111111111111111111"/>
          <w:rFonts w:ascii="Times New Roman" w:hAnsi="Times New Roman" w:cs="Times New Roman"/>
          <w:bCs/>
          <w:lang w:eastAsia="hi-IN" w:bidi="hi-IN"/>
        </w:rPr>
      </w:pPr>
    </w:p>
    <w:p w:rsidR="00417D08" w:rsidRPr="00417D08" w:rsidRDefault="00417D08" w:rsidP="00417D08">
      <w:pPr>
        <w:tabs>
          <w:tab w:val="left" w:pos="0"/>
        </w:tabs>
        <w:overflowPunct w:val="0"/>
        <w:autoSpaceDE w:val="0"/>
        <w:spacing w:line="100" w:lineRule="atLeast"/>
        <w:ind w:right="160"/>
        <w:rPr>
          <w:rFonts w:ascii="Times New Roman" w:hAnsi="Times New Roman" w:cs="Times New Roman"/>
          <w:sz w:val="28"/>
          <w:szCs w:val="28"/>
        </w:rPr>
      </w:pPr>
      <w:proofErr w:type="spellStart"/>
      <w:r w:rsidRPr="00417D08">
        <w:rPr>
          <w:rFonts w:ascii="Times New Roman" w:hAnsi="Times New Roman" w:cs="Times New Roman"/>
          <w:bCs/>
          <w:sz w:val="28"/>
          <w:szCs w:val="28"/>
          <w:lang w:eastAsia="hi-IN" w:bidi="hi-IN"/>
        </w:rPr>
        <w:t>від</w:t>
      </w:r>
      <w:proofErr w:type="spellEnd"/>
      <w:r w:rsidRPr="00417D08">
        <w:rPr>
          <w:rFonts w:ascii="Times New Roman" w:hAnsi="Times New Roman" w:cs="Times New Roman"/>
          <w:bCs/>
          <w:sz w:val="28"/>
          <w:szCs w:val="28"/>
          <w:lang w:eastAsia="hi-IN" w:bidi="hi-IN"/>
        </w:rPr>
        <w:t xml:space="preserve"> 15.06.2018</w:t>
      </w:r>
      <w:r w:rsidRPr="00417D08">
        <w:rPr>
          <w:rFonts w:ascii="Times New Roman" w:hAnsi="Times New Roman" w:cs="Times New Roman"/>
          <w:sz w:val="28"/>
          <w:szCs w:val="28"/>
        </w:rPr>
        <w:t xml:space="preserve"> № 29-7/26</w:t>
      </w:r>
    </w:p>
    <w:p w:rsidR="00417D08" w:rsidRPr="00417D08" w:rsidRDefault="00417D08" w:rsidP="00417D08">
      <w:pPr>
        <w:keepNext/>
        <w:keepLines/>
        <w:tabs>
          <w:tab w:val="left" w:pos="2722"/>
          <w:tab w:val="left" w:pos="2778"/>
          <w:tab w:val="left" w:pos="2948"/>
          <w:tab w:val="left" w:pos="3960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417D0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417D08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417D08">
        <w:rPr>
          <w:rFonts w:ascii="Times New Roman" w:hAnsi="Times New Roman" w:cs="Times New Roman"/>
          <w:sz w:val="28"/>
          <w:szCs w:val="28"/>
        </w:rPr>
        <w:t>вадне</w:t>
      </w:r>
      <w:proofErr w:type="spellEnd"/>
    </w:p>
    <w:p w:rsidR="00417D08" w:rsidRPr="00417D08" w:rsidRDefault="00417D08" w:rsidP="00417D08">
      <w:pPr>
        <w:rPr>
          <w:rFonts w:ascii="Times New Roman" w:hAnsi="Times New Roman" w:cs="Times New Roman"/>
          <w:sz w:val="28"/>
          <w:szCs w:val="28"/>
        </w:rPr>
      </w:pPr>
    </w:p>
    <w:p w:rsidR="00417D08" w:rsidRPr="00417D08" w:rsidRDefault="00417D08" w:rsidP="00417D08">
      <w:pPr>
        <w:pStyle w:val="a4"/>
        <w:rPr>
          <w:rFonts w:ascii="Times New Roman" w:hAnsi="Times New Roman"/>
          <w:b/>
          <w:sz w:val="28"/>
          <w:szCs w:val="28"/>
        </w:rPr>
      </w:pPr>
      <w:r w:rsidRPr="00417D08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417D08">
        <w:rPr>
          <w:rFonts w:ascii="Times New Roman" w:hAnsi="Times New Roman"/>
          <w:b/>
          <w:sz w:val="28"/>
          <w:szCs w:val="28"/>
        </w:rPr>
        <w:t>встановлення</w:t>
      </w:r>
      <w:proofErr w:type="spellEnd"/>
      <w:r w:rsidRPr="00417D08">
        <w:rPr>
          <w:rFonts w:ascii="Times New Roman" w:hAnsi="Times New Roman"/>
          <w:b/>
          <w:sz w:val="28"/>
          <w:szCs w:val="28"/>
        </w:rPr>
        <w:t xml:space="preserve"> на </w:t>
      </w:r>
      <w:proofErr w:type="spellStart"/>
      <w:r w:rsidRPr="00417D08">
        <w:rPr>
          <w:rFonts w:ascii="Times New Roman" w:hAnsi="Times New Roman"/>
          <w:b/>
          <w:sz w:val="28"/>
          <w:szCs w:val="28"/>
        </w:rPr>
        <w:t>території</w:t>
      </w:r>
      <w:proofErr w:type="spellEnd"/>
    </w:p>
    <w:p w:rsidR="00417D08" w:rsidRPr="00417D08" w:rsidRDefault="00417D08" w:rsidP="00417D08">
      <w:pPr>
        <w:pStyle w:val="a4"/>
        <w:rPr>
          <w:rFonts w:ascii="Times New Roman" w:hAnsi="Times New Roman"/>
          <w:b/>
          <w:sz w:val="28"/>
          <w:szCs w:val="28"/>
        </w:rPr>
      </w:pPr>
      <w:proofErr w:type="spellStart"/>
      <w:r w:rsidRPr="00417D08">
        <w:rPr>
          <w:rFonts w:ascii="Times New Roman" w:hAnsi="Times New Roman"/>
          <w:b/>
          <w:sz w:val="28"/>
          <w:szCs w:val="28"/>
        </w:rPr>
        <w:t>Оваднівськоїсільської</w:t>
      </w:r>
      <w:proofErr w:type="spellEnd"/>
      <w:r w:rsidRPr="00417D08">
        <w:rPr>
          <w:rFonts w:ascii="Times New Roman" w:hAnsi="Times New Roman"/>
          <w:b/>
          <w:sz w:val="28"/>
          <w:szCs w:val="28"/>
        </w:rPr>
        <w:t xml:space="preserve"> ради</w:t>
      </w:r>
    </w:p>
    <w:p w:rsidR="00417D08" w:rsidRPr="00417D08" w:rsidRDefault="00417D08" w:rsidP="00417D08">
      <w:pPr>
        <w:pStyle w:val="a4"/>
        <w:rPr>
          <w:rFonts w:ascii="Times New Roman" w:hAnsi="Times New Roman"/>
          <w:b/>
          <w:sz w:val="28"/>
          <w:szCs w:val="28"/>
        </w:rPr>
      </w:pPr>
      <w:proofErr w:type="spellStart"/>
      <w:r w:rsidRPr="00417D08">
        <w:rPr>
          <w:rFonts w:ascii="Times New Roman" w:hAnsi="Times New Roman"/>
          <w:b/>
          <w:sz w:val="28"/>
          <w:szCs w:val="28"/>
        </w:rPr>
        <w:t>акцизногоподатку</w:t>
      </w:r>
      <w:proofErr w:type="spellEnd"/>
      <w:r w:rsidRPr="00417D08">
        <w:rPr>
          <w:rFonts w:ascii="Times New Roman" w:hAnsi="Times New Roman"/>
          <w:b/>
          <w:sz w:val="28"/>
          <w:szCs w:val="28"/>
        </w:rPr>
        <w:t xml:space="preserve">  на  2019 </w:t>
      </w:r>
      <w:proofErr w:type="spellStart"/>
      <w:proofErr w:type="gramStart"/>
      <w:r w:rsidRPr="00417D08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417D08">
        <w:rPr>
          <w:rFonts w:ascii="Times New Roman" w:hAnsi="Times New Roman"/>
          <w:b/>
          <w:sz w:val="28"/>
          <w:szCs w:val="28"/>
        </w:rPr>
        <w:t>ік</w:t>
      </w:r>
      <w:proofErr w:type="spellEnd"/>
    </w:p>
    <w:p w:rsidR="00417D08" w:rsidRPr="00417D08" w:rsidRDefault="00417D08" w:rsidP="00417D08">
      <w:pPr>
        <w:rPr>
          <w:rFonts w:ascii="Times New Roman" w:hAnsi="Times New Roman" w:cs="Times New Roman"/>
          <w:b/>
          <w:sz w:val="28"/>
          <w:szCs w:val="28"/>
        </w:rPr>
      </w:pPr>
    </w:p>
    <w:p w:rsidR="00417D08" w:rsidRPr="00417D08" w:rsidRDefault="00417D08" w:rsidP="00417D08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Керуючись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статтею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266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Податкового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кодексу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, Законом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07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грудня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2017 року № 2245-</w:t>
      </w:r>
      <w:r w:rsidRPr="00417D08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«Про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внесення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змін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Податкового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кодексу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деяких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законодавчих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актів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збалансованості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бюджетних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надходжень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у 2018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році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», пунктом 24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частини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першої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статті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26 Закону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«Про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місцеве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самоврядування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Україні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враховуючи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лист Головного</w:t>
      </w:r>
      <w:proofErr w:type="gram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управління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ДФС у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Волинській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області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24.05.2018 № 9468/10/03-20-12-05-06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Оваднівська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сільська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рада</w:t>
      </w:r>
    </w:p>
    <w:p w:rsidR="00417D08" w:rsidRPr="00417D08" w:rsidRDefault="00417D08" w:rsidP="00417D0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7D08" w:rsidRPr="00417D08" w:rsidRDefault="00417D08" w:rsidP="00417D08">
      <w:pPr>
        <w:rPr>
          <w:rFonts w:ascii="Times New Roman" w:hAnsi="Times New Roman" w:cs="Times New Roman"/>
          <w:b/>
          <w:sz w:val="28"/>
          <w:szCs w:val="28"/>
        </w:rPr>
      </w:pPr>
      <w:r w:rsidRPr="00417D08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417D08" w:rsidRPr="00417D08" w:rsidRDefault="00417D08" w:rsidP="00417D08">
      <w:pPr>
        <w:ind w:right="28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7D08">
        <w:rPr>
          <w:rFonts w:ascii="Times New Roman" w:hAnsi="Times New Roman" w:cs="Times New Roman"/>
          <w:sz w:val="28"/>
          <w:szCs w:val="28"/>
        </w:rPr>
        <w:t xml:space="preserve">1.Затвердити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акцизний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реалізованих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17D0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17D08">
        <w:rPr>
          <w:rFonts w:ascii="Times New Roman" w:hAnsi="Times New Roman" w:cs="Times New Roman"/>
          <w:sz w:val="28"/>
          <w:szCs w:val="28"/>
        </w:rPr>
        <w:t>ідакцизних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)та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Оваднівської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об’єднаної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територіальної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ставки акцизного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>.</w:t>
      </w:r>
    </w:p>
    <w:p w:rsidR="00417D08" w:rsidRPr="00417D08" w:rsidRDefault="00417D08" w:rsidP="00417D08">
      <w:pPr>
        <w:tabs>
          <w:tab w:val="left" w:pos="1276"/>
        </w:tabs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17D08">
        <w:rPr>
          <w:rFonts w:ascii="Times New Roman" w:hAnsi="Times New Roman" w:cs="Times New Roman"/>
          <w:sz w:val="28"/>
          <w:szCs w:val="28"/>
        </w:rPr>
        <w:t xml:space="preserve">2.Встановити на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Оваднівської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акцизний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17D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17D08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додану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реалізованих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підакцизних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товарівсуб’єктами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роздрібної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Pr="00417D08">
        <w:rPr>
          <w:rFonts w:ascii="Times New Roman" w:hAnsi="Times New Roman" w:cs="Times New Roman"/>
          <w:sz w:val="28"/>
          <w:szCs w:val="28"/>
        </w:rPr>
        <w:t>.</w:t>
      </w:r>
    </w:p>
    <w:p w:rsidR="00417D08" w:rsidRPr="00417D08" w:rsidRDefault="00417D08" w:rsidP="00417D08">
      <w:pPr>
        <w:ind w:firstLine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7D08">
        <w:rPr>
          <w:rFonts w:ascii="Times New Roman" w:hAnsi="Times New Roman" w:cs="Times New Roman"/>
          <w:sz w:val="28"/>
          <w:szCs w:val="28"/>
        </w:rPr>
        <w:lastRenderedPageBreak/>
        <w:t xml:space="preserve">      3</w:t>
      </w:r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Виконавчому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Оваднівської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сільської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оприлюднити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417D08"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засобах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масової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інформації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інший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можливий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спосіб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7D08" w:rsidRPr="00417D08" w:rsidRDefault="00417D08" w:rsidP="00417D08">
      <w:pPr>
        <w:ind w:firstLine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    4. В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десятиденний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термін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моменту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прийняття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передати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копію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даного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417D08"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до Головного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управління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ДФС у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Волинській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області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7D08" w:rsidRPr="00417D08" w:rsidRDefault="00417D08" w:rsidP="00417D0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7D08">
        <w:rPr>
          <w:rFonts w:ascii="Times New Roman" w:hAnsi="Times New Roman" w:cs="Times New Roman"/>
          <w:sz w:val="28"/>
          <w:szCs w:val="28"/>
        </w:rPr>
        <w:t xml:space="preserve">          5.</w:t>
      </w:r>
      <w:proofErr w:type="gram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Вс</w:t>
      </w:r>
      <w:proofErr w:type="gram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і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раніше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прийняті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сільськими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радами,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об’єдналися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Оваднівську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об’єднану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територіальну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громаду,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стосуються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7D08">
        <w:rPr>
          <w:rFonts w:ascii="Times New Roman" w:hAnsi="Times New Roman" w:cs="Times New Roman"/>
          <w:sz w:val="28"/>
          <w:szCs w:val="28"/>
        </w:rPr>
        <w:t xml:space="preserve">акцизного </w:t>
      </w:r>
      <w:proofErr w:type="spellStart"/>
      <w:r w:rsidRPr="00417D08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втрачають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17D08">
        <w:rPr>
          <w:rFonts w:ascii="Times New Roman" w:hAnsi="Times New Roman" w:cs="Times New Roman"/>
          <w:color w:val="000000"/>
          <w:sz w:val="28"/>
          <w:szCs w:val="28"/>
        </w:rPr>
        <w:t>чинність</w:t>
      </w:r>
      <w:proofErr w:type="spellEnd"/>
      <w:r w:rsidRPr="00417D0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7D08" w:rsidRPr="00417D08" w:rsidRDefault="00417D08" w:rsidP="00417D08">
      <w:pPr>
        <w:pStyle w:val="a3"/>
        <w:shd w:val="clear" w:color="auto" w:fill="F9F9F9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417D08">
        <w:rPr>
          <w:sz w:val="28"/>
          <w:szCs w:val="28"/>
          <w:lang w:val="uk-UA"/>
        </w:rPr>
        <w:t>6. Контроль за виконанням даного рішення покласти на постійну комісію з питань фінансів, бюджету, планування соціально-економічного розвитку, регуляторної політики, інвестицій та міжнародного співробітництва</w:t>
      </w:r>
      <w:r w:rsidRPr="00417D08">
        <w:rPr>
          <w:color w:val="333333"/>
          <w:sz w:val="28"/>
          <w:szCs w:val="28"/>
          <w:lang w:val="uk-UA"/>
        </w:rPr>
        <w:t>.</w:t>
      </w:r>
    </w:p>
    <w:p w:rsidR="00417D08" w:rsidRPr="00417D08" w:rsidRDefault="00417D08" w:rsidP="00417D08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417D08">
        <w:rPr>
          <w:rFonts w:ascii="Times New Roman" w:hAnsi="Times New Roman"/>
          <w:sz w:val="28"/>
          <w:szCs w:val="28"/>
          <w:lang w:val="uk-UA"/>
        </w:rPr>
        <w:t xml:space="preserve">            7.  Рішення набирає </w:t>
      </w:r>
      <w:proofErr w:type="spellStart"/>
      <w:r w:rsidRPr="00417D08">
        <w:rPr>
          <w:rFonts w:ascii="Times New Roman" w:hAnsi="Times New Roman"/>
          <w:sz w:val="28"/>
          <w:szCs w:val="28"/>
          <w:lang w:val="uk-UA"/>
        </w:rPr>
        <w:t>чинностіз</w:t>
      </w:r>
      <w:proofErr w:type="spellEnd"/>
      <w:r w:rsidRPr="00417D08">
        <w:rPr>
          <w:rFonts w:ascii="Times New Roman" w:hAnsi="Times New Roman"/>
          <w:sz w:val="28"/>
          <w:szCs w:val="28"/>
          <w:lang w:val="uk-UA"/>
        </w:rPr>
        <w:t xml:space="preserve"> 01.01.2019 року.</w:t>
      </w:r>
    </w:p>
    <w:p w:rsidR="00417D08" w:rsidRPr="00417D08" w:rsidRDefault="00417D08" w:rsidP="00417D08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417D08" w:rsidRPr="00417D08" w:rsidRDefault="00417D08" w:rsidP="00417D08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417D08" w:rsidRPr="00417D08" w:rsidRDefault="00417D08" w:rsidP="00417D08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 w:rsidRPr="00417D08">
        <w:rPr>
          <w:rFonts w:ascii="Times New Roman" w:hAnsi="Times New Roman"/>
          <w:sz w:val="28"/>
          <w:szCs w:val="28"/>
        </w:rPr>
        <w:t>Сільський</w:t>
      </w:r>
      <w:proofErr w:type="spellEnd"/>
      <w:r w:rsidRPr="00417D08">
        <w:rPr>
          <w:rFonts w:ascii="Times New Roman" w:hAnsi="Times New Roman"/>
          <w:sz w:val="28"/>
          <w:szCs w:val="28"/>
        </w:rPr>
        <w:t xml:space="preserve"> голова:                             </w:t>
      </w:r>
      <w:proofErr w:type="spellStart"/>
      <w:r w:rsidRPr="00417D08">
        <w:rPr>
          <w:rFonts w:ascii="Times New Roman" w:hAnsi="Times New Roman"/>
          <w:sz w:val="28"/>
          <w:szCs w:val="28"/>
        </w:rPr>
        <w:t>Панасевич</w:t>
      </w:r>
      <w:proofErr w:type="spellEnd"/>
      <w:r w:rsidRPr="00417D08">
        <w:rPr>
          <w:rFonts w:ascii="Times New Roman" w:hAnsi="Times New Roman"/>
          <w:sz w:val="28"/>
          <w:szCs w:val="28"/>
        </w:rPr>
        <w:t xml:space="preserve"> С.С.</w:t>
      </w:r>
    </w:p>
    <w:p w:rsidR="00417D08" w:rsidRPr="00417D08" w:rsidRDefault="00417D08" w:rsidP="00417D08">
      <w:pPr>
        <w:pStyle w:val="a4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417D08">
        <w:rPr>
          <w:rFonts w:ascii="Times New Roman" w:hAnsi="Times New Roman"/>
        </w:rPr>
        <w:t>Гулуа</w:t>
      </w:r>
      <w:proofErr w:type="spellEnd"/>
      <w:r w:rsidRPr="00417D08">
        <w:rPr>
          <w:rFonts w:ascii="Times New Roman" w:hAnsi="Times New Roman"/>
        </w:rPr>
        <w:t xml:space="preserve"> 92 231</w:t>
      </w:r>
    </w:p>
    <w:p w:rsidR="00417D08" w:rsidRPr="00417D08" w:rsidRDefault="00417D08" w:rsidP="00417D08">
      <w:pPr>
        <w:spacing w:line="240" w:lineRule="exac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17D08" w:rsidRDefault="00417D08" w:rsidP="00417D08">
      <w:pPr>
        <w:spacing w:line="24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17D08" w:rsidRDefault="00417D08" w:rsidP="00417D08">
      <w:pPr>
        <w:spacing w:line="24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17D08" w:rsidRDefault="00417D08" w:rsidP="00417D08">
      <w:pPr>
        <w:spacing w:line="24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17D08" w:rsidRDefault="00417D08" w:rsidP="00417D08">
      <w:pPr>
        <w:spacing w:line="24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17D08" w:rsidRDefault="00417D08" w:rsidP="00417D08">
      <w:pPr>
        <w:spacing w:line="24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17D08" w:rsidRDefault="00417D08" w:rsidP="00417D08">
      <w:pPr>
        <w:spacing w:line="24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17D08" w:rsidRDefault="00417D08" w:rsidP="00417D08">
      <w:pPr>
        <w:spacing w:line="24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17D08" w:rsidRDefault="00417D08" w:rsidP="00417D08">
      <w:pPr>
        <w:spacing w:line="24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17D08" w:rsidRDefault="00417D08" w:rsidP="00417D08">
      <w:pPr>
        <w:spacing w:line="24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17D08" w:rsidRDefault="00417D08" w:rsidP="00417D08">
      <w:pPr>
        <w:spacing w:line="24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17D08" w:rsidRDefault="00417D08" w:rsidP="00417D08">
      <w:pPr>
        <w:spacing w:line="24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17D08" w:rsidRDefault="00417D08" w:rsidP="00417D08">
      <w:pPr>
        <w:spacing w:line="24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17D08" w:rsidRDefault="00417D08" w:rsidP="00417D08">
      <w:pPr>
        <w:spacing w:line="24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17D08" w:rsidRDefault="00417D08" w:rsidP="00417D08">
      <w:pPr>
        <w:spacing w:line="24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17D08" w:rsidRDefault="00417D08" w:rsidP="00417D08">
      <w:pPr>
        <w:spacing w:line="24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17D08" w:rsidRDefault="00417D08" w:rsidP="00417D08">
      <w:pPr>
        <w:spacing w:line="24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17D08" w:rsidRPr="00417D08" w:rsidRDefault="00417D08" w:rsidP="00417D08">
      <w:pPr>
        <w:spacing w:line="240" w:lineRule="exac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417D08" w:rsidRPr="00417D08" w:rsidRDefault="00417D08" w:rsidP="00417D0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17D08" w:rsidRPr="00417D08" w:rsidRDefault="00417D08" w:rsidP="00417D0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17D08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                                                   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en-US"/>
        </w:rPr>
        <w:t>Додаток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417D08" w:rsidRPr="00417D08" w:rsidRDefault="00417D08" w:rsidP="00417D08">
      <w:pPr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17D0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до </w:t>
      </w:r>
      <w:proofErr w:type="spellStart"/>
      <w:proofErr w:type="gramStart"/>
      <w:r w:rsidRPr="00417D08">
        <w:rPr>
          <w:rFonts w:ascii="Times New Roman" w:eastAsia="Times New Roman" w:hAnsi="Times New Roman" w:cs="Times New Roman"/>
          <w:sz w:val="28"/>
          <w:szCs w:val="28"/>
          <w:lang w:eastAsia="en-US"/>
        </w:rPr>
        <w:t>р</w:t>
      </w:r>
      <w:proofErr w:type="gramEnd"/>
      <w:r w:rsidRPr="00417D08">
        <w:rPr>
          <w:rFonts w:ascii="Times New Roman" w:eastAsia="Times New Roman" w:hAnsi="Times New Roman" w:cs="Times New Roman"/>
          <w:sz w:val="28"/>
          <w:szCs w:val="28"/>
          <w:lang w:eastAsia="en-US"/>
        </w:rPr>
        <w:t>ішення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en-US"/>
        </w:rPr>
        <w:t>сільської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ради</w:t>
      </w:r>
    </w:p>
    <w:p w:rsidR="00417D08" w:rsidRPr="00417D08" w:rsidRDefault="00417D08" w:rsidP="00417D08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17D0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</w:t>
      </w:r>
      <w:r w:rsidRPr="00417D0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en-US"/>
        </w:rPr>
        <w:t>від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15.06.2018 № 29-7/26</w:t>
      </w:r>
    </w:p>
    <w:p w:rsidR="00417D08" w:rsidRPr="00417D08" w:rsidRDefault="00417D08" w:rsidP="00417D08">
      <w:pPr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17D08" w:rsidRPr="00417D08" w:rsidRDefault="00417D08" w:rsidP="00417D08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417D0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Положення</w:t>
      </w:r>
      <w:proofErr w:type="spellEnd"/>
      <w:r w:rsidRPr="00417D0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  <w:r w:rsidRPr="00417D0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br/>
        <w:t xml:space="preserve">про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акцизний</w:t>
      </w:r>
      <w:proofErr w:type="spellEnd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податок</w:t>
      </w:r>
      <w:proofErr w:type="spellEnd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</w:t>
      </w:r>
      <w:proofErr w:type="spellEnd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реалізованих</w:t>
      </w:r>
      <w:proofErr w:type="spellEnd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proofErr w:type="gram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</w:t>
      </w:r>
      <w:proofErr w:type="gramEnd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ідакцизних</w:t>
      </w:r>
      <w:proofErr w:type="spellEnd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товарів</w:t>
      </w:r>
      <w:proofErr w:type="spellEnd"/>
    </w:p>
    <w:p w:rsidR="00417D08" w:rsidRPr="00417D08" w:rsidRDefault="00417D08" w:rsidP="00417D08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1.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Платники</w:t>
      </w:r>
      <w:proofErr w:type="spellEnd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податку</w:t>
      </w:r>
      <w:proofErr w:type="spellEnd"/>
    </w:p>
    <w:p w:rsidR="00417D08" w:rsidRPr="00417D08" w:rsidRDefault="00417D08" w:rsidP="00417D08">
      <w:pPr>
        <w:spacing w:after="12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1.1.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Платниками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особа </w:t>
      </w:r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sym w:font="Symbol" w:char="F02D"/>
      </w:r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господарювання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роздрібної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торгі</w:t>
      </w:r>
      <w:proofErr w:type="gram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вл</w:t>
      </w:r>
      <w:proofErr w:type="gram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яка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реалізацію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підакцизних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товарів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417D08" w:rsidRPr="00417D08" w:rsidRDefault="00417D08" w:rsidP="00417D08">
      <w:pPr>
        <w:spacing w:after="12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1.2. Особи </w:t>
      </w:r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sym w:font="Symbol" w:char="F02D"/>
      </w:r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суб’єкти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господарювання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роздрібної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торгі</w:t>
      </w:r>
      <w:proofErr w:type="gram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вл</w:t>
      </w:r>
      <w:proofErr w:type="gram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здійснюють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реалізацію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підакцизних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товарів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підлягають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обов’язковій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реєстрації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платники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у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Володимир-Волинській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об'єднаній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державній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податковій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інспекції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ГУ ДФС у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Волинській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області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пізніше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граничного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терміну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подання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декларації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акцизного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місяць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якому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здійснюється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господарська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діяльність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17D08" w:rsidRPr="00417D08" w:rsidRDefault="00417D08" w:rsidP="00417D08">
      <w:pPr>
        <w:spacing w:after="12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17D08" w:rsidRPr="00417D08" w:rsidRDefault="00417D08" w:rsidP="00417D08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2.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Об’єкт</w:t>
      </w:r>
      <w:proofErr w:type="spellEnd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оподаткування</w:t>
      </w:r>
      <w:proofErr w:type="spellEnd"/>
    </w:p>
    <w:p w:rsidR="00417D08" w:rsidRPr="00417D08" w:rsidRDefault="00417D08" w:rsidP="00417D08">
      <w:pPr>
        <w:spacing w:after="10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2.1.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Операції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реалізації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б’єктами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господарювання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роздрібної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торгі</w:t>
      </w:r>
      <w:proofErr w:type="gram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вл</w:t>
      </w:r>
      <w:proofErr w:type="gram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підакцизних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товарів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алкогольних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напоїв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пива,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тютюнових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виробів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тютюну та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промислових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замінників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тютюну, </w:t>
      </w:r>
      <w:proofErr w:type="spellStart"/>
      <w:r w:rsidRPr="00417D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нафтопродуктів</w:t>
      </w:r>
      <w:proofErr w:type="spellEnd"/>
      <w:r w:rsidRPr="00417D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Pr="00417D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скрапленого</w:t>
      </w:r>
      <w:proofErr w:type="spellEnd"/>
      <w:r w:rsidRPr="00417D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газу, </w:t>
      </w:r>
      <w:proofErr w:type="spellStart"/>
      <w:r w:rsidRPr="00417D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речовин</w:t>
      </w:r>
      <w:proofErr w:type="spellEnd"/>
      <w:r w:rsidRPr="00417D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, </w:t>
      </w:r>
      <w:proofErr w:type="spellStart"/>
      <w:r w:rsidRPr="00417D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що</w:t>
      </w:r>
      <w:proofErr w:type="spellEnd"/>
      <w:r w:rsidRPr="00417D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використовуються</w:t>
      </w:r>
      <w:proofErr w:type="spellEnd"/>
      <w:r w:rsidRPr="00417D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як </w:t>
      </w:r>
      <w:proofErr w:type="spellStart"/>
      <w:r w:rsidRPr="00417D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компоненти</w:t>
      </w:r>
      <w:proofErr w:type="spellEnd"/>
      <w:r w:rsidRPr="00417D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моторних</w:t>
      </w:r>
      <w:proofErr w:type="spellEnd"/>
      <w:r w:rsidRPr="00417D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палив, </w:t>
      </w:r>
      <w:proofErr w:type="spellStart"/>
      <w:r w:rsidRPr="00417D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палива</w:t>
      </w:r>
      <w:proofErr w:type="spellEnd"/>
      <w:r w:rsidRPr="00417D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моторного альтернативного</w:t>
      </w:r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безпосередньо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громадянам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іншим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кінцевим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споживачам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їх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особистого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некомерційного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використання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незалежно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форми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розрахунків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 тому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числі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розлив у ресторанах, кафе, барах,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інших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суб’єктах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господарювання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громадського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харчування</w:t>
      </w:r>
      <w:proofErr w:type="spellEnd"/>
      <w:proofErr w:type="gramEnd"/>
    </w:p>
    <w:p w:rsidR="00417D08" w:rsidRPr="00417D08" w:rsidRDefault="00417D08" w:rsidP="00417D08">
      <w:pPr>
        <w:spacing w:after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3. База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оподаткування</w:t>
      </w:r>
      <w:proofErr w:type="spellEnd"/>
    </w:p>
    <w:p w:rsidR="00417D08" w:rsidRPr="00417D08" w:rsidRDefault="00417D08" w:rsidP="00417D08">
      <w:pPr>
        <w:spacing w:after="1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3.1. Базою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оподаткування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вартість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податком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додану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вартість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proofErr w:type="spellStart"/>
      <w:proofErr w:type="gram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ідакцизних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товарів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реалізовані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суб’єктами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господарювання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роздрібної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торгівлі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підакцизних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товарів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17D08" w:rsidRPr="00417D08" w:rsidRDefault="00417D08" w:rsidP="00417D08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5. Ставка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податку</w:t>
      </w:r>
      <w:proofErr w:type="spellEnd"/>
    </w:p>
    <w:p w:rsidR="00417D08" w:rsidRPr="00417D08" w:rsidRDefault="00417D08" w:rsidP="00417D08">
      <w:pPr>
        <w:tabs>
          <w:tab w:val="left" w:pos="1276"/>
        </w:tabs>
        <w:spacing w:after="12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5.1.Для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підакцизних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товарів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реалізованих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суб’єктами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господарювання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роздрібної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торгівлі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ставка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встановлюється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розмірі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5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відсотків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gram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ід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вартості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податком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додану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вартість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417D08" w:rsidRPr="00417D08" w:rsidRDefault="00417D08" w:rsidP="00417D08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lastRenderedPageBreak/>
        <w:t xml:space="preserve">6. Дата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виникнення</w:t>
      </w:r>
      <w:proofErr w:type="spellEnd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податкового</w:t>
      </w:r>
      <w:proofErr w:type="spellEnd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зобов’язання</w:t>
      </w:r>
      <w:proofErr w:type="spellEnd"/>
    </w:p>
    <w:p w:rsidR="00417D08" w:rsidRPr="00417D08" w:rsidRDefault="00417D08" w:rsidP="00417D08">
      <w:pPr>
        <w:spacing w:after="120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417D08" w:rsidRPr="00417D08" w:rsidRDefault="00417D08" w:rsidP="00417D08">
      <w:pPr>
        <w:spacing w:after="120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417D08" w:rsidRPr="00417D08" w:rsidRDefault="00417D08" w:rsidP="00417D08">
      <w:pPr>
        <w:spacing w:after="120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6.1.Датою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виникнення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податкових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зобов’язань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щодо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реалізації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суб’єктами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господарювання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роздрібної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торгі</w:t>
      </w:r>
      <w:proofErr w:type="gram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вл</w:t>
      </w:r>
      <w:proofErr w:type="gram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підакцизних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товарів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є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дата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здійснення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розрахункової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операції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відповідно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до Закону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України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"Про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застосування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реєстраторів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розрахункових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операцій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в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сфері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торгівлі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громадського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харчування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та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послуг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", а у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разі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реалізації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товарів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фізичними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особами </w:t>
      </w:r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sym w:font="Symbol" w:char="F02D"/>
      </w:r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підприємцями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які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сплачують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єдиний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податок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</w:t>
      </w:r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sym w:font="Symbol" w:char="F02D"/>
      </w:r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є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дата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надходження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оплати за </w:t>
      </w:r>
      <w:proofErr w:type="spellStart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проданий</w:t>
      </w:r>
      <w:proofErr w:type="spellEnd"/>
      <w:r w:rsidRPr="00417D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товар</w:t>
      </w:r>
    </w:p>
    <w:p w:rsidR="00417D08" w:rsidRPr="00417D08" w:rsidRDefault="00417D08" w:rsidP="00417D08">
      <w:pPr>
        <w:spacing w:after="12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417D08" w:rsidRPr="00417D08" w:rsidRDefault="00417D08" w:rsidP="00417D08">
      <w:pPr>
        <w:spacing w:after="12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7.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Сплата</w:t>
      </w:r>
      <w:proofErr w:type="spellEnd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податку</w:t>
      </w:r>
      <w:proofErr w:type="spellEnd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при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реалізації</w:t>
      </w:r>
      <w:proofErr w:type="spellEnd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суб’єктом</w:t>
      </w:r>
      <w:proofErr w:type="spellEnd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господарювання</w:t>
      </w:r>
      <w:proofErr w:type="spellEnd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роздрібної</w:t>
      </w:r>
      <w:proofErr w:type="spellEnd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торгі</w:t>
      </w:r>
      <w:proofErr w:type="gram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вл</w:t>
      </w:r>
      <w:proofErr w:type="gramEnd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</w:t>
      </w:r>
      <w:proofErr w:type="spellEnd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підакцизних</w:t>
      </w:r>
      <w:proofErr w:type="spellEnd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товарів</w:t>
      </w:r>
      <w:proofErr w:type="spellEnd"/>
      <w:r w:rsidRPr="00417D0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.</w:t>
      </w:r>
    </w:p>
    <w:p w:rsidR="00417D08" w:rsidRPr="00417D08" w:rsidRDefault="00417D08" w:rsidP="00417D08">
      <w:pPr>
        <w:spacing w:after="12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7.1.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Суми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податку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перераховуються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місцевого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бюджету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суб’єктом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господарювання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роздрібної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торгі</w:t>
      </w:r>
      <w:proofErr w:type="gram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вл</w:t>
      </w:r>
      <w:proofErr w:type="gram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який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реалізацію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підакцизних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товарів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протягом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10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календарних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днів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настають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останнім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днем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відповідного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граничного строку,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передбаченого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Податковим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кодексом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подання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податкової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декларації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місячний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податковий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період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17D08" w:rsidRPr="00417D08" w:rsidRDefault="00417D08" w:rsidP="00417D08">
      <w:pPr>
        <w:spacing w:after="12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7.2. Особа </w:t>
      </w:r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sym w:font="Symbol" w:char="F02D"/>
      </w:r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суб’єкт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господарювання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роздрібної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торгі</w:t>
      </w:r>
      <w:proofErr w:type="gram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вл</w:t>
      </w:r>
      <w:proofErr w:type="gram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який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реалізацію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підакцизних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товарів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сплачує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податок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місцем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здійснення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реалізації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таких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товарів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17D08" w:rsidRPr="00417D08" w:rsidRDefault="00417D08" w:rsidP="00417D08">
      <w:pPr>
        <w:shd w:val="clear" w:color="auto" w:fill="FFFFFF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417D08" w:rsidRPr="00417D08" w:rsidRDefault="00417D08" w:rsidP="00417D08">
      <w:pPr>
        <w:shd w:val="clear" w:color="auto" w:fill="FFFFFF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417D08" w:rsidRPr="00417D08" w:rsidRDefault="00417D08" w:rsidP="00417D08">
      <w:pPr>
        <w:shd w:val="clear" w:color="auto" w:fill="FFFFFF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417D08" w:rsidRPr="00417D08" w:rsidRDefault="00417D08" w:rsidP="00417D08">
      <w:pPr>
        <w:shd w:val="clear" w:color="auto" w:fill="FFFFFF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417D08" w:rsidRPr="00417D08" w:rsidRDefault="00417D08" w:rsidP="00417D08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Сільський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голова:                                                                            </w:t>
      </w:r>
      <w:proofErr w:type="spellStart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>Панасевич</w:t>
      </w:r>
      <w:proofErr w:type="spellEnd"/>
      <w:r w:rsidRPr="00417D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С.С.</w:t>
      </w:r>
    </w:p>
    <w:p w:rsidR="00417D08" w:rsidRPr="00417D08" w:rsidRDefault="00417D08" w:rsidP="00417D08">
      <w:pPr>
        <w:spacing w:line="240" w:lineRule="exact"/>
        <w:rPr>
          <w:b/>
          <w:color w:val="000000"/>
          <w:sz w:val="28"/>
          <w:szCs w:val="28"/>
          <w:lang w:val="uk-UA"/>
        </w:rPr>
      </w:pPr>
    </w:p>
    <w:p w:rsidR="00417D08" w:rsidRDefault="00417D08" w:rsidP="00417D08">
      <w:pPr>
        <w:spacing w:line="240" w:lineRule="exact"/>
        <w:rPr>
          <w:b/>
          <w:color w:val="000000"/>
          <w:sz w:val="28"/>
          <w:szCs w:val="28"/>
        </w:rPr>
      </w:pPr>
    </w:p>
    <w:p w:rsidR="00417D08" w:rsidRDefault="00417D08" w:rsidP="00417D08">
      <w:pPr>
        <w:spacing w:line="240" w:lineRule="exact"/>
        <w:rPr>
          <w:b/>
          <w:color w:val="000000"/>
          <w:sz w:val="28"/>
          <w:szCs w:val="28"/>
        </w:rPr>
      </w:pPr>
    </w:p>
    <w:p w:rsidR="00417D08" w:rsidRDefault="00417D08" w:rsidP="00417D08">
      <w:pPr>
        <w:spacing w:line="240" w:lineRule="exact"/>
        <w:rPr>
          <w:b/>
          <w:color w:val="000000"/>
          <w:sz w:val="28"/>
          <w:szCs w:val="28"/>
        </w:rPr>
      </w:pPr>
    </w:p>
    <w:p w:rsidR="00417D08" w:rsidRDefault="00417D08" w:rsidP="00417D08">
      <w:pPr>
        <w:spacing w:line="240" w:lineRule="exact"/>
        <w:rPr>
          <w:b/>
          <w:color w:val="000000"/>
          <w:sz w:val="28"/>
          <w:szCs w:val="28"/>
        </w:rPr>
      </w:pPr>
    </w:p>
    <w:p w:rsidR="00E81CE2" w:rsidRPr="00417D08" w:rsidRDefault="00E81CE2">
      <w:pPr>
        <w:rPr>
          <w:lang w:val="uk-UA"/>
        </w:rPr>
      </w:pPr>
    </w:p>
    <w:sectPr w:rsidR="00E81CE2" w:rsidRPr="00417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7D08"/>
    <w:rsid w:val="00417D08"/>
    <w:rsid w:val="00E81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111111111111111111">
    <w:name w:val="WW-Absatz-Standardschriftart111111111111111111"/>
    <w:rsid w:val="00417D08"/>
  </w:style>
  <w:style w:type="paragraph" w:styleId="a3">
    <w:name w:val="Normal (Web)"/>
    <w:basedOn w:val="a"/>
    <w:uiPriority w:val="99"/>
    <w:rsid w:val="00417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17D08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17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17D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742</Words>
  <Characters>4235</Characters>
  <Application>Microsoft Office Word</Application>
  <DocSecurity>0</DocSecurity>
  <Lines>35</Lines>
  <Paragraphs>9</Paragraphs>
  <ScaleCrop>false</ScaleCrop>
  <Company/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2019-01-09T13:11:00Z</dcterms:created>
  <dcterms:modified xsi:type="dcterms:W3CDTF">2019-01-09T13:12:00Z</dcterms:modified>
</cp:coreProperties>
</file>