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B3D" w:rsidRPr="005E59FA" w:rsidRDefault="00175A39" w:rsidP="00703B3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 w:rsidRPr="005E59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Заболоттівська</w:t>
      </w:r>
      <w:proofErr w:type="spellEnd"/>
      <w:r w:rsidRPr="005E59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5E59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селищна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рада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оголошує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 на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кращих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ініціатив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жителів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E59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Заболоттівської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об’єднаної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громади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Ініціатива</w:t>
      </w:r>
      <w:proofErr w:type="spellEnd"/>
      <w:r w:rsidRPr="005E59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ключ до успіху</w:t>
      </w:r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на 2018 </w:t>
      </w:r>
      <w:proofErr w:type="spellStart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рік</w:t>
      </w:r>
      <w:proofErr w:type="spellEnd"/>
      <w:r w:rsidR="00703B3D" w:rsidRPr="005E5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 конкурсу 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A39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Заболоттівської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A39"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="00175A39"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A39"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175A39"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Учасниками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конкурсу 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ініціативні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A39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Заболоттівської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1.Благоустрій вулиць, зон відпочинку (</w:t>
      </w:r>
      <w:proofErr w:type="spellStart"/>
      <w:r w:rsidRPr="006B6EF3">
        <w:rPr>
          <w:rFonts w:ascii="Times New Roman" w:hAnsi="Times New Roman" w:cs="Times New Roman"/>
          <w:sz w:val="28"/>
          <w:szCs w:val="28"/>
          <w:lang w:val="uk-UA"/>
        </w:rPr>
        <w:t>ознакування</w:t>
      </w:r>
      <w:proofErr w:type="spellEnd"/>
      <w:r w:rsidRPr="006B6EF3">
        <w:rPr>
          <w:rFonts w:ascii="Times New Roman" w:hAnsi="Times New Roman" w:cs="Times New Roman"/>
          <w:sz w:val="28"/>
          <w:szCs w:val="28"/>
          <w:lang w:val="uk-UA"/>
        </w:rPr>
        <w:t>, встановлення обмежувачів руху транспорту, контейнерних площадок, озеленення та освітлення території, впорядкування кладовищ тощо).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2. Покращення умов проживання людей </w:t>
      </w:r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з обмеженими фізичними можливостями та сімей, які опинились у важких життєвих обставинах.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3. Організація дозвілля (проведення спортивно - масових заходів, конкурсів, концертів, святкування ювілейних дат, облаштування ігрових та спортивних майданчиків для дітей та молоді, культурно-мистецькі заходи, підтримка творчої та обдарованої молоді, облаштування місць для проведення змістовного дозвілля тощо).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 Покращення екологічної ситуації (створення нових зелених зон, облаштування годівничок для птахів та шпаківень, встановлення смітників, ліквідація стихійних </w:t>
      </w:r>
      <w:proofErr w:type="spellStart"/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сміттєзвалищ</w:t>
      </w:r>
      <w:proofErr w:type="spellEnd"/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, тощо).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5. Розбудова, збереження та відновлення історично - культурної спадщини територіальної громади (</w:t>
      </w:r>
      <w:proofErr w:type="spellStart"/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ознакування</w:t>
      </w:r>
      <w:proofErr w:type="spellEnd"/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, ремонт та реставрація пам’яток архітектури, встановлення інформаційних таблиць, відродження місцевих народних традицій та  свят, тощо).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6. Впровадження енергозберігаючих заходів.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7. Підтримка та розвиток освітніх, культурних і творчих ініціатив (створення умов для самовираження дітей та молоді).</w:t>
      </w:r>
    </w:p>
    <w:p w:rsidR="00175A39" w:rsidRPr="006B6EF3" w:rsidRDefault="00175A39" w:rsidP="00175A3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Cs/>
          <w:sz w:val="28"/>
          <w:szCs w:val="28"/>
          <w:lang w:val="uk-UA"/>
        </w:rPr>
        <w:t>8. Інші суспільно-корисні соціальні проекти.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дані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 конкурс 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ініціатив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Загальний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конкурсу – </w:t>
      </w:r>
      <w:r w:rsidR="00175A39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8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0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тисяч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гривень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A39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Заболоттівська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39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рада).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Максимальний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</w:t>
      </w:r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співфінансування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– 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175A39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0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тисяч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гривень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іціативна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10% бюджету</w:t>
      </w:r>
      <w:r w:rsidR="00175A39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ініціативи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власним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внеском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фінансовим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внеском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Власний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внесок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реалізований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роботами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відкритого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не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фінансується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плата.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Заявки на участь в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конкурсі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подаються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175A39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0</w:t>
      </w:r>
      <w:r w:rsidR="005E59FA" w:rsidRPr="005E5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7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B55111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трав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ня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по </w:t>
      </w:r>
      <w:r w:rsidR="00B55111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25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травня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2018 року</w:t>
      </w: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(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включно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 за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адресою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proofErr w:type="spellStart"/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Заболотт</w:t>
      </w: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</w:t>
      </w:r>
      <w:proofErr w:type="spellStart"/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елищна</w:t>
      </w:r>
      <w:proofErr w:type="spellEnd"/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</w:t>
      </w: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</w:t>
      </w:r>
      <w:proofErr w:type="spellStart"/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мт</w:t>
      </w:r>
      <w:proofErr w:type="spellEnd"/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Заболоття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вул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Незалежності</w:t>
      </w: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B55111"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особисто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електронною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поштою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адресою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" w:history="1">
        <w:r w:rsidR="008C082F" w:rsidRPr="006B6EF3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zabolottyarada</w:t>
        </w:r>
        <w:r w:rsidR="008C082F" w:rsidRPr="006B6EF3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@</w:t>
        </w:r>
        <w:r w:rsidR="008C082F" w:rsidRPr="006B6EF3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ukr</w:t>
        </w:r>
        <w:r w:rsidR="008C082F" w:rsidRPr="006B6EF3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="008C082F" w:rsidRPr="006B6EF3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net</w:t>
        </w:r>
      </w:hyperlink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відсканованого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оригіналу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зазначеною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темою «конкурс </w:t>
      </w:r>
      <w:proofErr w:type="spellStart"/>
      <w:r w:rsidR="008C082F"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ніціатив</w:t>
      </w:r>
      <w:proofErr w:type="spellEnd"/>
      <w:r w:rsidR="008C082F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– ключ до успіху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заповнену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Анкету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ініціативних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бюджет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здійснюватиметься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конкурсною</w:t>
      </w:r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презентуватимуть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</w:t>
      </w:r>
      <w:proofErr w:type="gram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конкурсною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082F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28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C082F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трав</w:t>
      </w:r>
      <w:proofErr w:type="spellStart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ня</w:t>
      </w:r>
      <w:proofErr w:type="spellEnd"/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2018 року.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Оголошення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результатів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конкурсу 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відбудеться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не </w:t>
      </w:r>
      <w:proofErr w:type="spellStart"/>
      <w:proofErr w:type="gram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ізніше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10 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робочих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днів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після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визначення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переможців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703B3D" w:rsidRPr="006B6EF3" w:rsidRDefault="00703B3D" w:rsidP="00703B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Реалізація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проектів</w:t>
      </w:r>
      <w:proofErr w:type="spell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повинна </w:t>
      </w:r>
      <w:proofErr w:type="gramStart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бути</w:t>
      </w:r>
      <w:proofErr w:type="gramEnd"/>
      <w:r w:rsidRPr="006B6E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завершена 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 1 </w:t>
      </w:r>
      <w:r w:rsidR="008C082F"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жовтня </w:t>
      </w:r>
      <w:r w:rsidRPr="006B6E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2018 року.</w:t>
      </w:r>
    </w:p>
    <w:p w:rsidR="00703B3D" w:rsidRPr="006B6EF3" w:rsidRDefault="00703B3D" w:rsidP="00703B3D">
      <w:pPr>
        <w:shd w:val="clear" w:color="auto" w:fill="FFFFFF"/>
        <w:spacing w:before="100" w:beforeAutospacing="1" w:after="27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консультаціями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звертатися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селищної </w:t>
      </w:r>
      <w:r w:rsidR="006B6EF3"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телефон</w:t>
      </w:r>
      <w:proofErr w:type="spellStart"/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0976462589 </w:t>
      </w:r>
      <w:proofErr w:type="gramStart"/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</w:t>
      </w:r>
      <w:proofErr w:type="gramEnd"/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ітлана </w:t>
      </w:r>
      <w:proofErr w:type="spellStart"/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Борошук</w:t>
      </w:r>
      <w:proofErr w:type="spellEnd"/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0963623283 Людмила </w:t>
      </w:r>
      <w:proofErr w:type="spellStart"/>
      <w:r w:rsidR="006B6EF3" w:rsidRPr="006B6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Лішуга</w:t>
      </w:r>
      <w:proofErr w:type="spellEnd"/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E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B6EF3" w:rsidRPr="006B6EF3" w:rsidRDefault="006B6EF3" w:rsidP="00703B3D">
      <w:pPr>
        <w:shd w:val="clear" w:color="auto" w:fill="FFFFFF"/>
        <w:spacing w:before="100" w:beforeAutospacing="1" w:after="27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59FA" w:rsidRDefault="005E59FA" w:rsidP="005E59FA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B6EF3" w:rsidRPr="006B6EF3" w:rsidRDefault="006B6EF3" w:rsidP="005E59FA">
      <w:pPr>
        <w:spacing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Додаток</w:t>
      </w:r>
    </w:p>
    <w:p w:rsidR="006B6EF3" w:rsidRPr="006B6EF3" w:rsidRDefault="005E59FA" w:rsidP="005E59FA">
      <w:pPr>
        <w:spacing w:line="240" w:lineRule="auto"/>
        <w:ind w:left="6521" w:hanging="851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E59FA"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до рішення селищної ради</w:t>
      </w:r>
      <w:r w:rsidRPr="005E59F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B6EF3" w:rsidRPr="006B6EF3">
        <w:rPr>
          <w:rFonts w:ascii="Times New Roman" w:hAnsi="Times New Roman" w:cs="Times New Roman"/>
          <w:sz w:val="28"/>
          <w:szCs w:val="28"/>
          <w:lang w:val="uk-UA" w:eastAsia="uk-UA"/>
        </w:rPr>
        <w:t>від</w:t>
      </w:r>
      <w:r w:rsidRPr="005E59F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B6EF3" w:rsidRPr="006B6EF3">
        <w:rPr>
          <w:rFonts w:ascii="Times New Roman" w:hAnsi="Times New Roman" w:cs="Times New Roman"/>
          <w:sz w:val="28"/>
          <w:szCs w:val="28"/>
          <w:lang w:val="uk-UA" w:eastAsia="uk-UA"/>
        </w:rPr>
        <w:t>16.03.2018р. № 10/4</w:t>
      </w:r>
    </w:p>
    <w:p w:rsidR="006B6EF3" w:rsidRPr="006B6EF3" w:rsidRDefault="006B6EF3" w:rsidP="006B6EF3">
      <w:pPr>
        <w:tabs>
          <w:tab w:val="left" w:pos="4500"/>
        </w:tabs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B6EF3" w:rsidRPr="006B6EF3" w:rsidRDefault="006B6EF3" w:rsidP="005E59FA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</w:t>
      </w:r>
    </w:p>
    <w:p w:rsidR="006B6EF3" w:rsidRPr="006B6EF3" w:rsidRDefault="006B6EF3" w:rsidP="005E59FA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конкурсу на визначення кращих ініціатив жителів </w:t>
      </w: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proofErr w:type="spellStart"/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>Заболоттівської</w:t>
      </w:r>
      <w:proofErr w:type="spellEnd"/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об’єднаної територіальної громади</w:t>
      </w:r>
    </w:p>
    <w:p w:rsidR="006B6EF3" w:rsidRPr="006B6EF3" w:rsidRDefault="006B6EF3" w:rsidP="005E59FA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>1. Організаційне забезпечення Конкурсу</w:t>
      </w: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1.1. Організаційне забезпечення Конкурсу здійснюється конкурсною комісією.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1.2. Конкурсна комісія є вищим органом, який здійснює загальне керівництво щодо організації та проведення Конкурсу, а також визначає його переможців. Персональний склад конкурсної комісії затверджується розпорядженням селищного голови.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1.3. До складу Конкурсної комісії можуть входити депутати ради, представники органу місцевого самоврядування, представники виконавчого комітету ради, громадські організації, незалежні експерти.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1.4. Конкурсна комісія здійснює свої повноваження на громадських засадах.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1.5. Конкурсна комісія: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затверджує план здійснення необхідних організаційно-технічних заходів з проведення Конкурсу;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проводить конкурс, визначає переможців Конкурсу, а також надає рекомендації про фінансування проектів;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надає консультаційну та організаційну підтримку з питань проведення Конкурсу.</w:t>
      </w:r>
    </w:p>
    <w:p w:rsidR="006B6EF3" w:rsidRPr="006B6EF3" w:rsidRDefault="006B6EF3" w:rsidP="005E59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>2. Процедура проведення Конкурсу</w:t>
      </w: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2.1.   Підставою для оголошення Конкурсу є рішення конкурсної комісії.</w:t>
      </w:r>
    </w:p>
    <w:p w:rsidR="006B6EF3" w:rsidRPr="006B6EF3" w:rsidRDefault="006B6EF3" w:rsidP="005E59FA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2.2. Проекти на Конкурс подають ініціативні групи, громадські об’єднання (ГО), органи самоорганізації населення (ОСН).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2.3. Вимоги, що пред’являються заявникам: 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9"/>
        <w:gridCol w:w="4782"/>
      </w:tblGrid>
      <w:tr w:rsidR="006B6EF3" w:rsidRPr="006B6EF3" w:rsidTr="00F95F3F">
        <w:tc>
          <w:tcPr>
            <w:tcW w:w="4927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ГО та ОСН</w:t>
            </w:r>
          </w:p>
        </w:tc>
        <w:tc>
          <w:tcPr>
            <w:tcW w:w="492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ініціативних груп</w:t>
            </w:r>
          </w:p>
        </w:tc>
      </w:tr>
      <w:tr w:rsidR="006B6EF3" w:rsidRPr="006B6EF3" w:rsidTr="00F95F3F">
        <w:tc>
          <w:tcPr>
            <w:tcW w:w="4927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 наявність зареєстрованої юридичної особи;</w:t>
            </w:r>
          </w:p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 наявність розрахункового рахунку в банку;</w:t>
            </w:r>
          </w:p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* знаходження юридичної особи поза </w:t>
            </w: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межами ліквідації та реорганізації.</w:t>
            </w:r>
          </w:p>
        </w:tc>
        <w:tc>
          <w:tcPr>
            <w:tcW w:w="492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* склад ініціативної групи не менше п’яти  осіб;</w:t>
            </w:r>
          </w:p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* відповідальна особа (підписував договору) досягла 18 річного віку та є громадянином України. </w:t>
            </w:r>
          </w:p>
        </w:tc>
      </w:tr>
    </w:tbl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 2.4. Вимоги до написання та подання проектів та форма проектної заявки є невід'ємними додатками даної Програми.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У процесі підготовки проектів їх розробники мають право звертатися, у разі потреби, до конкурсної комісії для одержання додаткової інформації.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За необхідності, конкурсна комісія  може організувати навчальні семінари із написання проектів.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2.5. Реєстрація проектів, що беруть участь у Конкурсі, дирекцією конкурсу.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Прийом конкурсних заявок починається з дня його оголошення. 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2.6. Підставою для відмови у реєстрації конкурсної заявки, є: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невідповідність змісту проекту основним напрямам, умовам проведення Конкурсу, вимогам щодо їх розробки;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недотримання умов Конкурсу щодо комплектності поданих документів;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порушення інших умов, визначених у тексті оголошення про Конкурс.</w:t>
      </w:r>
    </w:p>
    <w:p w:rsidR="006B6EF3" w:rsidRPr="006B6EF3" w:rsidRDefault="006B6EF3" w:rsidP="005E59FA">
      <w:pPr>
        <w:shd w:val="clear" w:color="auto" w:fill="FFFFFF"/>
        <w:tabs>
          <w:tab w:val="left" w:pos="540"/>
          <w:tab w:val="left" w:pos="1051"/>
        </w:tabs>
        <w:spacing w:after="0" w:line="240" w:lineRule="auto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pacing w:val="-5"/>
          <w:sz w:val="28"/>
          <w:szCs w:val="28"/>
          <w:lang w:val="uk-UA"/>
        </w:rPr>
        <w:t>Конкурсна документація, що надійшла після кінцевої дати її подання, зазначеної в оголошенні про проведення конкурсу, не розглядається.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2.7. Розгляд конкурсних пропозицій комісія починає після закінчення строку їх подання.</w:t>
      </w:r>
    </w:p>
    <w:p w:rsidR="006B6EF3" w:rsidRPr="006B6EF3" w:rsidRDefault="006B6EF3" w:rsidP="005E59FA">
      <w:pPr>
        <w:pStyle w:val="a9"/>
        <w:shd w:val="clear" w:color="auto" w:fill="FFFFFF"/>
        <w:spacing w:after="0"/>
        <w:ind w:left="0" w:firstLine="708"/>
        <w:jc w:val="both"/>
        <w:rPr>
          <w:sz w:val="28"/>
          <w:szCs w:val="28"/>
          <w:lang w:val="uk-UA"/>
        </w:rPr>
      </w:pPr>
      <w:r w:rsidRPr="006B6EF3">
        <w:rPr>
          <w:sz w:val="28"/>
          <w:szCs w:val="28"/>
          <w:lang w:val="uk-UA"/>
        </w:rPr>
        <w:t>2.</w:t>
      </w:r>
      <w:r w:rsidRPr="006B6EF3">
        <w:rPr>
          <w:sz w:val="28"/>
          <w:szCs w:val="28"/>
        </w:rPr>
        <w:t>8</w:t>
      </w:r>
      <w:r w:rsidRPr="006B6EF3">
        <w:rPr>
          <w:sz w:val="28"/>
          <w:szCs w:val="28"/>
          <w:lang w:val="uk-UA"/>
        </w:rPr>
        <w:t xml:space="preserve">. Робота конкурсної комісії здійснюється у формі засідань. </w:t>
      </w:r>
    </w:p>
    <w:p w:rsidR="006B6EF3" w:rsidRPr="006B6EF3" w:rsidRDefault="006B6EF3" w:rsidP="005E59FA">
      <w:pPr>
        <w:pStyle w:val="a9"/>
        <w:shd w:val="clear" w:color="auto" w:fill="FFFFFF"/>
        <w:spacing w:after="0"/>
        <w:ind w:left="0" w:firstLine="708"/>
        <w:jc w:val="both"/>
        <w:rPr>
          <w:sz w:val="28"/>
          <w:szCs w:val="28"/>
          <w:lang w:val="uk-UA"/>
        </w:rPr>
      </w:pPr>
      <w:r w:rsidRPr="006B6EF3">
        <w:rPr>
          <w:sz w:val="28"/>
          <w:szCs w:val="28"/>
          <w:lang w:val="uk-UA"/>
        </w:rPr>
        <w:t xml:space="preserve">Засідання комісії вважається правомочним за умови участі в ньому більшості від загального складу комісії. </w:t>
      </w:r>
    </w:p>
    <w:p w:rsidR="006B6EF3" w:rsidRPr="006B6EF3" w:rsidRDefault="006B6EF3" w:rsidP="005E59FA">
      <w:pPr>
        <w:pStyle w:val="a9"/>
        <w:shd w:val="clear" w:color="auto" w:fill="FFFFFF"/>
        <w:spacing w:after="0"/>
        <w:ind w:left="0" w:firstLine="708"/>
        <w:jc w:val="both"/>
        <w:rPr>
          <w:sz w:val="28"/>
          <w:szCs w:val="28"/>
          <w:lang w:val="uk-UA"/>
        </w:rPr>
      </w:pPr>
      <w:r w:rsidRPr="006B6EF3">
        <w:rPr>
          <w:sz w:val="28"/>
          <w:szCs w:val="28"/>
          <w:lang w:val="uk-UA"/>
        </w:rPr>
        <w:t xml:space="preserve">Засідання комісії є відкритим, окрім прийняття рішень. На засідання комісії запрошується представники усіх учасників, які подали заявку на участь у конкурсі. </w:t>
      </w:r>
    </w:p>
    <w:p w:rsidR="006B6EF3" w:rsidRPr="006B6EF3" w:rsidRDefault="006B6EF3" w:rsidP="005E59FA">
      <w:pPr>
        <w:pStyle w:val="a9"/>
        <w:shd w:val="clear" w:color="auto" w:fill="FFFFFF"/>
        <w:spacing w:after="0"/>
        <w:ind w:left="0" w:firstLine="708"/>
        <w:jc w:val="both"/>
        <w:rPr>
          <w:sz w:val="28"/>
          <w:szCs w:val="28"/>
          <w:lang w:val="uk-UA"/>
        </w:rPr>
      </w:pPr>
      <w:r w:rsidRPr="006B6EF3">
        <w:rPr>
          <w:sz w:val="28"/>
          <w:szCs w:val="28"/>
          <w:lang w:val="uk-UA"/>
        </w:rPr>
        <w:t>2.</w:t>
      </w:r>
      <w:r w:rsidRPr="006B6EF3">
        <w:rPr>
          <w:sz w:val="28"/>
          <w:szCs w:val="28"/>
        </w:rPr>
        <w:t>9</w:t>
      </w:r>
      <w:r w:rsidRPr="006B6EF3">
        <w:rPr>
          <w:sz w:val="28"/>
          <w:szCs w:val="28"/>
          <w:lang w:val="uk-UA"/>
        </w:rPr>
        <w:t xml:space="preserve">. Оцінка проектів здійснюється за такими критеріями: 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 відповідність проекту формі заявки;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 відповідність основним напрямкам, за якими розробляється проект;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- ступінь актуальності проблеми для громади; </w:t>
      </w:r>
    </w:p>
    <w:p w:rsidR="006B6EF3" w:rsidRPr="006B6EF3" w:rsidRDefault="006B6EF3" w:rsidP="005E59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6EF3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реалістичність і досяжність цілей проекту; 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- наявність чіткого плану реалізації проекту; 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- залучення до реалізації проекту місцевих жителів, ініціативних груп; </w:t>
      </w:r>
    </w:p>
    <w:p w:rsidR="006B6EF3" w:rsidRPr="006B6EF3" w:rsidRDefault="006B6EF3" w:rsidP="005E59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6EF3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реалістичність і обґрунтованість витрат за проектом; 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співвідношення запрошуваних та власних засобів для реалізації проекту;</w:t>
      </w:r>
    </w:p>
    <w:p w:rsidR="006B6EF3" w:rsidRPr="006B6EF3" w:rsidRDefault="006B6EF3" w:rsidP="005E59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- можливий зв’язок із іншими діючими чи завершеними проектами.</w:t>
      </w:r>
    </w:p>
    <w:p w:rsidR="006B6EF3" w:rsidRPr="006B6EF3" w:rsidRDefault="006B6EF3" w:rsidP="005E59FA">
      <w:pPr>
        <w:pStyle w:val="a9"/>
        <w:shd w:val="clear" w:color="auto" w:fill="FFFFFF"/>
        <w:spacing w:after="0"/>
        <w:ind w:left="0" w:firstLine="708"/>
        <w:jc w:val="both"/>
        <w:rPr>
          <w:sz w:val="28"/>
          <w:szCs w:val="28"/>
          <w:lang w:val="uk-UA"/>
        </w:rPr>
      </w:pPr>
      <w:r w:rsidRPr="006B6EF3">
        <w:rPr>
          <w:sz w:val="28"/>
          <w:szCs w:val="28"/>
          <w:lang w:val="uk-UA"/>
        </w:rPr>
        <w:t>2</w:t>
      </w:r>
      <w:r w:rsidRPr="006B6EF3">
        <w:rPr>
          <w:sz w:val="28"/>
          <w:szCs w:val="28"/>
        </w:rPr>
        <w:t>.10</w:t>
      </w:r>
      <w:r w:rsidRPr="006B6EF3">
        <w:rPr>
          <w:sz w:val="28"/>
          <w:szCs w:val="28"/>
          <w:lang w:val="uk-UA"/>
        </w:rPr>
        <w:t>. Всі рішення конкурсної комісії оформляються протоколом, який підписується всіма присутніми членами конкурсної комісії</w:t>
      </w:r>
      <w:r w:rsidRPr="006B6EF3">
        <w:rPr>
          <w:sz w:val="28"/>
          <w:szCs w:val="28"/>
        </w:rPr>
        <w:t xml:space="preserve">. </w:t>
      </w:r>
    </w:p>
    <w:p w:rsidR="006B6EF3" w:rsidRPr="006B6EF3" w:rsidRDefault="006B6EF3" w:rsidP="005E59FA">
      <w:pPr>
        <w:pStyle w:val="a9"/>
        <w:shd w:val="clear" w:color="auto" w:fill="FFFFFF"/>
        <w:spacing w:after="0"/>
        <w:ind w:left="0" w:firstLine="708"/>
        <w:jc w:val="both"/>
        <w:rPr>
          <w:sz w:val="28"/>
          <w:szCs w:val="28"/>
          <w:lang w:val="uk-UA"/>
        </w:rPr>
      </w:pPr>
      <w:r w:rsidRPr="006B6EF3">
        <w:rPr>
          <w:sz w:val="28"/>
          <w:szCs w:val="28"/>
          <w:lang w:val="uk-UA"/>
        </w:rPr>
        <w:t>2.1</w:t>
      </w:r>
      <w:r w:rsidRPr="006B6EF3">
        <w:rPr>
          <w:sz w:val="28"/>
          <w:szCs w:val="28"/>
        </w:rPr>
        <w:t>1</w:t>
      </w:r>
      <w:r w:rsidRPr="006B6EF3">
        <w:rPr>
          <w:sz w:val="28"/>
          <w:szCs w:val="28"/>
          <w:lang w:val="uk-UA"/>
        </w:rPr>
        <w:t xml:space="preserve">. У разі потреби отримання додаткової інформації щодо </w:t>
      </w:r>
      <w:r w:rsidRPr="006B6EF3">
        <w:rPr>
          <w:sz w:val="28"/>
          <w:szCs w:val="28"/>
        </w:rPr>
        <w:t>проекту</w:t>
      </w:r>
      <w:r w:rsidRPr="006B6EF3">
        <w:rPr>
          <w:sz w:val="28"/>
          <w:szCs w:val="28"/>
          <w:lang w:val="uk-UA"/>
        </w:rPr>
        <w:t xml:space="preserve"> комісія має право заслуховувати на своїх засіданнях пояснення учасників Конкурсу.</w:t>
      </w:r>
    </w:p>
    <w:p w:rsidR="006B6EF3" w:rsidRPr="006B6EF3" w:rsidRDefault="006B6EF3" w:rsidP="005E59FA">
      <w:pPr>
        <w:shd w:val="clear" w:color="auto" w:fill="FFFFFF"/>
        <w:tabs>
          <w:tab w:val="left" w:pos="540"/>
          <w:tab w:val="left" w:pos="1051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2.12. Конкурсна комісія повідомляє учасників Конкурсу про його результати не пізніше 10 робочих днів після визначення переможців.</w:t>
      </w: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</w:p>
    <w:p w:rsidR="006B6EF3" w:rsidRPr="006B6EF3" w:rsidRDefault="006B6EF3" w:rsidP="005E59F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>3. Контроль та звітність конкурсу</w:t>
      </w:r>
    </w:p>
    <w:p w:rsidR="006B6EF3" w:rsidRPr="006B6EF3" w:rsidRDefault="006B6EF3" w:rsidP="005E59F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3.1.По завершенню виконання проекту переможці готують описовий та фінансовий звіти, які подаються у селищну раду.</w:t>
      </w:r>
    </w:p>
    <w:p w:rsidR="006B6EF3" w:rsidRPr="006B6EF3" w:rsidRDefault="006B6EF3" w:rsidP="005E59FA">
      <w:pPr>
        <w:shd w:val="clear" w:color="auto" w:fill="FFFFFF"/>
        <w:tabs>
          <w:tab w:val="left" w:pos="540"/>
          <w:tab w:val="left" w:pos="10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3.2. Звіт має містити опис робіт, виконаних за проектом, досягнуті результати, а також інформацію про залучення до виконання проекту інших ресурсів у формі коштів, майна, безкоштовної трудової участі, тощо. </w:t>
      </w: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</w:t>
      </w: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60"/>
        <w:gridCol w:w="900"/>
        <w:gridCol w:w="1080"/>
        <w:gridCol w:w="1080"/>
        <w:gridCol w:w="1260"/>
        <w:gridCol w:w="1080"/>
        <w:gridCol w:w="900"/>
      </w:tblGrid>
      <w:tr w:rsidR="006B6EF3" w:rsidRPr="006B6EF3" w:rsidTr="00F95F3F">
        <w:tc>
          <w:tcPr>
            <w:tcW w:w="648" w:type="dxa"/>
            <w:vMerge w:val="restart"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реалізованої</w:t>
            </w:r>
          </w:p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ініціативи</w:t>
            </w:r>
          </w:p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(ПІБ автора)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реалізації, місяців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Плановий обсяг витрат на реалізацію, </w:t>
            </w:r>
            <w:proofErr w:type="spellStart"/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Фактичні</w:t>
            </w:r>
          </w:p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реалізацію, </w:t>
            </w:r>
            <w:proofErr w:type="spellStart"/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B6EF3" w:rsidRPr="006B6EF3" w:rsidTr="00F95F3F">
        <w:trPr>
          <w:cantSplit/>
          <w:trHeight w:val="1579"/>
        </w:trPr>
        <w:tc>
          <w:tcPr>
            <w:tcW w:w="648" w:type="dxa"/>
            <w:vMerge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6B6EF3" w:rsidRPr="006B6EF3" w:rsidRDefault="006B6EF3" w:rsidP="005E59FA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плановий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6B6EF3" w:rsidRPr="006B6EF3" w:rsidRDefault="006B6EF3" w:rsidP="005E59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фактичний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6B6EF3" w:rsidRPr="006B6EF3" w:rsidRDefault="006B6EF3" w:rsidP="005E59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бюджету </w:t>
            </w: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:rsidR="006B6EF3" w:rsidRPr="006B6EF3" w:rsidRDefault="006B6EF3" w:rsidP="005E59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ініціативної групи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6B6EF3" w:rsidRPr="006B6EF3" w:rsidRDefault="006B6EF3" w:rsidP="005E59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бюджету 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6B6EF3" w:rsidRPr="006B6EF3" w:rsidRDefault="006B6EF3" w:rsidP="005E59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ініціативної групи</w:t>
            </w:r>
          </w:p>
        </w:tc>
      </w:tr>
      <w:tr w:rsidR="006B6EF3" w:rsidRPr="006B6EF3" w:rsidTr="00F95F3F">
        <w:tc>
          <w:tcPr>
            <w:tcW w:w="64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6EF3" w:rsidRPr="006B6EF3" w:rsidTr="00F95F3F">
        <w:tc>
          <w:tcPr>
            <w:tcW w:w="64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6EF3" w:rsidRPr="006B6EF3" w:rsidTr="00F95F3F">
        <w:tc>
          <w:tcPr>
            <w:tcW w:w="64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6B6EF3" w:rsidRPr="006B6EF3" w:rsidRDefault="006B6EF3" w:rsidP="005E59FA">
      <w:pPr>
        <w:pStyle w:val="a7"/>
        <w:rPr>
          <w:b/>
          <w:szCs w:val="28"/>
        </w:rPr>
      </w:pPr>
      <w:r w:rsidRPr="006B6EF3">
        <w:rPr>
          <w:b/>
          <w:szCs w:val="28"/>
        </w:rPr>
        <w:t>Анкета ініціативи</w:t>
      </w:r>
    </w:p>
    <w:p w:rsidR="006B6EF3" w:rsidRPr="006B6EF3" w:rsidRDefault="006B6EF3" w:rsidP="005E59FA">
      <w:pPr>
        <w:pStyle w:val="a7"/>
        <w:rPr>
          <w:b/>
          <w:szCs w:val="28"/>
        </w:rPr>
      </w:pPr>
    </w:p>
    <w:tbl>
      <w:tblPr>
        <w:tblW w:w="10080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3420"/>
        <w:gridCol w:w="6660"/>
      </w:tblGrid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ініціативи: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Автор:</w:t>
            </w: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6B6EF3"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  <w:t xml:space="preserve">Прізвище Ім’я По-батькові : 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Дата народження*: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Адреса реєстрації*: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  <w:t xml:space="preserve">Телефон (мобільний): 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 w:eastAsia="it-IT"/>
              </w:rPr>
              <w:t>Електронна адреса: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11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B6EF3" w:rsidRPr="006B6EF3" w:rsidRDefault="006B6EF3" w:rsidP="005E59F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Короткий опис (що хочете зробити): 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Очікуваний результат (що зміниться після вашого проекту):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Термін реалізації проекту (з-по)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Вартість проекту всього, грн.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у т.ч. коштів ініціативної </w:t>
            </w: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>групи: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Кількість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населення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яке </w:t>
            </w: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поширюватиметься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населених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пунктів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у </w:t>
            </w: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яких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>реалізується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6B6EF3" w:rsidRPr="006B6EF3" w:rsidRDefault="006B6EF3" w:rsidP="005E59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*Я надаю свою добровільну та однозначну згоду (дозвіл) на обробку моїх  персональних даних згідно Закону України «Про захист персональних даних» від 01.06.2010 р. № 2297-VI                                                                                            ______________             ______________       __________________________                                                        (дата)                                                    (підпис)                                         (ПІБ)</w:t>
      </w:r>
    </w:p>
    <w:p w:rsidR="006B6EF3" w:rsidRPr="006B6EF3" w:rsidRDefault="006B6EF3" w:rsidP="005E59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>Перелік учасників ініціативної групи (не менше 5-ти осіб)</w:t>
      </w: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(назва ініціативи)</w:t>
      </w:r>
    </w:p>
    <w:p w:rsidR="006B6EF3" w:rsidRPr="006B6EF3" w:rsidRDefault="006B6EF3" w:rsidP="005E59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08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3613"/>
        <w:gridCol w:w="2147"/>
        <w:gridCol w:w="1980"/>
        <w:gridCol w:w="1141"/>
        <w:gridCol w:w="1199"/>
      </w:tblGrid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it-IT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it-IT"/>
              </w:rPr>
              <w:t xml:space="preserve">Прізвище Ім’я По-батькові: </w:t>
            </w:r>
          </w:p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Дата народження*</w:t>
            </w: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Адреса реєстрації*</w:t>
            </w:r>
          </w:p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Конт</w:t>
            </w:r>
            <w:proofErr w:type="spellEnd"/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. Телефон.</w:t>
            </w: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Підпис</w:t>
            </w:r>
          </w:p>
        </w:tc>
      </w:tr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B6EF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B6EF3" w:rsidRPr="006B6EF3" w:rsidTr="00F95F3F">
        <w:trPr>
          <w:trHeight w:val="20"/>
        </w:trPr>
        <w:tc>
          <w:tcPr>
            <w:tcW w:w="3613" w:type="dxa"/>
            <w:shd w:val="clear" w:color="auto" w:fill="DBE5F1"/>
          </w:tcPr>
          <w:p w:rsidR="006B6EF3" w:rsidRPr="006B6EF3" w:rsidRDefault="006B6EF3" w:rsidP="005E59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147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1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shd w:val="clear" w:color="auto" w:fill="auto"/>
            <w:noWrap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Вказавши ці дані, я надаю свою добровільну та однозначну згоду (дозвіл) на обробку моїх  персональних даних згідно Закону України «Про захист персональних даних» від 01.06.2010 р. № 2297-VI.</w:t>
      </w: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59FA" w:rsidRDefault="005E59FA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59FA" w:rsidRPr="005E59FA" w:rsidRDefault="005E59FA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4</w:t>
      </w:r>
    </w:p>
    <w:p w:rsidR="006B6EF3" w:rsidRPr="006B6EF3" w:rsidRDefault="006B6EF3" w:rsidP="005E59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 ініціативи </w:t>
      </w: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</w:p>
    <w:p w:rsidR="006B6EF3" w:rsidRPr="006B6EF3" w:rsidRDefault="006B6EF3" w:rsidP="005E5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B6EF3">
        <w:rPr>
          <w:rFonts w:ascii="Times New Roman" w:hAnsi="Times New Roman" w:cs="Times New Roman"/>
          <w:sz w:val="28"/>
          <w:szCs w:val="28"/>
          <w:lang w:val="uk-UA"/>
        </w:rPr>
        <w:t>(назва ініціативи)</w:t>
      </w:r>
    </w:p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980"/>
        <w:gridCol w:w="2404"/>
        <w:gridCol w:w="2023"/>
      </w:tblGrid>
      <w:tr w:rsidR="006B6EF3" w:rsidRPr="006B6EF3" w:rsidTr="00F95F3F">
        <w:tc>
          <w:tcPr>
            <w:tcW w:w="648" w:type="dxa"/>
            <w:vMerge w:val="restart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Плановий обсяг фінансування на реалізацію, </w:t>
            </w:r>
            <w:proofErr w:type="spellStart"/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Примітки</w:t>
            </w:r>
          </w:p>
        </w:tc>
      </w:tr>
      <w:tr w:rsidR="006B6EF3" w:rsidRPr="006B6EF3" w:rsidTr="00F95F3F">
        <w:tc>
          <w:tcPr>
            <w:tcW w:w="648" w:type="dxa"/>
            <w:vMerge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бюджету </w:t>
            </w:r>
          </w:p>
        </w:tc>
        <w:tc>
          <w:tcPr>
            <w:tcW w:w="2404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ініціативної групи</w:t>
            </w:r>
          </w:p>
        </w:tc>
        <w:tc>
          <w:tcPr>
            <w:tcW w:w="2023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6EF3" w:rsidRPr="006B6EF3" w:rsidTr="00F95F3F">
        <w:tc>
          <w:tcPr>
            <w:tcW w:w="64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4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3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6EF3" w:rsidRPr="006B6EF3" w:rsidTr="00F95F3F">
        <w:tc>
          <w:tcPr>
            <w:tcW w:w="64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4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3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6EF3" w:rsidRPr="006B6EF3" w:rsidTr="00F95F3F">
        <w:tc>
          <w:tcPr>
            <w:tcW w:w="648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т.ч.:</w:t>
            </w:r>
          </w:p>
        </w:tc>
        <w:tc>
          <w:tcPr>
            <w:tcW w:w="1980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4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3" w:type="dxa"/>
            <w:shd w:val="clear" w:color="auto" w:fill="auto"/>
          </w:tcPr>
          <w:p w:rsidR="006B6EF3" w:rsidRPr="006B6EF3" w:rsidRDefault="006B6EF3" w:rsidP="005E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B6EF3" w:rsidRPr="006B6EF3" w:rsidRDefault="006B6EF3" w:rsidP="005E5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pStyle w:val="Style4"/>
        <w:widowControl/>
        <w:tabs>
          <w:tab w:val="left" w:pos="922"/>
        </w:tabs>
        <w:spacing w:line="240" w:lineRule="auto"/>
        <w:ind w:firstLine="509"/>
        <w:rPr>
          <w:sz w:val="28"/>
          <w:szCs w:val="28"/>
          <w:lang w:val="uk-UA"/>
        </w:rPr>
      </w:pPr>
    </w:p>
    <w:p w:rsidR="006B6EF3" w:rsidRPr="006B6EF3" w:rsidRDefault="006B6EF3" w:rsidP="005E59FA">
      <w:pPr>
        <w:pStyle w:val="Style2"/>
        <w:widowControl/>
        <w:tabs>
          <w:tab w:val="left" w:pos="5362"/>
        </w:tabs>
        <w:rPr>
          <w:sz w:val="28"/>
          <w:szCs w:val="28"/>
          <w:lang w:val="uk-UA"/>
        </w:rPr>
      </w:pPr>
      <w:r w:rsidRPr="006B6EF3">
        <w:rPr>
          <w:rStyle w:val="FontStyle21"/>
          <w:b/>
          <w:sz w:val="28"/>
          <w:szCs w:val="28"/>
          <w:lang w:val="uk-UA" w:eastAsia="uk-UA"/>
        </w:rPr>
        <w:t xml:space="preserve">   </w:t>
      </w:r>
    </w:p>
    <w:p w:rsidR="006B6EF3" w:rsidRPr="006B6EF3" w:rsidRDefault="006B6EF3" w:rsidP="005E59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EF3" w:rsidRPr="006B6EF3" w:rsidRDefault="006B6EF3" w:rsidP="005E5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6EF3" w:rsidRPr="006B6EF3" w:rsidRDefault="006B6EF3" w:rsidP="005E5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B6EF3" w:rsidRPr="006B6EF3" w:rsidSect="00AF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03B3D"/>
    <w:rsid w:val="00175A39"/>
    <w:rsid w:val="003043ED"/>
    <w:rsid w:val="005B738D"/>
    <w:rsid w:val="005E59FA"/>
    <w:rsid w:val="006B6EF3"/>
    <w:rsid w:val="00703B3D"/>
    <w:rsid w:val="008C082F"/>
    <w:rsid w:val="00AF15EF"/>
    <w:rsid w:val="00B55111"/>
    <w:rsid w:val="00CA5029"/>
    <w:rsid w:val="00D4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3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3B3D"/>
    <w:rPr>
      <w:b/>
      <w:bCs/>
    </w:rPr>
  </w:style>
  <w:style w:type="character" w:customStyle="1" w:styleId="apple-converted-space">
    <w:name w:val="apple-converted-space"/>
    <w:basedOn w:val="a0"/>
    <w:rsid w:val="00703B3D"/>
  </w:style>
  <w:style w:type="character" w:styleId="a5">
    <w:name w:val="Emphasis"/>
    <w:basedOn w:val="a0"/>
    <w:uiPriority w:val="20"/>
    <w:qFormat/>
    <w:rsid w:val="00703B3D"/>
    <w:rPr>
      <w:i/>
      <w:iCs/>
    </w:rPr>
  </w:style>
  <w:style w:type="character" w:styleId="a6">
    <w:name w:val="Hyperlink"/>
    <w:basedOn w:val="a0"/>
    <w:uiPriority w:val="99"/>
    <w:unhideWhenUsed/>
    <w:rsid w:val="00703B3D"/>
    <w:rPr>
      <w:color w:val="0000FF"/>
      <w:u w:val="single"/>
    </w:rPr>
  </w:style>
  <w:style w:type="character" w:customStyle="1" w:styleId="FontStyle21">
    <w:name w:val="Font Style21"/>
    <w:rsid w:val="006B6EF3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rsid w:val="006B6EF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character" w:customStyle="1" w:styleId="a8">
    <w:name w:val="Основной текст Знак"/>
    <w:basedOn w:val="a0"/>
    <w:link w:val="a7"/>
    <w:rsid w:val="006B6EF3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Style2">
    <w:name w:val="Style2"/>
    <w:basedOn w:val="a"/>
    <w:rsid w:val="006B6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6B6EF3"/>
    <w:pPr>
      <w:widowControl w:val="0"/>
      <w:suppressAutoHyphens/>
      <w:autoSpaceDE w:val="0"/>
      <w:spacing w:after="0" w:line="233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 Indent"/>
    <w:basedOn w:val="a"/>
    <w:link w:val="aa"/>
    <w:rsid w:val="006B6EF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6B6E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bolottyarad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Svitlana</cp:lastModifiedBy>
  <cp:revision>5</cp:revision>
  <cp:lastPrinted>2018-05-04T11:40:00Z</cp:lastPrinted>
  <dcterms:created xsi:type="dcterms:W3CDTF">2018-04-10T11:36:00Z</dcterms:created>
  <dcterms:modified xsi:type="dcterms:W3CDTF">2018-05-04T11:41:00Z</dcterms:modified>
</cp:coreProperties>
</file>