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BA" w:rsidRPr="004A1D01" w:rsidRDefault="00D22EBA" w:rsidP="00D22EBA">
      <w:pPr>
        <w:jc w:val="center"/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</w:t>
      </w:r>
      <w:r>
        <w:rPr>
          <w:color w:val="000000"/>
          <w:lang w:val="uk-UA" w:eastAsia="uk-UA"/>
        </w:rPr>
        <w:t xml:space="preserve">                            </w:t>
      </w:r>
      <w:r w:rsidRPr="004A1D01">
        <w:rPr>
          <w:color w:val="000000"/>
          <w:lang w:val="uk-UA" w:eastAsia="uk-UA"/>
        </w:rPr>
        <w:t xml:space="preserve">Додаток 1 </w:t>
      </w:r>
    </w:p>
    <w:p w:rsidR="00D22EBA" w:rsidRPr="004A1D01" w:rsidRDefault="00D22EBA" w:rsidP="00D22EBA">
      <w:pPr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D22EBA" w:rsidRPr="004A1D01" w:rsidRDefault="00D22EBA" w:rsidP="00D22EBA">
      <w:pPr>
        <w:rPr>
          <w:lang w:val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</w:t>
      </w:r>
      <w:r>
        <w:rPr>
          <w:color w:val="000000"/>
          <w:lang w:val="uk-UA" w:eastAsia="uk-UA"/>
        </w:rPr>
        <w:t xml:space="preserve">                              </w:t>
      </w:r>
      <w:r w:rsidRPr="004A1D01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 рішення сесії </w:t>
      </w:r>
      <w:proofErr w:type="spellStart"/>
      <w:r w:rsidRPr="004A1D01">
        <w:rPr>
          <w:rFonts w:ascii="Times New Roman" w:hAnsi="Times New Roman"/>
          <w:sz w:val="24"/>
          <w:szCs w:val="24"/>
        </w:rPr>
        <w:t>Заболоттівської</w:t>
      </w:r>
      <w:proofErr w:type="spellEnd"/>
      <w:r w:rsidRPr="004A1D01">
        <w:rPr>
          <w:rFonts w:ascii="Times New Roman" w:hAnsi="Times New Roman"/>
          <w:sz w:val="24"/>
          <w:szCs w:val="24"/>
        </w:rPr>
        <w:t xml:space="preserve">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селищної ради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A1D01">
        <w:rPr>
          <w:rFonts w:ascii="Times New Roman" w:hAnsi="Times New Roman"/>
          <w:sz w:val="24"/>
          <w:szCs w:val="24"/>
        </w:rPr>
        <w:t>від «</w:t>
      </w:r>
      <w:r>
        <w:rPr>
          <w:rFonts w:ascii="Times New Roman" w:hAnsi="Times New Roman"/>
          <w:sz w:val="24"/>
          <w:szCs w:val="24"/>
        </w:rPr>
        <w:t>4</w:t>
      </w:r>
      <w:r w:rsidRPr="004A1D0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червня </w:t>
      </w:r>
      <w:r w:rsidRPr="004A1D01">
        <w:rPr>
          <w:rFonts w:ascii="Times New Roman" w:hAnsi="Times New Roman"/>
          <w:sz w:val="24"/>
          <w:szCs w:val="24"/>
        </w:rPr>
        <w:t xml:space="preserve">2021 року  № </w:t>
      </w:r>
      <w:r>
        <w:rPr>
          <w:rFonts w:ascii="Times New Roman" w:hAnsi="Times New Roman"/>
          <w:sz w:val="24"/>
          <w:szCs w:val="24"/>
        </w:rPr>
        <w:t>5/5</w:t>
      </w:r>
    </w:p>
    <w:p w:rsidR="00D22EBA" w:rsidRPr="004A1D01" w:rsidRDefault="00D22EBA" w:rsidP="00D22EBA">
      <w:pPr>
        <w:ind w:left="5664" w:firstLine="708"/>
        <w:rPr>
          <w:lang w:val="uk-UA"/>
        </w:rPr>
      </w:pPr>
      <w:r w:rsidRPr="004A1D01">
        <w:rPr>
          <w:color w:val="000000"/>
          <w:lang w:val="uk-UA" w:eastAsia="uk-UA"/>
        </w:rPr>
        <w:t xml:space="preserve">          </w:t>
      </w:r>
    </w:p>
    <w:p w:rsidR="00D22EBA" w:rsidRPr="005F109C" w:rsidRDefault="00D22EBA" w:rsidP="00D22EBA">
      <w:pPr>
        <w:pStyle w:val="3"/>
        <w:numPr>
          <w:ilvl w:val="2"/>
          <w:numId w:val="4"/>
        </w:num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09C">
        <w:rPr>
          <w:rFonts w:ascii="Times New Roman" w:hAnsi="Times New Roman" w:cs="Times New Roman"/>
          <w:sz w:val="28"/>
          <w:szCs w:val="28"/>
        </w:rPr>
        <w:t>СТАВКИ</w:t>
      </w:r>
      <w:r w:rsidRPr="005F109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F1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09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F109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D22EBA" w:rsidRPr="001325B4" w:rsidRDefault="00D22EBA" w:rsidP="00D22EBA">
      <w:pPr>
        <w:pStyle w:val="a9"/>
        <w:jc w:val="both"/>
      </w:pPr>
      <w:r w:rsidRPr="001325B4">
        <w:t>Ставки встановлюються та вводяться в дію з 01</w:t>
      </w:r>
      <w:r>
        <w:t xml:space="preserve"> січня </w:t>
      </w:r>
      <w:r w:rsidRPr="001325B4">
        <w:t>2022 року.</w:t>
      </w:r>
    </w:p>
    <w:p w:rsidR="00D22EBA" w:rsidRPr="007B4F43" w:rsidRDefault="00D22EBA" w:rsidP="00D22EBA">
      <w:pPr>
        <w:pStyle w:val="a9"/>
        <w:jc w:val="both"/>
      </w:pPr>
      <w:r w:rsidRPr="007B4F43"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13215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"/>
        <w:gridCol w:w="423"/>
        <w:gridCol w:w="1078"/>
        <w:gridCol w:w="1301"/>
        <w:gridCol w:w="1632"/>
        <w:gridCol w:w="720"/>
        <w:gridCol w:w="16"/>
        <w:gridCol w:w="46"/>
        <w:gridCol w:w="10"/>
        <w:gridCol w:w="20"/>
        <w:gridCol w:w="495"/>
        <w:gridCol w:w="16"/>
        <w:gridCol w:w="56"/>
        <w:gridCol w:w="665"/>
        <w:gridCol w:w="64"/>
        <w:gridCol w:w="101"/>
        <w:gridCol w:w="640"/>
        <w:gridCol w:w="81"/>
        <w:gridCol w:w="16"/>
        <w:gridCol w:w="489"/>
        <w:gridCol w:w="45"/>
        <w:gridCol w:w="7"/>
        <w:gridCol w:w="979"/>
        <w:gridCol w:w="50"/>
        <w:gridCol w:w="535"/>
        <w:gridCol w:w="585"/>
        <w:gridCol w:w="585"/>
        <w:gridCol w:w="585"/>
        <w:gridCol w:w="585"/>
        <w:gridCol w:w="586"/>
      </w:tblGrid>
      <w:tr w:rsidR="00D22EBA" w:rsidRPr="007B4F43" w:rsidTr="001F3B42">
        <w:trPr>
          <w:gridAfter w:val="6"/>
          <w:wAfter w:w="3461" w:type="dxa"/>
        </w:trPr>
        <w:tc>
          <w:tcPr>
            <w:tcW w:w="1227" w:type="dxa"/>
            <w:gridSpan w:val="2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 області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 району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 згідно з КОАТУУ</w:t>
            </w:r>
          </w:p>
        </w:tc>
        <w:tc>
          <w:tcPr>
            <w:tcW w:w="6098" w:type="dxa"/>
            <w:gridSpan w:val="19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 xml:space="preserve">Найменування адміністративно-територіальної одиниці або </w:t>
            </w:r>
            <w:r w:rsidRPr="007B4F43">
              <w:rPr>
                <w:rFonts w:ascii="Times New Roman" w:hAnsi="Times New Roman"/>
              </w:rPr>
              <w:br/>
              <w:t>населеного пункту, або території об'єднаної територіальної громади</w:t>
            </w:r>
          </w:p>
        </w:tc>
        <w:tc>
          <w:tcPr>
            <w:tcW w:w="50" w:type="dxa"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rPr>
          <w:gridAfter w:val="6"/>
          <w:wAfter w:w="3461" w:type="dxa"/>
          <w:trHeight w:val="265"/>
        </w:trPr>
        <w:tc>
          <w:tcPr>
            <w:tcW w:w="1227" w:type="dxa"/>
            <w:gridSpan w:val="2"/>
            <w:shd w:val="clear" w:color="auto" w:fill="auto"/>
            <w:vAlign w:val="center"/>
          </w:tcPr>
          <w:p w:rsidR="00D22EBA" w:rsidRPr="007D6F47" w:rsidRDefault="00D22EBA" w:rsidP="001F3B42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7D6F47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2EBA" w:rsidRPr="007D6F47" w:rsidRDefault="00D22EBA" w:rsidP="001F3B42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7D6F4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22EBA" w:rsidRPr="007D6F47" w:rsidRDefault="00D22EBA" w:rsidP="001F3B42">
            <w:pPr>
              <w:pStyle w:val="a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8" w:type="dxa"/>
            <w:gridSpan w:val="19"/>
            <w:shd w:val="clear" w:color="auto" w:fill="auto"/>
            <w:vAlign w:val="center"/>
          </w:tcPr>
          <w:p w:rsidR="00D22EBA" w:rsidRPr="007D6F47" w:rsidRDefault="00D22EBA" w:rsidP="001F3B42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Заболоттівська</w:t>
            </w:r>
            <w:proofErr w:type="spellEnd"/>
            <w:r w:rsidRPr="007D6F47">
              <w:rPr>
                <w:rFonts w:ascii="Times New Roman" w:hAnsi="Times New Roman"/>
                <w:b/>
              </w:rPr>
              <w:t xml:space="preserve"> селищна територіальна громада</w:t>
            </w:r>
          </w:p>
        </w:tc>
        <w:tc>
          <w:tcPr>
            <w:tcW w:w="50" w:type="dxa"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rPr>
          <w:gridAfter w:val="6"/>
          <w:wAfter w:w="3461" w:type="dxa"/>
          <w:trHeight w:val="105"/>
        </w:trPr>
        <w:tc>
          <w:tcPr>
            <w:tcW w:w="1227" w:type="dxa"/>
            <w:gridSpan w:val="2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0724282201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Гута Ратнівського району Волинської області</w:t>
            </w:r>
          </w:p>
        </w:tc>
        <w:tc>
          <w:tcPr>
            <w:tcW w:w="50" w:type="dxa"/>
            <w:vMerge w:val="restart"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rPr>
          <w:gridAfter w:val="6"/>
          <w:wAfter w:w="3461" w:type="dxa"/>
          <w:trHeight w:val="360"/>
        </w:trPr>
        <w:tc>
          <w:tcPr>
            <w:tcW w:w="1227" w:type="dxa"/>
            <w:gridSpan w:val="2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D22EBA" w:rsidRDefault="00D22EBA" w:rsidP="001F3B4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0724255300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смт </w:t>
            </w: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Заболоття Рат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нівського району Волинської області</w:t>
            </w:r>
          </w:p>
        </w:tc>
        <w:tc>
          <w:tcPr>
            <w:tcW w:w="50" w:type="dxa"/>
            <w:vMerge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rPr>
          <w:gridAfter w:val="6"/>
          <w:wAfter w:w="3461" w:type="dxa"/>
          <w:trHeight w:val="180"/>
        </w:trPr>
        <w:tc>
          <w:tcPr>
            <w:tcW w:w="1227" w:type="dxa"/>
            <w:gridSpan w:val="2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D22EBA" w:rsidRDefault="00D22EBA" w:rsidP="001F3B4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072428370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Заліси Ратнівського району Волинської області</w:t>
            </w:r>
          </w:p>
        </w:tc>
        <w:tc>
          <w:tcPr>
            <w:tcW w:w="50" w:type="dxa"/>
            <w:vMerge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rPr>
          <w:gridAfter w:val="6"/>
          <w:wAfter w:w="3461" w:type="dxa"/>
          <w:trHeight w:val="390"/>
        </w:trPr>
        <w:tc>
          <w:tcPr>
            <w:tcW w:w="1227" w:type="dxa"/>
            <w:gridSpan w:val="2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1078" w:type="dxa"/>
            <w:shd w:val="clear" w:color="auto" w:fill="auto"/>
          </w:tcPr>
          <w:p w:rsidR="00D22EBA" w:rsidRDefault="00D22EBA" w:rsidP="001F3B4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1301" w:type="dxa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072428760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098" w:type="dxa"/>
            <w:gridSpan w:val="19"/>
            <w:shd w:val="clear" w:color="auto" w:fill="auto"/>
          </w:tcPr>
          <w:p w:rsidR="00D22EBA" w:rsidRPr="00FE78ED" w:rsidRDefault="00D22EBA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Тур Ратнівського району Волинської області</w:t>
            </w:r>
          </w:p>
        </w:tc>
        <w:tc>
          <w:tcPr>
            <w:tcW w:w="50" w:type="dxa"/>
            <w:vMerge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rPr>
          <w:gridBefore w:val="23"/>
          <w:gridAfter w:val="6"/>
          <w:wBefore w:w="9704" w:type="dxa"/>
          <w:wAfter w:w="3461" w:type="dxa"/>
          <w:trHeight w:val="230"/>
        </w:trPr>
        <w:tc>
          <w:tcPr>
            <w:tcW w:w="50" w:type="dxa"/>
            <w:shd w:val="clear" w:color="auto" w:fill="auto"/>
          </w:tcPr>
          <w:p w:rsidR="00D22EBA" w:rsidRPr="007B4F43" w:rsidRDefault="00D22EBA" w:rsidP="001F3B42">
            <w:pPr>
              <w:snapToGrid w:val="0"/>
              <w:rPr>
                <w:sz w:val="20"/>
                <w:szCs w:val="20"/>
              </w:rPr>
            </w:pPr>
          </w:p>
        </w:tc>
      </w:tr>
      <w:tr w:rsidR="00D22EBA" w:rsidRPr="007B4F43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5238" w:type="dxa"/>
            <w:gridSpan w:val="5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Класифікація будівель та споруд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4466" w:type="dxa"/>
            <w:gridSpan w:val="18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Ставки податку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  <w:r w:rsidRPr="007B4F43">
              <w:rPr>
                <w:rFonts w:ascii="Times New Roman" w:hAnsi="Times New Roman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7B4F43">
                <w:rPr>
                  <w:rFonts w:ascii="Times New Roman" w:hAnsi="Times New Roman"/>
                </w:rPr>
                <w:t>1 кв. метр</w:t>
              </w:r>
            </w:smartTag>
            <w:r w:rsidRPr="007B4F43">
              <w:rPr>
                <w:rFonts w:ascii="Times New Roman" w:hAnsi="Times New Roman"/>
              </w:rPr>
              <w:br/>
              <w:t>(відсотків розміру мінімальної заробітної плати)</w:t>
            </w:r>
          </w:p>
        </w:tc>
      </w:tr>
      <w:tr w:rsidR="00D22EBA" w:rsidRPr="007B4F43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cantSplit/>
        </w:trPr>
        <w:tc>
          <w:tcPr>
            <w:tcW w:w="804" w:type="dxa"/>
            <w:vMerge w:val="restart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код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4434" w:type="dxa"/>
            <w:gridSpan w:val="4"/>
            <w:vMerge w:val="restart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найменування</w:t>
            </w:r>
            <w:r w:rsidRPr="007B4F43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2108" w:type="dxa"/>
            <w:gridSpan w:val="10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для юридичних осіб</w:t>
            </w:r>
          </w:p>
        </w:tc>
        <w:tc>
          <w:tcPr>
            <w:tcW w:w="2358" w:type="dxa"/>
            <w:gridSpan w:val="8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для фізичних осіб</w:t>
            </w:r>
          </w:p>
        </w:tc>
      </w:tr>
      <w:tr w:rsidR="00D22EBA" w:rsidRPr="007B4F43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cantSplit/>
          <w:trHeight w:val="903"/>
        </w:trPr>
        <w:tc>
          <w:tcPr>
            <w:tcW w:w="804" w:type="dxa"/>
            <w:vMerge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4" w:type="dxa"/>
            <w:gridSpan w:val="4"/>
            <w:vMerge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1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87" w:type="dxa"/>
            <w:gridSpan w:val="5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2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785" w:type="dxa"/>
            <w:gridSpan w:val="3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3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1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86" w:type="dxa"/>
            <w:gridSpan w:val="3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2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D22EBA" w:rsidRPr="007B4F43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7B4F43">
              <w:rPr>
                <w:rFonts w:ascii="Times New Roman" w:hAnsi="Times New Roman"/>
              </w:rPr>
              <w:t>3 зона</w:t>
            </w:r>
            <w:r w:rsidRPr="007B4F43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</w:tr>
      <w:tr w:rsidR="00D22EBA" w:rsidRPr="007B4F43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17"/>
        </w:trPr>
        <w:tc>
          <w:tcPr>
            <w:tcW w:w="804" w:type="dxa"/>
            <w:shd w:val="clear" w:color="auto" w:fill="auto"/>
          </w:tcPr>
          <w:p w:rsidR="00D22EBA" w:rsidRPr="007B4F43" w:rsidRDefault="00D22EBA" w:rsidP="001F3B42">
            <w:pPr>
              <w:pStyle w:val="a9"/>
              <w:spacing w:before="0" w:after="0"/>
              <w:jc w:val="center"/>
            </w:pPr>
            <w:r w:rsidRPr="007B4F43">
              <w:t>11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7B4F43" w:rsidRDefault="00D22EBA" w:rsidP="001F3B42">
            <w:pPr>
              <w:pStyle w:val="a9"/>
              <w:tabs>
                <w:tab w:val="left" w:pos="1149"/>
                <w:tab w:val="center" w:pos="4479"/>
              </w:tabs>
              <w:spacing w:before="0" w:after="0"/>
            </w:pPr>
            <w:r w:rsidRPr="007B4F43">
              <w:tab/>
            </w:r>
            <w:r w:rsidRPr="007B4F43">
              <w:tab/>
              <w:t>Будівлі житлові</w:t>
            </w:r>
          </w:p>
        </w:tc>
      </w:tr>
      <w:tr w:rsidR="00D22EBA" w:rsidRPr="007B4F43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7B4F43" w:rsidRDefault="00D22EBA" w:rsidP="001F3B42">
            <w:pPr>
              <w:pStyle w:val="a9"/>
              <w:spacing w:before="0" w:after="0"/>
              <w:jc w:val="center"/>
            </w:pPr>
            <w:r w:rsidRPr="007B4F43">
              <w:t>111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7B4F43" w:rsidRDefault="00D22EBA" w:rsidP="001F3B42">
            <w:pPr>
              <w:pStyle w:val="a9"/>
              <w:spacing w:before="0" w:after="0"/>
              <w:jc w:val="center"/>
            </w:pPr>
            <w:r w:rsidRPr="007B4F43">
              <w:t>Будинки одноквартирні</w:t>
            </w:r>
          </w:p>
        </w:tc>
      </w:tr>
      <w:tr w:rsidR="00D22EBA" w:rsidRPr="007B4F43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7B4F43" w:rsidRDefault="00D22EBA" w:rsidP="001F3B42">
            <w:pPr>
              <w:pStyle w:val="a9"/>
              <w:spacing w:before="0" w:after="0"/>
              <w:jc w:val="center"/>
            </w:pPr>
            <w:r w:rsidRPr="007B4F43">
              <w:t>1110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7B4F43" w:rsidRDefault="00D22EBA" w:rsidP="001F3B42">
            <w:pPr>
              <w:pStyle w:val="a9"/>
              <w:spacing w:before="0" w:after="0"/>
              <w:jc w:val="center"/>
            </w:pPr>
            <w:r w:rsidRPr="007B4F43">
              <w:t>Будинки одноквартирні</w:t>
            </w:r>
            <w:r w:rsidRPr="007B4F43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1110.1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both"/>
            </w:pPr>
            <w:r w:rsidRPr="00965EDA">
              <w:t xml:space="preserve">Будинки одноквартирні масової забудови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571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/>
              <w:jc w:val="center"/>
            </w:pPr>
            <w:r w:rsidRPr="00965EDA">
              <w:t>1110.2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120"/>
              <w:jc w:val="both"/>
            </w:pPr>
            <w:r w:rsidRPr="00965EDA">
              <w:t xml:space="preserve">Котеджі та будинки одноквартирні підвищеної комфортності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12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12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25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1110.3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 w:line="240" w:lineRule="atLeast"/>
              <w:jc w:val="both"/>
            </w:pPr>
            <w:r w:rsidRPr="00965EDA">
              <w:t xml:space="preserve">Будинки садибного типу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63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1110.4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 w:line="240" w:lineRule="atLeast"/>
              <w:contextualSpacing/>
              <w:jc w:val="both"/>
            </w:pPr>
            <w:r w:rsidRPr="00965EDA">
              <w:t xml:space="preserve">Будинки дачні та садові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0,500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 w:line="240" w:lineRule="atLeast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Будинки з двома та більше квартирами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1121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Будинки з двома квартирами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07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1121.1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Будинки двоквартирні масової забудови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lastRenderedPageBreak/>
              <w:t>1121.2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Котеджі та будинки двоквартирні підвищеної комфортності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1122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Будинки з трьома та більше квартирами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1122.1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Будинки багатоквартирні масової забудови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1122.2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</w:pPr>
            <w:r w:rsidRPr="00965EDA"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59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1122.3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</w:pPr>
            <w:r w:rsidRPr="00965EDA">
              <w:t xml:space="preserve">Будинки житлові готельного типу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6B61D5" w:rsidRDefault="00D22EBA" w:rsidP="001F3B42">
            <w:pPr>
              <w:pStyle w:val="a9"/>
              <w:spacing w:before="0" w:after="0"/>
              <w:jc w:val="center"/>
            </w:pPr>
            <w:r w:rsidRPr="006B61D5">
              <w:rPr>
                <w:szCs w:val="28"/>
              </w:rPr>
              <w:t>Гуртожитки</w:t>
            </w:r>
            <w:r w:rsidRPr="006B61D5">
              <w:rPr>
                <w:szCs w:val="28"/>
                <w:vertAlign w:val="superscript"/>
              </w:rPr>
              <w:t>2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Гуртожитки для робітників та службовців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Гуртожитки для студентів вищих навчальних закладів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Гуртожитки для учнів навчальних закладів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Будинки-інтернати для людей похилого віку та інвалідів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Будинки дитини та сирітські будинки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Будинки для біженців, притулки для бездомних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1130.9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Будинки для колективного проживання інші </w:t>
            </w:r>
          </w:p>
        </w:tc>
        <w:tc>
          <w:tcPr>
            <w:tcW w:w="720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 -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- 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>
              <w:t>0,700</w:t>
            </w:r>
            <w:r w:rsidRPr="00965EDA">
              <w:t> 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100" w:beforeAutospacing="1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нежитлові</w:t>
            </w:r>
          </w:p>
        </w:tc>
        <w:tc>
          <w:tcPr>
            <w:tcW w:w="585" w:type="dxa"/>
            <w:gridSpan w:val="2"/>
          </w:tcPr>
          <w:p w:rsidR="00D22EBA" w:rsidRPr="00965EDA" w:rsidRDefault="00D22EBA" w:rsidP="001F3B42"/>
        </w:tc>
        <w:tc>
          <w:tcPr>
            <w:tcW w:w="585" w:type="dxa"/>
          </w:tcPr>
          <w:p w:rsidR="00D22EBA" w:rsidRPr="00965EDA" w:rsidRDefault="00D22EBA" w:rsidP="001F3B42"/>
        </w:tc>
        <w:tc>
          <w:tcPr>
            <w:tcW w:w="585" w:type="dxa"/>
          </w:tcPr>
          <w:p w:rsidR="00D22EBA" w:rsidRPr="00965EDA" w:rsidRDefault="00D22EBA" w:rsidP="001F3B42"/>
        </w:tc>
        <w:tc>
          <w:tcPr>
            <w:tcW w:w="585" w:type="dxa"/>
          </w:tcPr>
          <w:p w:rsidR="00D22EBA" w:rsidRPr="00965EDA" w:rsidRDefault="00D22EBA" w:rsidP="001F3B42"/>
        </w:tc>
        <w:tc>
          <w:tcPr>
            <w:tcW w:w="585" w:type="dxa"/>
          </w:tcPr>
          <w:p w:rsidR="00D22EBA" w:rsidRPr="00965EDA" w:rsidRDefault="00D22EBA" w:rsidP="001F3B42"/>
        </w:tc>
        <w:tc>
          <w:tcPr>
            <w:tcW w:w="586" w:type="dxa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Готелі, ресторани та подібні будівлі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готельні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Готелі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Мотелі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Кемпінги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Пансіонати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Ресторани та бари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Інші будівлі для тимчасового проживання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Туристичні бази та гірські притулки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Дитячі та сімейні табори відпочинку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Центри та будинки відпочинку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1212.9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офісні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1220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офісні</w:t>
            </w:r>
            <w:r>
              <w:rPr>
                <w:vertAlign w:val="superscript"/>
              </w:rPr>
              <w:t xml:space="preserve"> 2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органів державного та місцевого управління</w:t>
            </w:r>
            <w:r w:rsidRPr="00965EDA">
              <w:rPr>
                <w:vertAlign w:val="superscript"/>
              </w:rPr>
              <w:t xml:space="preserve">5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63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фінансового обслуговування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органів правосуддя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закордонних представництв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lastRenderedPageBreak/>
              <w:t>1220.5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Адміністративно-побутові будівлі промислових підприємств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1220.9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для конторських та адміністративних цілей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торговельні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торговельні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Торгові центри, універмаги, магазини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Криті ринки, павільйони та зали для ярмарків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Станції технічного обслуговування автомобілів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11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Їдальні, кафе, закусочні тощо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Бази та склади підприємств торгівлі і громадського харчування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підприємств побутового обслуговування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1230.9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торговельні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транспорту та засобів зв'язку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Вокзали, аеровокзали, будівлі засобів зв'язку та пов'язані з ними будівлі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Автовокзали та інші будівлі автомобільного 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Вокзали та інші будівлі залізничного 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міського електротранспорту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Аеровокзали та інші будівлі повітряного транспорту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Морські та річкові вокзали, маяки та пов'язані з ними будівлі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1241.6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станцій підвісних та канатних доріг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1241.7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центрів </w:t>
            </w:r>
            <w:proofErr w:type="spellStart"/>
            <w:r w:rsidRPr="00965EDA">
              <w:t>радіо-</w:t>
            </w:r>
            <w:proofErr w:type="spellEnd"/>
            <w:r w:rsidRPr="00965EDA">
              <w:t xml:space="preserve"> та телевізійного мовлення, телефонних станцій, телекомунікаційних центрів тощо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1241.8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1241.9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транспорту та засобів зв'язку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Гаражі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24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Гаражі наземні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57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Гаражі підземні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Стоянки автомобільні криті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1242.4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Навіси для велосипедів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промислові та склади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промислові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503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lastRenderedPageBreak/>
              <w:t>1251.1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51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чорної металургії</w:t>
            </w:r>
            <w:r>
              <w:rPr>
                <w:vertAlign w:val="superscript"/>
              </w:rPr>
              <w:t>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C22D0F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хімічної та нафтохімічної промисловості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легкої промисловості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харчової промисловості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C22D0F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622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медичної та мікробіологічної промисловості</w:t>
            </w:r>
            <w:r>
              <w:rPr>
                <w:vertAlign w:val="superscript"/>
              </w:rPr>
              <w:t>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C22D0F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C22D0F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інших промислових виробництв, включаючи поліграфічне</w:t>
            </w:r>
            <w:r>
              <w:rPr>
                <w:vertAlign w:val="superscript"/>
              </w:rPr>
              <w:t>2</w:t>
            </w:r>
          </w:p>
        </w:tc>
        <w:tc>
          <w:tcPr>
            <w:tcW w:w="81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50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-</w:t>
            </w:r>
          </w:p>
        </w:tc>
        <w:tc>
          <w:tcPr>
            <w:tcW w:w="98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 xml:space="preserve">Резервуари, </w:t>
            </w:r>
            <w:proofErr w:type="spellStart"/>
            <w:r w:rsidRPr="00965EDA">
              <w:t>силоси</w:t>
            </w:r>
            <w:proofErr w:type="spellEnd"/>
            <w:r w:rsidRPr="00965EDA">
              <w:t xml:space="preserve"> та склади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Резервуари для нафти, нафтопродуктів та газу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Резервуари та ємності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proofErr w:type="spellStart"/>
            <w:r w:rsidRPr="00965EDA">
              <w:t>Силоси</w:t>
            </w:r>
            <w:proofErr w:type="spellEnd"/>
            <w:r w:rsidRPr="00965EDA">
              <w:t xml:space="preserve"> для зерна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proofErr w:type="spellStart"/>
            <w:r w:rsidRPr="00965EDA">
              <w:t>Силоси</w:t>
            </w:r>
            <w:proofErr w:type="spellEnd"/>
            <w:r w:rsidRPr="00965EDA">
              <w:t xml:space="preserve"> для цементу та інших сипучих матеріалів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Склади спеціальні товарні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Холодильники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Складські майданчики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Склади універсальні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1252.9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Склади та сховища інші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6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t>1261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для публічних виступів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Театри, кінотеатри та концертні зали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Зали засідань та багатоцільові зали для публічних виступів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Цирки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Казино, ігорні будинки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Музичні та танцювальні зали, дискотеки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для публічних виступів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Музеї та бібліотеки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Музеї та художні галереї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lastRenderedPageBreak/>
              <w:t>1262.2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Бібліотеки, книгосховища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Технічні центри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1262.4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Планетарії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1262.5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архівів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1262.6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зоологічних та ботанічних садів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навчальних та дослідних закладів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науково-дослідних та проектно-вишукувальних установ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вищих навчальних закладів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шкіл та інших середніх навчальних закладів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професійно-технічних навчальних закладів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дошкільних та позашкільних навчальних закладів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613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</w:pPr>
            <w:r w:rsidRPr="00965EDA"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  <w:vAlign w:val="center"/>
          </w:tcPr>
          <w:p w:rsidR="00D22EBA" w:rsidRPr="00965EDA" w:rsidRDefault="00D22EBA" w:rsidP="001F3B42">
            <w:pPr>
              <w:pStyle w:val="a9"/>
              <w:snapToGrid w:val="0"/>
              <w:spacing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D22EBA" w:rsidRPr="00965EDA" w:rsidRDefault="00D22EBA" w:rsidP="001F3B42">
            <w:pPr>
              <w:pStyle w:val="a9"/>
              <w:snapToGrid w:val="0"/>
              <w:spacing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262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закладів з фахової перепідготовки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метеорологічних станцій, обсерваторій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1263.9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освітніх та науково-дослідних закладів інші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лікарень та оздоровчих закладів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Лікарні профільні, диспансери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Материнські та дитячі реабілітаційні центри, пологові будинки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Поліклініки, пункти медичного обслуговування та консультації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Шпиталі виправних закладів, в'язниць та Збройних Сил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Санаторії, профілакторії та центри функціональної реабілітації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1264.9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Заклади лікувально-профілактичні та оздоровчі інші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Зали спортивні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Зали гімнастичні, баскетбольні, волейбольні, тенісні тощо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Басейни криті для плавання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Хокейні та льодові стадіони криті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Манежі легкоатлетичні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Тири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1265.9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Зали спортивні інші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нежитлові інші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after="0"/>
              <w:jc w:val="center"/>
            </w:pPr>
            <w:r w:rsidRPr="00965EDA">
              <w:lastRenderedPageBreak/>
              <w:t>1271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65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для тваринництва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79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для птахівництва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441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для зберігання зерна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силосні та сінажні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для садівництва, виноградарства та виноробства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622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1271.6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тепличного господарства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  <w:trHeight w:val="389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1271.7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рибного господарства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1271.8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підприємств лісівництва та звірівництва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1271.9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сільськогосподарського призначення інші </w:t>
            </w:r>
            <w:r>
              <w:rPr>
                <w:vertAlign w:val="superscript"/>
              </w:rPr>
              <w:t>2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02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979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1272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для культової та релігійної діяльності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D22EBA" w:rsidRPr="004666BD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1272.1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Церкви, собори, костьоли, мечеті, синагоги тощо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82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41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1272.2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Похоронні бюро та ритуальні зали </w:t>
            </w:r>
          </w:p>
        </w:tc>
        <w:tc>
          <w:tcPr>
            <w:tcW w:w="792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1272.3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Цвинтарі та крематорії</w:t>
            </w:r>
            <w:r>
              <w:rPr>
                <w:vertAlign w:val="superscript"/>
              </w:rPr>
              <w:t>2</w:t>
            </w:r>
          </w:p>
        </w:tc>
        <w:tc>
          <w:tcPr>
            <w:tcW w:w="792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1273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Пам'ятки історичні та такі, що охороняються державою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1273.1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Пам'ятки історії та архітектури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napToGrid w:val="0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1273.2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Археологічні розкопки, руїни та історичні місця, що охороняються державою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1273.3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Меморіали, художньо-декоративні будівлі, статуї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1274</w:t>
            </w:r>
          </w:p>
        </w:tc>
        <w:tc>
          <w:tcPr>
            <w:tcW w:w="8900" w:type="dxa"/>
            <w:gridSpan w:val="2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Будівлі інші, не класифіковані раніше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1274.1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Казарми Збройних Сил</w:t>
            </w:r>
            <w:r w:rsidRPr="00965ED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1274.2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поліцейських та пожежних служб</w:t>
            </w:r>
            <w:r>
              <w:rPr>
                <w:vertAlign w:val="superscript"/>
              </w:rPr>
              <w:t>2</w:t>
            </w:r>
            <w:r w:rsidRPr="00965EDA">
              <w:rPr>
                <w:vertAlign w:val="superscript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1274.3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>Будівлі виправних закладів, в'язниць та слідчих ізоляторів</w:t>
            </w:r>
            <w:r>
              <w:rPr>
                <w:vertAlign w:val="superscript"/>
              </w:rPr>
              <w:t>2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1274.4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лазень та пралень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  <w:tr w:rsidR="00D22EBA" w:rsidRPr="00965EDA" w:rsidTr="001F3B4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7"/>
          <w:wAfter w:w="3511" w:type="dxa"/>
        </w:trPr>
        <w:tc>
          <w:tcPr>
            <w:tcW w:w="804" w:type="dxa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1274.5</w:t>
            </w:r>
          </w:p>
        </w:tc>
        <w:tc>
          <w:tcPr>
            <w:tcW w:w="4434" w:type="dxa"/>
            <w:gridSpan w:val="4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</w:pPr>
            <w:r w:rsidRPr="00965EDA">
              <w:t xml:space="preserve">Будівлі з облаштування населених пунктів </w:t>
            </w:r>
          </w:p>
        </w:tc>
        <w:tc>
          <w:tcPr>
            <w:tcW w:w="736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7" w:type="dxa"/>
            <w:gridSpan w:val="5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 </w:t>
            </w:r>
          </w:p>
        </w:tc>
        <w:tc>
          <w:tcPr>
            <w:tcW w:w="785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 -</w:t>
            </w:r>
          </w:p>
        </w:tc>
        <w:tc>
          <w:tcPr>
            <w:tcW w:w="741" w:type="dxa"/>
            <w:gridSpan w:val="2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>
              <w:t>1,000</w:t>
            </w:r>
          </w:p>
        </w:tc>
        <w:tc>
          <w:tcPr>
            <w:tcW w:w="586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  <w:tc>
          <w:tcPr>
            <w:tcW w:w="1031" w:type="dxa"/>
            <w:gridSpan w:val="3"/>
            <w:shd w:val="clear" w:color="auto" w:fill="auto"/>
          </w:tcPr>
          <w:p w:rsidR="00D22EBA" w:rsidRPr="00965EDA" w:rsidRDefault="00D22EBA" w:rsidP="001F3B42">
            <w:pPr>
              <w:pStyle w:val="a9"/>
              <w:spacing w:before="0" w:after="0"/>
              <w:jc w:val="center"/>
            </w:pPr>
            <w:r w:rsidRPr="00965EDA">
              <w:t>-</w:t>
            </w:r>
          </w:p>
        </w:tc>
      </w:tr>
    </w:tbl>
    <w:p w:rsidR="00D22EBA" w:rsidRPr="00965EDA" w:rsidRDefault="00D22EBA" w:rsidP="00D22EBA">
      <w:pPr>
        <w:rPr>
          <w:lang w:eastAsia="uk-UA"/>
        </w:rPr>
      </w:pPr>
    </w:p>
    <w:p w:rsidR="00D22EBA" w:rsidRDefault="00D22EBA" w:rsidP="00D22EBA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1</w:t>
      </w:r>
      <w:r>
        <w:rPr>
          <w:szCs w:val="28"/>
          <w:lang w:val="uk-UA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</w:t>
      </w:r>
      <w:proofErr w:type="spellStart"/>
      <w:r>
        <w:rPr>
          <w:szCs w:val="28"/>
          <w:lang w:val="uk-UA"/>
        </w:rPr>
        <w:t>ДК</w:t>
      </w:r>
      <w:proofErr w:type="spellEnd"/>
      <w:r>
        <w:rPr>
          <w:szCs w:val="28"/>
          <w:lang w:val="uk-UA"/>
        </w:rPr>
        <w:t xml:space="preserve"> 018-2000, затвердженого наказом Держстандарту від 17.08.2000р. №507.</w:t>
      </w:r>
    </w:p>
    <w:p w:rsidR="00D22EBA" w:rsidRDefault="00D22EBA" w:rsidP="00D22EBA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2</w:t>
      </w:r>
      <w:r>
        <w:rPr>
          <w:szCs w:val="28"/>
          <w:lang w:val="uk-UA"/>
        </w:rPr>
        <w:t xml:space="preserve"> </w:t>
      </w:r>
      <w:r w:rsidRPr="006605D0">
        <w:rPr>
          <w:szCs w:val="28"/>
          <w:lang w:val="uk-UA"/>
        </w:rPr>
        <w:t xml:space="preserve">Об'єкти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статті 266 Податкового кодексу України.   </w:t>
      </w:r>
    </w:p>
    <w:p w:rsidR="00D22EBA" w:rsidRDefault="00D22EBA" w:rsidP="00D22EBA">
      <w:pPr>
        <w:autoSpaceDE w:val="0"/>
        <w:autoSpaceDN w:val="0"/>
        <w:adjustRightInd w:val="0"/>
        <w:jc w:val="both"/>
        <w:rPr>
          <w:szCs w:val="28"/>
          <w:lang w:val="uk-UA" w:eastAsia="uk-UA"/>
        </w:rPr>
      </w:pPr>
      <w:r>
        <w:rPr>
          <w:szCs w:val="28"/>
          <w:vertAlign w:val="superscript"/>
          <w:lang w:val="uk-UA"/>
        </w:rPr>
        <w:t xml:space="preserve">     3</w:t>
      </w:r>
      <w:r>
        <w:rPr>
          <w:szCs w:val="28"/>
          <w:lang w:val="uk-UA"/>
        </w:rPr>
        <w:t xml:space="preserve"> Т</w:t>
      </w:r>
      <w:r>
        <w:rPr>
          <w:szCs w:val="28"/>
          <w:lang w:val="uk-UA" w:eastAsia="uk-UA"/>
        </w:rPr>
        <w:t xml:space="preserve">ака ставка податку на нерухоме майно, відмінне від земельної ділянки, встановлюється на </w:t>
      </w:r>
      <w:proofErr w:type="spellStart"/>
      <w:r>
        <w:rPr>
          <w:szCs w:val="28"/>
          <w:lang w:val="uk-UA" w:eastAsia="uk-UA"/>
        </w:rPr>
        <w:t>обʼєкти</w:t>
      </w:r>
      <w:proofErr w:type="spellEnd"/>
      <w:r>
        <w:rPr>
          <w:szCs w:val="28"/>
          <w:lang w:val="uk-UA" w:eastAsia="uk-UA"/>
        </w:rPr>
        <w:t xml:space="preserve"> оподаткування (їх частки</w:t>
      </w:r>
      <w:r w:rsidRPr="002C4973">
        <w:rPr>
          <w:szCs w:val="28"/>
          <w:lang w:val="uk-UA" w:eastAsia="uk-UA"/>
        </w:rPr>
        <w:t xml:space="preserve">), які </w:t>
      </w:r>
      <w:r>
        <w:rPr>
          <w:szCs w:val="28"/>
          <w:lang w:val="uk-UA" w:eastAsia="uk-UA"/>
        </w:rPr>
        <w:t>здаються в оренду, лізинг, позичку та  використовуються у підприємницькій діяльності</w:t>
      </w:r>
      <w:r w:rsidRPr="002C4973">
        <w:rPr>
          <w:szCs w:val="28"/>
          <w:lang w:val="uk-UA" w:eastAsia="uk-UA"/>
        </w:rPr>
        <w:t>.</w:t>
      </w:r>
    </w:p>
    <w:p w:rsidR="00D22EBA" w:rsidRPr="008D0457" w:rsidRDefault="00D22EBA" w:rsidP="00D22EBA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noProof/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</w:t>
      </w:r>
      <w:r>
        <w:rPr>
          <w:noProof/>
          <w:szCs w:val="28"/>
          <w:vertAlign w:val="superscript"/>
          <w:lang w:val="uk-UA"/>
        </w:rPr>
        <w:t xml:space="preserve"> 4</w:t>
      </w:r>
      <w:r w:rsidRPr="006605D0">
        <w:rPr>
          <w:noProof/>
          <w:szCs w:val="28"/>
          <w:lang w:val="uk-UA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D22EBA" w:rsidRDefault="00D22EBA" w:rsidP="00D22EBA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  <w:r w:rsidRPr="008D0457">
        <w:rPr>
          <w:bCs/>
          <w:sz w:val="28"/>
          <w:szCs w:val="28"/>
          <w:shd w:val="clear" w:color="auto" w:fill="FFFFFF"/>
        </w:rPr>
        <w:t>Селищний голова</w:t>
      </w:r>
      <w:r w:rsidRPr="00051097">
        <w:rPr>
          <w:b/>
          <w:bCs/>
          <w:sz w:val="28"/>
          <w:szCs w:val="28"/>
          <w:shd w:val="clear" w:color="auto" w:fill="FFFFFF"/>
        </w:rPr>
        <w:t>                    </w:t>
      </w:r>
      <w:r>
        <w:rPr>
          <w:b/>
          <w:bCs/>
          <w:sz w:val="28"/>
          <w:szCs w:val="28"/>
          <w:shd w:val="clear" w:color="auto" w:fill="FFFFFF"/>
        </w:rPr>
        <w:t xml:space="preserve">    </w:t>
      </w:r>
      <w:r w:rsidRPr="00051097">
        <w:rPr>
          <w:b/>
          <w:bCs/>
          <w:sz w:val="28"/>
          <w:szCs w:val="28"/>
          <w:shd w:val="clear" w:color="auto" w:fill="FFFFFF"/>
        </w:rPr>
        <w:t>                           </w:t>
      </w:r>
      <w:r>
        <w:rPr>
          <w:b/>
          <w:bCs/>
          <w:sz w:val="28"/>
          <w:szCs w:val="28"/>
          <w:shd w:val="clear" w:color="auto" w:fill="FFFFFF"/>
        </w:rPr>
        <w:t>Валерій СВІРЖЕВСЬКИЙ</w:t>
      </w:r>
    </w:p>
    <w:p w:rsidR="00D22EBA" w:rsidRPr="00051097" w:rsidRDefault="00D22EBA" w:rsidP="00D22EBA">
      <w:pPr>
        <w:pStyle w:val="rvps2"/>
        <w:jc w:val="both"/>
        <w:rPr>
          <w:sz w:val="28"/>
          <w:szCs w:val="28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Default="00D22EBA" w:rsidP="00D22EBA">
      <w:pPr>
        <w:ind w:left="5400" w:firstLine="180"/>
        <w:rPr>
          <w:color w:val="000000"/>
          <w:lang w:val="uk-UA" w:eastAsia="uk-UA"/>
        </w:rPr>
      </w:pPr>
    </w:p>
    <w:p w:rsidR="00D22EBA" w:rsidRPr="004A1D01" w:rsidRDefault="00D22EBA" w:rsidP="00D22EBA">
      <w:pPr>
        <w:jc w:val="center"/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lastRenderedPageBreak/>
        <w:t xml:space="preserve">     </w:t>
      </w:r>
      <w:r>
        <w:rPr>
          <w:color w:val="000000"/>
          <w:lang w:val="uk-UA" w:eastAsia="uk-UA"/>
        </w:rPr>
        <w:t xml:space="preserve">                            Додаток 2</w:t>
      </w:r>
      <w:r w:rsidRPr="004A1D01">
        <w:rPr>
          <w:color w:val="000000"/>
          <w:lang w:val="uk-UA" w:eastAsia="uk-UA"/>
        </w:rPr>
        <w:t xml:space="preserve"> </w:t>
      </w:r>
    </w:p>
    <w:p w:rsidR="00D22EBA" w:rsidRPr="004A1D01" w:rsidRDefault="00D22EBA" w:rsidP="00D22EBA">
      <w:pPr>
        <w:rPr>
          <w:color w:val="000000"/>
          <w:lang w:val="uk-UA" w:eastAsia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D22EBA" w:rsidRPr="004A1D01" w:rsidRDefault="00D22EBA" w:rsidP="00D22EBA">
      <w:pPr>
        <w:rPr>
          <w:lang w:val="uk-UA"/>
        </w:rPr>
      </w:pPr>
      <w:r w:rsidRPr="004A1D01">
        <w:rPr>
          <w:color w:val="000000"/>
          <w:lang w:val="uk-UA" w:eastAsia="uk-UA"/>
        </w:rPr>
        <w:t xml:space="preserve">                                                            </w:t>
      </w:r>
      <w:r>
        <w:rPr>
          <w:color w:val="000000"/>
          <w:lang w:val="uk-UA" w:eastAsia="uk-UA"/>
        </w:rPr>
        <w:t xml:space="preserve">                              </w:t>
      </w:r>
      <w:r w:rsidRPr="004A1D01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 рішення сесії </w:t>
      </w:r>
      <w:proofErr w:type="spellStart"/>
      <w:r w:rsidRPr="004A1D01">
        <w:rPr>
          <w:rFonts w:ascii="Times New Roman" w:hAnsi="Times New Roman"/>
          <w:sz w:val="24"/>
          <w:szCs w:val="24"/>
        </w:rPr>
        <w:t>Заболоттівської</w:t>
      </w:r>
      <w:proofErr w:type="spellEnd"/>
      <w:r w:rsidRPr="004A1D01">
        <w:rPr>
          <w:rFonts w:ascii="Times New Roman" w:hAnsi="Times New Roman"/>
          <w:sz w:val="24"/>
          <w:szCs w:val="24"/>
        </w:rPr>
        <w:t xml:space="preserve">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A1D01">
        <w:rPr>
          <w:rFonts w:ascii="Times New Roman" w:hAnsi="Times New Roman"/>
          <w:sz w:val="24"/>
          <w:szCs w:val="24"/>
        </w:rPr>
        <w:t xml:space="preserve">селищної ради </w:t>
      </w:r>
    </w:p>
    <w:p w:rsidR="00D22EBA" w:rsidRPr="004A1D01" w:rsidRDefault="00D22EBA" w:rsidP="00D22EBA">
      <w:pPr>
        <w:pStyle w:val="a6"/>
        <w:rPr>
          <w:rFonts w:ascii="Times New Roman" w:hAnsi="Times New Roman"/>
          <w:sz w:val="24"/>
          <w:szCs w:val="24"/>
        </w:rPr>
      </w:pPr>
      <w:r w:rsidRPr="004A1D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A1D01">
        <w:rPr>
          <w:rFonts w:ascii="Times New Roman" w:hAnsi="Times New Roman"/>
          <w:sz w:val="24"/>
          <w:szCs w:val="24"/>
        </w:rPr>
        <w:t>від «</w:t>
      </w:r>
      <w:r>
        <w:rPr>
          <w:rFonts w:ascii="Times New Roman" w:hAnsi="Times New Roman"/>
          <w:sz w:val="24"/>
          <w:szCs w:val="24"/>
        </w:rPr>
        <w:t>4</w:t>
      </w:r>
      <w:r w:rsidRPr="004A1D0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червня</w:t>
      </w:r>
      <w:r w:rsidRPr="004A1D01">
        <w:rPr>
          <w:rFonts w:ascii="Times New Roman" w:hAnsi="Times New Roman"/>
          <w:sz w:val="24"/>
          <w:szCs w:val="24"/>
        </w:rPr>
        <w:t xml:space="preserve"> 2021 року  № </w:t>
      </w:r>
      <w:r>
        <w:rPr>
          <w:rFonts w:ascii="Times New Roman" w:hAnsi="Times New Roman"/>
          <w:sz w:val="24"/>
          <w:szCs w:val="24"/>
        </w:rPr>
        <w:t>5/5</w:t>
      </w:r>
    </w:p>
    <w:p w:rsidR="00D22EBA" w:rsidRDefault="00D22EBA" w:rsidP="00D22EBA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D22EBA" w:rsidRPr="005F109C" w:rsidRDefault="00D22EBA" w:rsidP="00D22EBA">
      <w:pPr>
        <w:ind w:left="5664" w:firstLine="708"/>
        <w:rPr>
          <w:lang w:val="uk-UA"/>
        </w:rPr>
      </w:pPr>
      <w:r w:rsidRPr="00D22EBA">
        <w:rPr>
          <w:color w:val="000000"/>
          <w:lang w:val="uk-UA" w:eastAsia="uk-UA"/>
        </w:rPr>
        <w:t xml:space="preserve">     </w:t>
      </w:r>
    </w:p>
    <w:p w:rsidR="00D22EBA" w:rsidRPr="005F109C" w:rsidRDefault="00D22EBA" w:rsidP="00D22E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F109C">
        <w:rPr>
          <w:rFonts w:ascii="Times New Roman" w:hAnsi="Times New Roman"/>
          <w:b/>
          <w:sz w:val="28"/>
          <w:szCs w:val="28"/>
          <w:lang w:eastAsia="uk-UA"/>
        </w:rPr>
        <w:t>ПЕРЕЛІК</w:t>
      </w:r>
    </w:p>
    <w:p w:rsidR="00D22EBA" w:rsidRPr="005F109C" w:rsidRDefault="00D22EBA" w:rsidP="00D22E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F109C">
        <w:rPr>
          <w:rFonts w:ascii="Times New Roman" w:hAnsi="Times New Roman"/>
          <w:b/>
          <w:sz w:val="28"/>
          <w:szCs w:val="28"/>
          <w:lang w:eastAsia="uk-UA"/>
        </w:rPr>
        <w:t>пільг для фізичних та юридичних осіб, наданих відповідно до підпункту 266.4.2 пункту 266.4 статті 266 Податкового кодексу України, зі сплати податку на нерухоме майно, відмінне від земельної ділянки</w:t>
      </w:r>
      <w:r w:rsidRPr="005F109C">
        <w:rPr>
          <w:sz w:val="28"/>
          <w:szCs w:val="28"/>
          <w:vertAlign w:val="superscript"/>
        </w:rPr>
        <w:t>1</w:t>
      </w:r>
    </w:p>
    <w:p w:rsidR="00D22EBA" w:rsidRPr="007576AB" w:rsidRDefault="00D22EBA" w:rsidP="00D22EBA">
      <w:pPr>
        <w:rPr>
          <w:b/>
          <w:color w:val="000000"/>
          <w:sz w:val="23"/>
          <w:szCs w:val="23"/>
          <w:lang w:val="uk-UA" w:eastAsia="uk-UA"/>
        </w:rPr>
      </w:pPr>
    </w:p>
    <w:p w:rsidR="00D22EBA" w:rsidRDefault="00D22EBA" w:rsidP="00D22EBA">
      <w:proofErr w:type="spellStart"/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ільги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встановлюються</w:t>
      </w:r>
      <w:proofErr w:type="spellEnd"/>
      <w:r>
        <w:rPr>
          <w:color w:val="000000"/>
          <w:lang w:eastAsia="uk-UA"/>
        </w:rPr>
        <w:t xml:space="preserve">  </w:t>
      </w:r>
      <w:r>
        <w:rPr>
          <w:color w:val="000000"/>
          <w:lang w:val="uk-UA" w:eastAsia="uk-UA"/>
        </w:rPr>
        <w:t>т</w:t>
      </w:r>
      <w:r>
        <w:rPr>
          <w:color w:val="000000"/>
          <w:lang w:eastAsia="uk-UA"/>
        </w:rPr>
        <w:t xml:space="preserve">а </w:t>
      </w:r>
      <w:proofErr w:type="spellStart"/>
      <w:r>
        <w:rPr>
          <w:color w:val="000000"/>
          <w:lang w:eastAsia="uk-UA"/>
        </w:rPr>
        <w:t>вводяться</w:t>
      </w:r>
      <w:proofErr w:type="spellEnd"/>
      <w:r>
        <w:rPr>
          <w:color w:val="000000"/>
          <w:lang w:eastAsia="uk-UA"/>
        </w:rPr>
        <w:t xml:space="preserve">  в </w:t>
      </w:r>
      <w:proofErr w:type="spellStart"/>
      <w:r>
        <w:rPr>
          <w:color w:val="000000"/>
          <w:lang w:eastAsia="uk-UA"/>
        </w:rPr>
        <w:t>дію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</w:t>
      </w:r>
      <w:proofErr w:type="spellEnd"/>
      <w:r>
        <w:rPr>
          <w:color w:val="000000"/>
          <w:lang w:eastAsia="uk-UA"/>
        </w:rPr>
        <w:t xml:space="preserve"> 01</w:t>
      </w:r>
      <w:r>
        <w:rPr>
          <w:color w:val="000000"/>
          <w:lang w:val="uk-UA" w:eastAsia="uk-UA"/>
        </w:rPr>
        <w:t xml:space="preserve"> січня </w:t>
      </w:r>
      <w:r>
        <w:rPr>
          <w:color w:val="000000"/>
          <w:lang w:eastAsia="uk-UA"/>
        </w:rPr>
        <w:t>2022 року</w:t>
      </w:r>
    </w:p>
    <w:p w:rsidR="00D22EBA" w:rsidRDefault="00D22EBA" w:rsidP="00D22EBA">
      <w:pPr>
        <w:rPr>
          <w:color w:val="000000"/>
          <w:lang w:eastAsia="uk-UA"/>
        </w:rPr>
      </w:pPr>
    </w:p>
    <w:p w:rsidR="00D22EBA" w:rsidRDefault="00D22EBA" w:rsidP="00D22EBA">
      <w:pPr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Адміністративно-територіальна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одиниця</w:t>
      </w:r>
      <w:proofErr w:type="spellEnd"/>
      <w:r>
        <w:rPr>
          <w:color w:val="000000"/>
          <w:lang w:eastAsia="uk-UA"/>
        </w:rPr>
        <w:t xml:space="preserve">, на яку </w:t>
      </w:r>
      <w:proofErr w:type="spellStart"/>
      <w:r>
        <w:rPr>
          <w:color w:val="000000"/>
          <w:lang w:eastAsia="uk-UA"/>
        </w:rPr>
        <w:t>поширюється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дія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proofErr w:type="gramStart"/>
      <w:r>
        <w:rPr>
          <w:color w:val="000000"/>
          <w:lang w:eastAsia="uk-UA"/>
        </w:rPr>
        <w:t>р</w:t>
      </w:r>
      <w:proofErr w:type="gramEnd"/>
      <w:r>
        <w:rPr>
          <w:color w:val="000000"/>
          <w:lang w:eastAsia="uk-UA"/>
        </w:rPr>
        <w:t>ішення</w:t>
      </w:r>
      <w:proofErr w:type="spellEnd"/>
      <w:r>
        <w:rPr>
          <w:color w:val="000000"/>
          <w:lang w:eastAsia="uk-UA"/>
        </w:rPr>
        <w:t xml:space="preserve"> органу </w:t>
      </w:r>
      <w:proofErr w:type="spellStart"/>
      <w:r>
        <w:rPr>
          <w:color w:val="000000"/>
          <w:lang w:eastAsia="uk-UA"/>
        </w:rPr>
        <w:t>місцевого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самоврядування</w:t>
      </w:r>
      <w:proofErr w:type="spellEnd"/>
      <w:r>
        <w:rPr>
          <w:color w:val="000000"/>
          <w:lang w:eastAsia="uk-UA"/>
        </w:rPr>
        <w:t>:</w:t>
      </w:r>
    </w:p>
    <w:p w:rsidR="00D22EBA" w:rsidRDefault="00D22EBA" w:rsidP="00D22EBA"/>
    <w:tbl>
      <w:tblPr>
        <w:tblW w:w="10343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2"/>
        <w:gridCol w:w="1166"/>
        <w:gridCol w:w="1449"/>
        <w:gridCol w:w="3464"/>
        <w:gridCol w:w="2262"/>
      </w:tblGrid>
      <w:tr w:rsidR="00D22EBA" w:rsidTr="001F3B42">
        <w:trPr>
          <w:trHeight w:hRule="exact" w:val="1178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22EBA" w:rsidRPr="00B95CE7" w:rsidRDefault="00D22EBA" w:rsidP="001F3B4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Код області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22EBA" w:rsidRPr="00B95CE7" w:rsidRDefault="00D22EBA" w:rsidP="001F3B4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Код</w:t>
            </w:r>
          </w:p>
          <w:p w:rsidR="00D22EBA" w:rsidRPr="00B95CE7" w:rsidRDefault="00D22EBA" w:rsidP="001F3B4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району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22EBA" w:rsidRPr="00B95CE7" w:rsidRDefault="00D22EBA" w:rsidP="001F3B4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Код</w:t>
            </w:r>
          </w:p>
          <w:p w:rsidR="00D22EBA" w:rsidRPr="00B95CE7" w:rsidRDefault="00D22EBA" w:rsidP="001F3B4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>КОАТУУ</w:t>
            </w: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BA" w:rsidRPr="00B95CE7" w:rsidRDefault="00D22EBA" w:rsidP="001F3B4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CE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Найменування </w:t>
            </w:r>
            <w:r w:rsidRPr="00B95CE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95CE7">
              <w:rPr>
                <w:rFonts w:ascii="Times New Roman" w:hAnsi="Times New Roman"/>
                <w:bCs/>
                <w:iCs/>
                <w:sz w:val="24"/>
                <w:szCs w:val="24"/>
                <w:lang w:eastAsia="uk-UA"/>
              </w:rPr>
              <w:t>адміністративно-</w:t>
            </w:r>
            <w:proofErr w:type="spellEnd"/>
            <w:r w:rsidRPr="00B95CE7">
              <w:rPr>
                <w:rFonts w:ascii="Times New Roman" w:hAnsi="Times New Roman"/>
                <w:bCs/>
                <w:iCs/>
                <w:sz w:val="24"/>
                <w:szCs w:val="24"/>
                <w:lang w:eastAsia="uk-UA"/>
              </w:rPr>
              <w:t xml:space="preserve"> територіальної одиниці або населеного пункту або території об'єднаної територіальної громади</w:t>
            </w:r>
          </w:p>
        </w:tc>
      </w:tr>
      <w:tr w:rsidR="00D22EBA" w:rsidRPr="0009388D" w:rsidTr="001F3B42">
        <w:trPr>
          <w:trHeight w:hRule="exact" w:val="302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2EBA" w:rsidRPr="0009388D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09388D">
              <w:rPr>
                <w:rFonts w:ascii="Times New Roman" w:hAnsi="Times New Roman"/>
              </w:rPr>
              <w:t>03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2EBA" w:rsidRPr="0009388D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r w:rsidRPr="0009388D">
              <w:rPr>
                <w:rFonts w:ascii="Times New Roman" w:hAnsi="Times New Roman"/>
              </w:rPr>
              <w:t>2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2EBA" w:rsidRPr="0009388D" w:rsidRDefault="00D22EBA" w:rsidP="001F3B4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BA" w:rsidRPr="0009388D" w:rsidRDefault="00D22EBA" w:rsidP="001F3B42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Заболоттівська</w:t>
            </w:r>
            <w:proofErr w:type="spellEnd"/>
            <w:r w:rsidRPr="0009388D">
              <w:rPr>
                <w:rFonts w:ascii="Times New Roman" w:hAnsi="Times New Roman"/>
              </w:rPr>
              <w:t xml:space="preserve"> селищна територіальна громада </w:t>
            </w:r>
          </w:p>
        </w:tc>
      </w:tr>
      <w:tr w:rsidR="00D22EBA" w:rsidRPr="0009388D" w:rsidTr="001F3B42">
        <w:trPr>
          <w:trHeight w:hRule="exact" w:val="573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BA" w:rsidRPr="00942378" w:rsidRDefault="00D22EBA" w:rsidP="001F3B42">
            <w:pPr>
              <w:pStyle w:val="ac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378">
              <w:rPr>
                <w:rFonts w:ascii="Times New Roman" w:hAnsi="Times New Roman"/>
                <w:sz w:val="24"/>
                <w:szCs w:val="24"/>
              </w:rPr>
              <w:t xml:space="preserve">Пільги визначені згідно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зі </w:t>
            </w:r>
            <w:r w:rsidRPr="00942378">
              <w:rPr>
                <w:rFonts w:ascii="Times New Roman" w:hAnsi="Times New Roman"/>
                <w:sz w:val="24"/>
                <w:szCs w:val="24"/>
              </w:rPr>
              <w:t>ст.266 Податкового кодексу України</w:t>
            </w:r>
            <w:r>
              <w:rPr>
                <w:rFonts w:ascii="Times New Roman" w:hAnsi="Times New Roman"/>
                <w:sz w:val="24"/>
                <w:szCs w:val="24"/>
              </w:rPr>
              <w:t>, а також:</w:t>
            </w:r>
            <w:r w:rsidRPr="009423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2EBA" w:rsidRPr="0009388D" w:rsidRDefault="00D22EBA" w:rsidP="001F3B42">
            <w:pPr>
              <w:pStyle w:val="a6"/>
              <w:rPr>
                <w:rFonts w:ascii="Times New Roman" w:hAnsi="Times New Roman"/>
              </w:rPr>
            </w:pPr>
          </w:p>
        </w:tc>
      </w:tr>
      <w:tr w:rsidR="00D22EBA" w:rsidRPr="0009388D" w:rsidTr="001F3B42">
        <w:trPr>
          <w:trHeight w:hRule="exact" w:val="1476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22EBA" w:rsidRPr="00942378" w:rsidRDefault="00D22EBA" w:rsidP="001F3B42">
            <w:pPr>
              <w:spacing w:line="240" w:lineRule="exact"/>
            </w:pP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Група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платників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,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категорія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/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класифікація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будівель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та споруд</w:t>
            </w:r>
            <w:proofErr w:type="gramStart"/>
            <w:r w:rsidRPr="00942378">
              <w:rPr>
                <w:iCs/>
                <w:color w:val="000000"/>
                <w:vertAlign w:val="superscript"/>
                <w:lang w:eastAsia="uk-UA"/>
              </w:rPr>
              <w:t>2</w:t>
            </w:r>
            <w:proofErr w:type="gramEnd"/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22EBA" w:rsidRDefault="00D22EBA" w:rsidP="001F3B42">
            <w:pPr>
              <w:rPr>
                <w:b/>
                <w:bCs/>
                <w:iCs/>
                <w:color w:val="000000"/>
                <w:lang w:val="uk-UA" w:eastAsia="uk-UA"/>
              </w:rPr>
            </w:pP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Розмі</w:t>
            </w:r>
            <w:proofErr w:type="gramStart"/>
            <w:r w:rsidRPr="00942378">
              <w:rPr>
                <w:b/>
                <w:bCs/>
                <w:iCs/>
                <w:color w:val="000000"/>
                <w:lang w:eastAsia="uk-UA"/>
              </w:rPr>
              <w:t>р</w:t>
            </w:r>
            <w:proofErr w:type="spellEnd"/>
            <w:proofErr w:type="gram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пільги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(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відсотків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суми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податкового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зобов’язання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 xml:space="preserve"> за </w:t>
            </w:r>
            <w:proofErr w:type="spellStart"/>
            <w:r w:rsidRPr="00942378">
              <w:rPr>
                <w:b/>
                <w:bCs/>
                <w:iCs/>
                <w:color w:val="000000"/>
                <w:lang w:eastAsia="uk-UA"/>
              </w:rPr>
              <w:t>рік</w:t>
            </w:r>
            <w:proofErr w:type="spellEnd"/>
            <w:r w:rsidRPr="00942378">
              <w:rPr>
                <w:b/>
                <w:bCs/>
                <w:iCs/>
                <w:color w:val="000000"/>
                <w:lang w:eastAsia="uk-UA"/>
              </w:rPr>
              <w:t>)</w:t>
            </w:r>
          </w:p>
          <w:p w:rsidR="00D22EBA" w:rsidRDefault="00D22EBA" w:rsidP="001F3B42">
            <w:pPr>
              <w:rPr>
                <w:b/>
                <w:bCs/>
                <w:iCs/>
                <w:color w:val="000000"/>
                <w:lang w:val="uk-UA" w:eastAsia="uk-UA"/>
              </w:rPr>
            </w:pPr>
          </w:p>
          <w:p w:rsidR="00D22EBA" w:rsidRPr="004D3613" w:rsidRDefault="00D22EBA" w:rsidP="001F3B42">
            <w:pPr>
              <w:rPr>
                <w:lang w:val="uk-UA"/>
              </w:rPr>
            </w:pPr>
          </w:p>
        </w:tc>
      </w:tr>
      <w:tr w:rsidR="00D22EBA" w:rsidRPr="0009388D" w:rsidTr="001F3B42">
        <w:trPr>
          <w:trHeight w:hRule="exact" w:val="827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К</w:t>
            </w:r>
            <w:proofErr w:type="spellStart"/>
            <w:r w:rsidRPr="0081211A">
              <w:t>вартир</w:t>
            </w:r>
            <w:r>
              <w:t>а</w:t>
            </w:r>
            <w:proofErr w:type="spellEnd"/>
            <w:r w:rsidRPr="0081211A">
              <w:t>/квартир</w:t>
            </w:r>
            <w:r>
              <w:t>и</w:t>
            </w:r>
            <w:r w:rsidRPr="0081211A">
              <w:t xml:space="preserve"> незалежно від ї</w:t>
            </w:r>
            <w:proofErr w:type="gramStart"/>
            <w:r w:rsidRPr="0081211A">
              <w:t>х</w:t>
            </w:r>
            <w:proofErr w:type="gramEnd"/>
            <w:r w:rsidRPr="0081211A">
              <w:t xml:space="preserve"> кількості - на 60 кв. метрів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RPr="0009388D" w:rsidTr="001F3B42">
        <w:trPr>
          <w:trHeight w:hRule="exact" w:val="563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Ж</w:t>
            </w:r>
            <w:proofErr w:type="spellStart"/>
            <w:r w:rsidRPr="0081211A">
              <w:t>итлов</w:t>
            </w:r>
            <w:r>
              <w:t>ий</w:t>
            </w:r>
            <w:proofErr w:type="spellEnd"/>
            <w:r w:rsidRPr="0081211A">
              <w:t xml:space="preserve"> будин</w:t>
            </w:r>
            <w:r>
              <w:t>ок</w:t>
            </w:r>
            <w:r w:rsidRPr="0081211A">
              <w:t>/будинк</w:t>
            </w:r>
            <w:r>
              <w:t>и</w:t>
            </w:r>
            <w:r w:rsidRPr="0081211A">
              <w:t xml:space="preserve"> незалежно від ї</w:t>
            </w:r>
            <w:proofErr w:type="gramStart"/>
            <w:r w:rsidRPr="0081211A">
              <w:t>х</w:t>
            </w:r>
            <w:proofErr w:type="gramEnd"/>
            <w:r w:rsidRPr="0081211A">
              <w:t xml:space="preserve"> кількості - на 120 кв. метрів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393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proofErr w:type="gramStart"/>
            <w:r>
              <w:rPr>
                <w:lang w:val="ru-RU"/>
              </w:rPr>
              <w:t>Р</w:t>
            </w:r>
            <w:proofErr w:type="spellStart"/>
            <w:proofErr w:type="gramEnd"/>
            <w:r>
              <w:t>ізні</w:t>
            </w:r>
            <w:proofErr w:type="spellEnd"/>
            <w:r w:rsidRPr="0081211A">
              <w:t xml:space="preserve"> тип</w:t>
            </w:r>
            <w:r>
              <w:t>и</w:t>
            </w:r>
            <w:r w:rsidRPr="0081211A">
              <w:t xml:space="preserve"> об’єктів житлової нерухомості, в тому числі їх част</w:t>
            </w:r>
            <w:r>
              <w:t>ки</w:t>
            </w:r>
            <w:r w:rsidRPr="0081211A">
              <w:t xml:space="preserve"> (у разі одночасного перебування у власності платника податку квартири/квартир та житлового будинку/бу</w:t>
            </w:r>
            <w:r>
              <w:t>динків, у тому числі їх часток)</w:t>
            </w:r>
            <w:r w:rsidRPr="0081211A">
              <w:t xml:space="preserve"> - на 180 кв. метрів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701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both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</w:t>
            </w:r>
            <w:proofErr w:type="gramStart"/>
            <w:r w:rsidRPr="0081211A">
              <w:t>в</w:t>
            </w:r>
            <w:proofErr w:type="gramEnd"/>
            <w:r w:rsidRPr="0081211A">
              <w:t>ідповідного державного  чи місцевого бюджету і є неприбутковими (їх спільній власності);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9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t>Б</w:t>
            </w:r>
            <w:r w:rsidRPr="0081211A">
              <w:t>удівлі дитячих будинків сімейного типу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 w:rsidRPr="0081211A">
              <w:lastRenderedPageBreak/>
              <w:t>Гуртожитки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t>Ж</w:t>
            </w:r>
            <w:r w:rsidRPr="0081211A">
              <w:t xml:space="preserve">итлова нерухомість непридатна для проживання, в тому числі у зв’язку з аварійним станом, визнана такою згідно з рішенням  </w:t>
            </w:r>
            <w:r>
              <w:t>селищної ради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994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t>О</w:t>
            </w:r>
            <w:r w:rsidRPr="0081211A">
              <w:t>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дитину, багатодітним сім’ям, в яких виховується 5 і більше дітей, віком до 18 років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1192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нежитлової нерухомості, які використовуються суб’єктами господарювання малого та середнього бізнесу, що провадять свою діяльність в малих </w:t>
            </w:r>
            <w:proofErr w:type="gramStart"/>
            <w:r w:rsidRPr="0081211A">
              <w:t>арх</w:t>
            </w:r>
            <w:proofErr w:type="gramEnd"/>
            <w:r w:rsidRPr="0081211A">
              <w:t>ітектурних формах та на ринках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Б</w:t>
            </w:r>
            <w:proofErr w:type="spellStart"/>
            <w:r w:rsidRPr="0081211A">
              <w:t>уді</w:t>
            </w:r>
            <w:proofErr w:type="gramStart"/>
            <w:r w:rsidRPr="0081211A">
              <w:t>вл</w:t>
            </w:r>
            <w:proofErr w:type="gramEnd"/>
            <w:r w:rsidRPr="0081211A">
              <w:t>і</w:t>
            </w:r>
            <w:proofErr w:type="spellEnd"/>
            <w:r w:rsidRPr="0081211A">
              <w:t xml:space="preserve"> промисловості, зокрема виробничі корпуси, цехи, складські приміщення промислових підприємств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Б</w:t>
            </w:r>
            <w:proofErr w:type="spellStart"/>
            <w:r w:rsidRPr="0081211A">
              <w:t>уді</w:t>
            </w:r>
            <w:proofErr w:type="gramStart"/>
            <w:r w:rsidRPr="0081211A">
              <w:t>вл</w:t>
            </w:r>
            <w:proofErr w:type="gramEnd"/>
            <w:r w:rsidRPr="0081211A">
              <w:t>і</w:t>
            </w:r>
            <w:proofErr w:type="spellEnd"/>
            <w:r w:rsidRPr="0081211A">
              <w:t>, споруди сільськогосподарських товаровиробників, призначені для використання безпосередньо у сільськогосподарській діяльності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942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житлової та нежитлової нерухомості, які перебувають у власності громадських організацій інвалідів та їх </w:t>
            </w:r>
            <w:proofErr w:type="gramStart"/>
            <w:r w:rsidRPr="0081211A">
              <w:t>п</w:t>
            </w:r>
            <w:proofErr w:type="gramEnd"/>
            <w:r w:rsidRPr="0081211A">
              <w:t>ідприємств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2236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О</w:t>
            </w:r>
            <w:proofErr w:type="spellStart"/>
            <w:r w:rsidRPr="0081211A">
              <w:t>б’єкти</w:t>
            </w:r>
            <w:proofErr w:type="spellEnd"/>
            <w:r w:rsidRPr="0081211A">
              <w:t xml:space="preserve"> нерухомості, що перебувають у власності </w:t>
            </w:r>
            <w:proofErr w:type="gramStart"/>
            <w:r w:rsidRPr="0081211A">
              <w:t>рел</w:t>
            </w:r>
            <w:proofErr w:type="gramEnd"/>
            <w:r w:rsidRPr="0081211A">
              <w:t>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  <w:tr w:rsidR="00D22EBA" w:rsidTr="001F3B42">
        <w:tblPrEx>
          <w:tblBorders>
            <w:top w:val="double" w:sz="4" w:space="0" w:color="C0C0C0"/>
            <w:left w:val="double" w:sz="4" w:space="0" w:color="C0C0C0"/>
            <w:bottom w:val="double" w:sz="4" w:space="0" w:color="C0C0C0"/>
            <w:right w:val="double" w:sz="4" w:space="0" w:color="C0C0C0"/>
            <w:insideH w:val="double" w:sz="4" w:space="0" w:color="C0C0C0"/>
            <w:insideV w:val="double" w:sz="4" w:space="0" w:color="C0C0C0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</w:pPr>
            <w:r>
              <w:rPr>
                <w:lang w:val="ru-RU"/>
              </w:rPr>
              <w:t>Б</w:t>
            </w:r>
            <w:proofErr w:type="spellStart"/>
            <w:r w:rsidRPr="0081211A">
              <w:t>уді</w:t>
            </w:r>
            <w:proofErr w:type="gramStart"/>
            <w:r w:rsidRPr="0081211A">
              <w:t>вл</w:t>
            </w:r>
            <w:proofErr w:type="gramEnd"/>
            <w:r w:rsidRPr="0081211A">
              <w:t>і</w:t>
            </w:r>
            <w:proofErr w:type="spellEnd"/>
            <w:r w:rsidRPr="0081211A">
              <w:t xml:space="preserve"> дошкільних та загальноосвітніх навчальних закладів незалежно від форми  власності та джерел фінансування, що використовуються для надання освітніх послуг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BA" w:rsidRPr="0081211A" w:rsidRDefault="00D22EBA" w:rsidP="001F3B42">
            <w:pPr>
              <w:pStyle w:val="a9"/>
              <w:jc w:val="center"/>
            </w:pPr>
            <w:r w:rsidRPr="0081211A">
              <w:t>100</w:t>
            </w:r>
          </w:p>
        </w:tc>
      </w:tr>
    </w:tbl>
    <w:p w:rsidR="00D22EBA" w:rsidRPr="008D0457" w:rsidRDefault="00D22EBA" w:rsidP="00D22EBA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94F94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794F94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Pr="00794F9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4F94">
        <w:rPr>
          <w:rFonts w:ascii="Times New Roman" w:hAnsi="Times New Roman"/>
          <w:sz w:val="24"/>
          <w:szCs w:val="24"/>
        </w:rPr>
        <w:t xml:space="preserve">12, пункту 30.2 статті 30, пункту 266.2 статті 266 Податкового кодексу України. </w:t>
      </w:r>
    </w:p>
    <w:p w:rsidR="00D22EBA" w:rsidRDefault="00D22EBA" w:rsidP="00D22EBA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  <w:r w:rsidRPr="008D0457">
        <w:rPr>
          <w:bCs/>
          <w:sz w:val="28"/>
          <w:szCs w:val="28"/>
          <w:shd w:val="clear" w:color="auto" w:fill="FFFFFF"/>
        </w:rPr>
        <w:t>Селищний голова</w:t>
      </w:r>
      <w:r w:rsidRPr="00051097">
        <w:rPr>
          <w:b/>
          <w:bCs/>
          <w:sz w:val="28"/>
          <w:szCs w:val="28"/>
          <w:shd w:val="clear" w:color="auto" w:fill="FFFFFF"/>
        </w:rPr>
        <w:t>                             </w:t>
      </w:r>
      <w:r>
        <w:rPr>
          <w:b/>
          <w:bCs/>
          <w:sz w:val="28"/>
          <w:szCs w:val="28"/>
          <w:shd w:val="clear" w:color="auto" w:fill="FFFFFF"/>
        </w:rPr>
        <w:t xml:space="preserve">      </w:t>
      </w:r>
      <w:r w:rsidRPr="00051097">
        <w:rPr>
          <w:b/>
          <w:bCs/>
          <w:sz w:val="28"/>
          <w:szCs w:val="28"/>
          <w:shd w:val="clear" w:color="auto" w:fill="FFFFFF"/>
        </w:rPr>
        <w:t>                  </w:t>
      </w:r>
      <w:r>
        <w:rPr>
          <w:b/>
          <w:bCs/>
          <w:sz w:val="28"/>
          <w:szCs w:val="28"/>
          <w:shd w:val="clear" w:color="auto" w:fill="FFFFFF"/>
        </w:rPr>
        <w:t>Валерій СВІРЖЕВСЬКИЙ</w:t>
      </w:r>
    </w:p>
    <w:p w:rsidR="00D22EBA" w:rsidRDefault="00D22EBA"/>
    <w:sectPr w:rsidR="00D22EBA" w:rsidSect="004D3613">
      <w:footerReference w:type="even" r:id="rId5"/>
      <w:footerReference w:type="default" r:id="rId6"/>
      <w:pgSz w:w="11906" w:h="16838"/>
      <w:pgMar w:top="567" w:right="425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75" w:rsidRDefault="00D22EBA" w:rsidP="002A0A88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3C75" w:rsidRDefault="00D22EBA" w:rsidP="0084666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75" w:rsidRDefault="00D22EBA" w:rsidP="002A0A88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B23C75" w:rsidRDefault="00D22EBA" w:rsidP="00846667">
    <w:pPr>
      <w:pStyle w:val="aa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6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6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6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6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6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6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6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5.1.%1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5"/>
      <w:numFmt w:val="decimal"/>
      <w:lvlText w:val="5.1.%2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5"/>
      <w:numFmt w:val="decimal"/>
      <w:lvlText w:val="5.1.%3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5"/>
      <w:numFmt w:val="decimal"/>
      <w:lvlText w:val="5.1.%4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5"/>
      <w:numFmt w:val="decimal"/>
      <w:lvlText w:val="5.1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5"/>
      <w:numFmt w:val="decimal"/>
      <w:lvlText w:val="5.1.%6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5"/>
      <w:numFmt w:val="decimal"/>
      <w:lvlText w:val="5.1.%7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5"/>
      <w:numFmt w:val="decimal"/>
      <w:lvlText w:val="5.1.%8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5"/>
      <w:numFmt w:val="decimal"/>
      <w:lvlText w:val="5.1.%9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5.1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6"/>
      <w:numFmt w:val="decimal"/>
      <w:lvlText w:val="5.1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6"/>
      <w:numFmt w:val="decimal"/>
      <w:lvlText w:val="5.1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6"/>
      <w:numFmt w:val="decimal"/>
      <w:lvlText w:val="5.1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6"/>
      <w:numFmt w:val="decimal"/>
      <w:lvlText w:val="5.1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6"/>
      <w:numFmt w:val="decimal"/>
      <w:lvlText w:val="5.1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6"/>
      <w:numFmt w:val="decimal"/>
      <w:lvlText w:val="5.1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6"/>
      <w:numFmt w:val="decimal"/>
      <w:lvlText w:val="5.1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6"/>
      <w:numFmt w:val="decimal"/>
      <w:lvlText w:val="5.1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9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1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uk-UA"/>
      </w:rPr>
    </w:lvl>
  </w:abstractNum>
  <w:abstractNum w:abstractNumId="9">
    <w:nsid w:val="0000000A"/>
    <w:multiLevelType w:val="multilevel"/>
    <w:tmpl w:val="0000000A"/>
    <w:name w:val="WW8Num15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0">
    <w:nsid w:val="0000000B"/>
    <w:multiLevelType w:val="multilevel"/>
    <w:tmpl w:val="0000000B"/>
    <w:name w:val="WW8Num1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9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uk-UA"/>
      </w:rPr>
    </w:lvl>
  </w:abstractNum>
  <w:abstractNum w:abstractNumId="12">
    <w:nsid w:val="01763EA9"/>
    <w:multiLevelType w:val="multilevel"/>
    <w:tmpl w:val="8814FB1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</w:abstractNum>
  <w:abstractNum w:abstractNumId="13">
    <w:nsid w:val="0AB2097F"/>
    <w:multiLevelType w:val="hybridMultilevel"/>
    <w:tmpl w:val="F5D6D8E8"/>
    <w:lvl w:ilvl="0" w:tplc="496623E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4">
    <w:nsid w:val="25666C02"/>
    <w:multiLevelType w:val="multilevel"/>
    <w:tmpl w:val="962A52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3FED39B7"/>
    <w:multiLevelType w:val="hybridMultilevel"/>
    <w:tmpl w:val="799024EC"/>
    <w:lvl w:ilvl="0" w:tplc="FBAA3B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A5D38"/>
    <w:multiLevelType w:val="hybridMultilevel"/>
    <w:tmpl w:val="F7A2AF86"/>
    <w:lvl w:ilvl="0" w:tplc="73E8F2A2">
      <w:start w:val="1"/>
      <w:numFmt w:val="upperRoman"/>
      <w:lvlText w:val="%1."/>
      <w:lvlJc w:val="left"/>
      <w:pPr>
        <w:ind w:left="3765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125" w:hanging="360"/>
      </w:pPr>
    </w:lvl>
    <w:lvl w:ilvl="2" w:tplc="0422001B" w:tentative="1">
      <w:start w:val="1"/>
      <w:numFmt w:val="lowerRoman"/>
      <w:lvlText w:val="%3."/>
      <w:lvlJc w:val="right"/>
      <w:pPr>
        <w:ind w:left="4845" w:hanging="180"/>
      </w:pPr>
    </w:lvl>
    <w:lvl w:ilvl="3" w:tplc="0422000F" w:tentative="1">
      <w:start w:val="1"/>
      <w:numFmt w:val="decimal"/>
      <w:lvlText w:val="%4."/>
      <w:lvlJc w:val="left"/>
      <w:pPr>
        <w:ind w:left="5565" w:hanging="360"/>
      </w:pPr>
    </w:lvl>
    <w:lvl w:ilvl="4" w:tplc="04220019" w:tentative="1">
      <w:start w:val="1"/>
      <w:numFmt w:val="lowerLetter"/>
      <w:lvlText w:val="%5."/>
      <w:lvlJc w:val="left"/>
      <w:pPr>
        <w:ind w:left="6285" w:hanging="360"/>
      </w:pPr>
    </w:lvl>
    <w:lvl w:ilvl="5" w:tplc="0422001B" w:tentative="1">
      <w:start w:val="1"/>
      <w:numFmt w:val="lowerRoman"/>
      <w:lvlText w:val="%6."/>
      <w:lvlJc w:val="right"/>
      <w:pPr>
        <w:ind w:left="7005" w:hanging="180"/>
      </w:pPr>
    </w:lvl>
    <w:lvl w:ilvl="6" w:tplc="0422000F" w:tentative="1">
      <w:start w:val="1"/>
      <w:numFmt w:val="decimal"/>
      <w:lvlText w:val="%7."/>
      <w:lvlJc w:val="left"/>
      <w:pPr>
        <w:ind w:left="7725" w:hanging="360"/>
      </w:pPr>
    </w:lvl>
    <w:lvl w:ilvl="7" w:tplc="04220019" w:tentative="1">
      <w:start w:val="1"/>
      <w:numFmt w:val="lowerLetter"/>
      <w:lvlText w:val="%8."/>
      <w:lvlJc w:val="left"/>
      <w:pPr>
        <w:ind w:left="8445" w:hanging="360"/>
      </w:pPr>
    </w:lvl>
    <w:lvl w:ilvl="8" w:tplc="0422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7">
    <w:nsid w:val="62774014"/>
    <w:multiLevelType w:val="hybridMultilevel"/>
    <w:tmpl w:val="B54CD620"/>
    <w:lvl w:ilvl="0" w:tplc="8A46266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8">
    <w:nsid w:val="6EF16A7C"/>
    <w:multiLevelType w:val="hybridMultilevel"/>
    <w:tmpl w:val="FA5AD7BE"/>
    <w:lvl w:ilvl="0" w:tplc="5C188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4"/>
  </w:num>
  <w:num w:numId="17">
    <w:abstractNumId w:val="15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EBA"/>
    <w:rsid w:val="00D2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EBA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link w:val="20"/>
    <w:qFormat/>
    <w:rsid w:val="00D22E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D22E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22EBA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22EB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22EB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semiHidden/>
    <w:rsid w:val="00D22EBA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22EBA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2EB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6">
    <w:name w:val="Без інтервалів"/>
    <w:qFormat/>
    <w:rsid w:val="00D22EBA"/>
    <w:pPr>
      <w:suppressAutoHyphens/>
      <w:spacing w:after="0" w:line="240" w:lineRule="auto"/>
    </w:pPr>
    <w:rPr>
      <w:rFonts w:ascii="Calibri" w:eastAsia="Calibri" w:hAnsi="Calibri" w:cs="Times New Roman"/>
      <w:lang w:val="uk-UA" w:eastAsia="zh-CN"/>
    </w:rPr>
  </w:style>
  <w:style w:type="paragraph" w:customStyle="1" w:styleId="rvps2">
    <w:name w:val="rvps2"/>
    <w:basedOn w:val="a"/>
    <w:rsid w:val="00D22EBA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qFormat/>
    <w:rsid w:val="00D22EBA"/>
    <w:rPr>
      <w:i/>
      <w:iCs/>
    </w:rPr>
  </w:style>
  <w:style w:type="character" w:customStyle="1" w:styleId="WW8Num19z1">
    <w:name w:val="WW8Num19z1"/>
    <w:rsid w:val="00D22EBA"/>
    <w:rPr>
      <w:rFonts w:ascii="Courier New" w:hAnsi="Courier New" w:cs="Courier New" w:hint="default"/>
    </w:rPr>
  </w:style>
  <w:style w:type="character" w:customStyle="1" w:styleId="WW8Num19z2">
    <w:name w:val="WW8Num19z2"/>
    <w:rsid w:val="00D22EBA"/>
    <w:rPr>
      <w:rFonts w:ascii="Wingdings" w:hAnsi="Wingdings" w:cs="Wingdings" w:hint="default"/>
    </w:rPr>
  </w:style>
  <w:style w:type="character" w:styleId="a8">
    <w:name w:val="Hyperlink"/>
    <w:rsid w:val="00D22EBA"/>
    <w:rPr>
      <w:color w:val="0000FF"/>
      <w:u w:val="single"/>
    </w:rPr>
  </w:style>
  <w:style w:type="paragraph" w:styleId="a9">
    <w:name w:val="Normal (Web)"/>
    <w:basedOn w:val="a"/>
    <w:rsid w:val="00D22EBA"/>
    <w:pPr>
      <w:suppressAutoHyphens/>
      <w:spacing w:before="280" w:after="280"/>
    </w:pPr>
    <w:rPr>
      <w:lang w:val="uk-UA" w:eastAsia="zh-CN"/>
    </w:rPr>
  </w:style>
  <w:style w:type="paragraph" w:styleId="aa">
    <w:name w:val="footer"/>
    <w:basedOn w:val="a"/>
    <w:link w:val="ab"/>
    <w:rsid w:val="00D22EBA"/>
    <w:pPr>
      <w:tabs>
        <w:tab w:val="center" w:pos="4819"/>
        <w:tab w:val="right" w:pos="9639"/>
      </w:tabs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customStyle="1" w:styleId="ab">
    <w:name w:val="Нижний колонтитул Знак"/>
    <w:basedOn w:val="a0"/>
    <w:link w:val="aa"/>
    <w:rsid w:val="00D22EBA"/>
    <w:rPr>
      <w:rFonts w:ascii="Calibri" w:eastAsia="Calibri" w:hAnsi="Calibri" w:cs="Times New Roman"/>
      <w:lang w:val="uk-UA" w:eastAsia="zh-CN"/>
    </w:rPr>
  </w:style>
  <w:style w:type="paragraph" w:customStyle="1" w:styleId="ac">
    <w:name w:val="Нормальний текст"/>
    <w:basedOn w:val="a"/>
    <w:link w:val="ad"/>
    <w:rsid w:val="00D22EB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D22EBA"/>
  </w:style>
  <w:style w:type="paragraph" w:customStyle="1" w:styleId="11">
    <w:name w:val=" Знак Знак1 Знак Знак Знак Знак"/>
    <w:basedOn w:val="a"/>
    <w:rsid w:val="00D22EBA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Нормальний текст Знак"/>
    <w:link w:val="ac"/>
    <w:locked/>
    <w:rsid w:val="00D22EB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ListParagraph">
    <w:name w:val="List Paragraph"/>
    <w:basedOn w:val="a"/>
    <w:rsid w:val="00D22EB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ae">
    <w:name w:val="Назва документа"/>
    <w:basedOn w:val="a"/>
    <w:next w:val="ac"/>
    <w:qFormat/>
    <w:rsid w:val="00D22EB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WW8Num4z0">
    <w:name w:val="WW8Num4z0"/>
    <w:rsid w:val="00D22E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">
    <w:name w:val="page number"/>
    <w:basedOn w:val="a0"/>
    <w:rsid w:val="00D22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2599</Words>
  <Characters>14820</Characters>
  <Application>Microsoft Office Word</Application>
  <DocSecurity>0</DocSecurity>
  <Lines>123</Lines>
  <Paragraphs>34</Paragraphs>
  <ScaleCrop>false</ScaleCrop>
  <Company/>
  <LinksUpToDate>false</LinksUpToDate>
  <CharactersWithSpaces>17385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2021-06-10T12:47:00Z</dcterms:created>
  <dcterms:modified xsi:type="dcterms:W3CDTF">2021-06-10T12:48:00Z</dcterms:modified>
</cp:coreProperties>
</file>