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(В цілому)</w:t>
      </w:r>
    </w:p>
    <w:p>
      <w:r>
        <w:rPr>
          <w:rFonts w:ascii="Tahoma" w:eastAsia="Tahoma" w:hAnsi="Tahoma" w:cs="Tahoma"/>
          <w:b/>
          <w:bCs/>
          <w:sz w:val="20"/>
          <w:szCs w:val="20"/>
        </w:rPr>
        <w:t>1 Про затвердження порядку денного пленарного засідання чергової дев’ятнадцятої сесії селищної ради восьмого скликання.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0,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