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57 Про погодження технічної документації із землеустрою щодо встановлення меж частини земельної ділянки, на яку поширюється право суборенди, сервітуту та укладання договору сервітуту.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8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