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33 .4. Про затвердження детального плану території (за заявою Хомич В.В.)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0,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3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