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.3. Про затвердження акту комісії (за заявою Борсука В.Г.)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