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17 Про погодження наміру передачі майна в оренду та включення до Переліку першого типу об’єктів майна комунальної власності Шацької селищної ради, яке передається в оренду на аукціоні.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