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.2  Про дозвіл на розробку технічної документації із землеустрою щодо встановлення меж земельних ділянок в натурі (на місцевості) (за заявою Бондар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