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.2. Про затвердження акту комісії (за заявою Борсука В.Г.)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