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51D7" w:rsidRPr="00A71413" w:rsidRDefault="009E51D7" w:rsidP="009E51D7">
      <w:pPr>
        <w:pStyle w:val="11"/>
        <w:spacing w:after="0" w:line="240" w:lineRule="auto"/>
        <w:ind w:left="0"/>
        <w:jc w:val="both"/>
        <w:rPr>
          <w:rFonts w:ascii="Times New Roman" w:hAnsi="Times New Roman"/>
          <w:b/>
          <w:bCs/>
          <w:sz w:val="24"/>
          <w:szCs w:val="24"/>
          <w:lang w:val="uk-UA"/>
        </w:rPr>
      </w:pPr>
      <w:bookmarkStart w:id="0" w:name="_GoBack"/>
      <w:r>
        <w:rPr>
          <w:rFonts w:ascii="Times New Roman" w:hAnsi="Times New Roman"/>
          <w:b/>
          <w:bCs/>
          <w:noProof/>
          <w:sz w:val="24"/>
          <w:szCs w:val="24"/>
          <w:lang w:val="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5.3pt;width:38.25pt;height:50.4pt;z-index:251658240">
            <v:imagedata r:id="rId5" o:title=""/>
            <w10:wrap type="topAndBottom"/>
          </v:shape>
          <o:OLEObject Type="Embed" ProgID="PBrush" ShapeID="_x0000_s1026" DrawAspect="Content" ObjectID="_1678257089" r:id="rId6"/>
        </w:object>
      </w:r>
      <w:bookmarkEnd w:id="0"/>
    </w:p>
    <w:p w:rsidR="009E51D7" w:rsidRPr="006B4FE7" w:rsidRDefault="009E51D7" w:rsidP="009E51D7">
      <w:pPr>
        <w:pStyle w:val="11"/>
        <w:spacing w:after="0" w:line="240" w:lineRule="auto"/>
        <w:ind w:left="0"/>
        <w:jc w:val="both"/>
        <w:rPr>
          <w:rFonts w:ascii="Times New Roman" w:hAnsi="Times New Roman"/>
          <w:b/>
          <w:bCs/>
          <w:i/>
          <w:sz w:val="24"/>
          <w:szCs w:val="24"/>
        </w:rPr>
      </w:pPr>
      <w:r w:rsidRPr="00A71413">
        <w:rPr>
          <w:rFonts w:ascii="Times New Roman" w:hAnsi="Times New Roman"/>
          <w:b/>
          <w:bCs/>
          <w:sz w:val="24"/>
          <w:szCs w:val="24"/>
          <w:lang w:val="uk-UA"/>
        </w:rPr>
        <w:t xml:space="preserve">                                                                   </w:t>
      </w:r>
      <w:proofErr w:type="gramStart"/>
      <w:r w:rsidRPr="006B4FE7">
        <w:rPr>
          <w:rFonts w:ascii="Times New Roman" w:hAnsi="Times New Roman"/>
          <w:b/>
          <w:bCs/>
          <w:sz w:val="24"/>
          <w:szCs w:val="24"/>
        </w:rPr>
        <w:t>У  К</w:t>
      </w:r>
      <w:proofErr w:type="gramEnd"/>
      <w:r w:rsidRPr="006B4FE7">
        <w:rPr>
          <w:rFonts w:ascii="Times New Roman" w:hAnsi="Times New Roman"/>
          <w:b/>
          <w:bCs/>
          <w:sz w:val="24"/>
          <w:szCs w:val="24"/>
        </w:rPr>
        <w:t xml:space="preserve">  Р  А  Ї  Н  А</w:t>
      </w:r>
    </w:p>
    <w:p w:rsidR="009E51D7" w:rsidRPr="006B4FE7" w:rsidRDefault="009E51D7" w:rsidP="009E51D7">
      <w:pPr>
        <w:pStyle w:val="a5"/>
        <w:ind w:firstLine="540"/>
        <w:rPr>
          <w:bCs/>
          <w:sz w:val="24"/>
          <w:szCs w:val="24"/>
        </w:rPr>
      </w:pPr>
      <w:r w:rsidRPr="006B4FE7">
        <w:rPr>
          <w:bCs/>
          <w:sz w:val="24"/>
          <w:szCs w:val="24"/>
        </w:rPr>
        <w:t>РАЙГОРОДСЬКА СІЛЬСЬКА РАДА</w:t>
      </w:r>
    </w:p>
    <w:p w:rsidR="009E51D7" w:rsidRPr="006B4FE7" w:rsidRDefault="009E51D7" w:rsidP="009E51D7">
      <w:pPr>
        <w:pStyle w:val="2"/>
        <w:ind w:left="2124" w:firstLine="708"/>
        <w:jc w:val="left"/>
        <w:rPr>
          <w:bCs/>
          <w:sz w:val="24"/>
          <w:szCs w:val="24"/>
        </w:rPr>
      </w:pPr>
      <w:r w:rsidRPr="006B4FE7">
        <w:rPr>
          <w:sz w:val="24"/>
          <w:szCs w:val="24"/>
        </w:rPr>
        <w:t>Немирівського району Вінницької області</w:t>
      </w:r>
    </w:p>
    <w:p w:rsidR="009E51D7" w:rsidRPr="006B4FE7" w:rsidRDefault="009E51D7" w:rsidP="009E51D7">
      <w:pPr>
        <w:jc w:val="center"/>
        <w:rPr>
          <w:b/>
          <w:bCs/>
        </w:rPr>
      </w:pPr>
      <w:r w:rsidRPr="006B4FE7">
        <w:rPr>
          <w:b/>
          <w:bCs/>
        </w:rPr>
        <w:t xml:space="preserve">        </w:t>
      </w:r>
    </w:p>
    <w:p w:rsidR="009E51D7" w:rsidRDefault="009E51D7" w:rsidP="009E51D7">
      <w:pPr>
        <w:pStyle w:val="1"/>
        <w:spacing w:before="0"/>
        <w:ind w:firstLine="709"/>
        <w:rPr>
          <w:bCs w:val="0"/>
          <w:color w:val="auto"/>
          <w:sz w:val="24"/>
          <w:szCs w:val="24"/>
          <w:lang w:val="uk-UA"/>
        </w:rPr>
      </w:pPr>
      <w:r w:rsidRPr="006B4FE7">
        <w:rPr>
          <w:bCs w:val="0"/>
          <w:color w:val="auto"/>
          <w:sz w:val="24"/>
          <w:szCs w:val="24"/>
          <w:lang w:val="uk-UA"/>
        </w:rPr>
        <w:t xml:space="preserve">       </w:t>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t xml:space="preserve"> </w:t>
      </w:r>
      <w:r w:rsidRPr="006B4FE7">
        <w:rPr>
          <w:bCs w:val="0"/>
          <w:color w:val="auto"/>
          <w:sz w:val="24"/>
          <w:szCs w:val="24"/>
        </w:rPr>
        <w:t xml:space="preserve">Р І Ш Е Н </w:t>
      </w:r>
      <w:proofErr w:type="spellStart"/>
      <w:r w:rsidRPr="006B4FE7">
        <w:rPr>
          <w:bCs w:val="0"/>
          <w:color w:val="auto"/>
          <w:sz w:val="24"/>
          <w:szCs w:val="24"/>
        </w:rPr>
        <w:t>Н</w:t>
      </w:r>
      <w:proofErr w:type="spellEnd"/>
      <w:r w:rsidRPr="006B4FE7">
        <w:rPr>
          <w:bCs w:val="0"/>
          <w:color w:val="auto"/>
          <w:sz w:val="24"/>
          <w:szCs w:val="24"/>
        </w:rPr>
        <w:t xml:space="preserve"> Я</w:t>
      </w:r>
      <w:r w:rsidRPr="006B4FE7">
        <w:rPr>
          <w:bCs w:val="0"/>
          <w:color w:val="auto"/>
          <w:sz w:val="24"/>
          <w:szCs w:val="24"/>
          <w:lang w:val="uk-UA"/>
        </w:rPr>
        <w:t xml:space="preserve">  </w:t>
      </w:r>
    </w:p>
    <w:p w:rsidR="009E51D7" w:rsidRPr="00E90C92" w:rsidRDefault="009E51D7" w:rsidP="009E51D7"/>
    <w:p w:rsidR="009E51D7" w:rsidRPr="006B4FE7" w:rsidRDefault="009E51D7" w:rsidP="009E51D7">
      <w:pPr>
        <w:jc w:val="both"/>
      </w:pPr>
      <w:r>
        <w:t>19</w:t>
      </w:r>
      <w:r w:rsidRPr="006B4FE7">
        <w:t>.0</w:t>
      </w:r>
      <w:r>
        <w:t>3</w:t>
      </w:r>
      <w:r w:rsidRPr="006B4FE7">
        <w:t xml:space="preserve">.2021 року          № </w:t>
      </w:r>
      <w:r>
        <w:t>325</w:t>
      </w:r>
      <w:r w:rsidRPr="006B4FE7">
        <w:t xml:space="preserve">                                                  </w:t>
      </w:r>
      <w:r>
        <w:rPr>
          <w:bCs/>
        </w:rPr>
        <w:t>8</w:t>
      </w:r>
      <w:r w:rsidRPr="006B4FE7">
        <w:t xml:space="preserve"> </w:t>
      </w:r>
      <w:r w:rsidRPr="006B4FE7">
        <w:rPr>
          <w:lang w:val="en-US"/>
        </w:rPr>
        <w:t>c</w:t>
      </w:r>
      <w:proofErr w:type="spellStart"/>
      <w:r w:rsidRPr="006B4FE7">
        <w:t>есія</w:t>
      </w:r>
      <w:proofErr w:type="spellEnd"/>
      <w:r w:rsidRPr="006B4FE7">
        <w:t xml:space="preserve"> 8 скликання  </w:t>
      </w:r>
    </w:p>
    <w:p w:rsidR="009E51D7" w:rsidRPr="006B4FE7" w:rsidRDefault="009E51D7" w:rsidP="009E51D7">
      <w:pPr>
        <w:jc w:val="both"/>
      </w:pPr>
      <w:r w:rsidRPr="006B4FE7">
        <w:t>село Райгород</w:t>
      </w:r>
    </w:p>
    <w:p w:rsidR="009E51D7" w:rsidRDefault="009E51D7" w:rsidP="009E51D7">
      <w:pPr>
        <w:shd w:val="clear" w:color="auto" w:fill="FFFFFF" w:themeFill="background1"/>
        <w:rPr>
          <w:rFonts w:eastAsia="Times New Roman"/>
          <w:lang w:eastAsia="uk-UA"/>
        </w:rPr>
      </w:pPr>
    </w:p>
    <w:p w:rsidR="009E51D7" w:rsidRPr="004F2AC9" w:rsidRDefault="009E51D7" w:rsidP="009E51D7">
      <w:pPr>
        <w:jc w:val="both"/>
        <w:rPr>
          <w:bCs/>
          <w:spacing w:val="-2"/>
        </w:rPr>
      </w:pPr>
      <w:bookmarkStart w:id="1" w:name="_Hlk65838743"/>
      <w:r w:rsidRPr="00DE15B3">
        <w:rPr>
          <w:rFonts w:eastAsia="Times New Roman"/>
          <w:lang w:eastAsia="uk-UA"/>
        </w:rPr>
        <w:t xml:space="preserve">Про затвердження </w:t>
      </w:r>
      <w:r w:rsidRPr="004711A9">
        <w:t>Програм</w:t>
      </w:r>
      <w:r>
        <w:t>и</w:t>
      </w:r>
      <w:r w:rsidRPr="004711A9">
        <w:t xml:space="preserve"> </w:t>
      </w:r>
      <w:bookmarkEnd w:id="1"/>
      <w:r w:rsidRPr="004F2AC9">
        <w:rPr>
          <w:bCs/>
        </w:rPr>
        <w:t xml:space="preserve">відшкодування витрат </w:t>
      </w:r>
      <w:r w:rsidRPr="004F2AC9">
        <w:rPr>
          <w:bCs/>
          <w:spacing w:val="-1"/>
        </w:rPr>
        <w:t xml:space="preserve">на надання пільг з послуг зв’язку  та інших, передбачених законодавством пільг, окремим категоріям громадян </w:t>
      </w:r>
      <w:r w:rsidRPr="004F2AC9">
        <w:rPr>
          <w:bCs/>
          <w:spacing w:val="-2"/>
        </w:rPr>
        <w:t>по Райгородській територіальній громаді на 2021-2023 роки</w:t>
      </w:r>
    </w:p>
    <w:p w:rsidR="009E51D7" w:rsidRPr="00DE15B3" w:rsidRDefault="009E51D7" w:rsidP="009E51D7">
      <w:pPr>
        <w:jc w:val="both"/>
        <w:rPr>
          <w:rFonts w:eastAsia="Times New Roman"/>
          <w:lang w:eastAsia="uk-UA"/>
        </w:rPr>
      </w:pPr>
    </w:p>
    <w:p w:rsidR="009E51D7" w:rsidRPr="00DE15B3" w:rsidRDefault="009E51D7" w:rsidP="009E51D7">
      <w:pPr>
        <w:shd w:val="clear" w:color="auto" w:fill="FFFFFF" w:themeFill="background1"/>
        <w:ind w:firstLine="708"/>
        <w:jc w:val="both"/>
        <w:rPr>
          <w:rFonts w:eastAsia="Times New Roman"/>
          <w:lang w:eastAsia="uk-UA"/>
        </w:rPr>
      </w:pPr>
      <w:r w:rsidRPr="00DE15B3">
        <w:rPr>
          <w:rFonts w:eastAsia="Times New Roman"/>
          <w:lang w:eastAsia="uk-UA"/>
        </w:rPr>
        <w:t xml:space="preserve">З метою забезпечення </w:t>
      </w:r>
      <w:r w:rsidRPr="004711A9">
        <w:t>надан</w:t>
      </w:r>
      <w:r>
        <w:t>ня</w:t>
      </w:r>
      <w:r w:rsidRPr="004711A9">
        <w:t xml:space="preserve"> пільг окремим категоріям громадян</w:t>
      </w:r>
      <w:r>
        <w:t xml:space="preserve"> Райгородської сільської ради</w:t>
      </w:r>
      <w:r w:rsidRPr="00DE15B3">
        <w:rPr>
          <w:rFonts w:eastAsia="Times New Roman"/>
          <w:lang w:eastAsia="uk-UA"/>
        </w:rPr>
        <w:t>, відповідно до Бюджетного кодексу України, Законів України «Про статус ветеранів війни та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w:t>
      </w:r>
      <w:hyperlink r:id="rId7" w:history="1">
        <w:r w:rsidRPr="00DE15B3">
          <w:rPr>
            <w:rFonts w:eastAsia="Times New Roman"/>
            <w:lang w:eastAsia="uk-UA"/>
          </w:rPr>
          <w:t> статус і соціальний захист громадян, які постраждали внаслідок Чорнобильської катастрофи</w:t>
        </w:r>
      </w:hyperlink>
      <w:r w:rsidRPr="00DE15B3">
        <w:rPr>
          <w:rFonts w:eastAsia="Times New Roman"/>
          <w:lang w:eastAsia="uk-UA"/>
        </w:rPr>
        <w:t>», «Про охорону дитинства», «Про</w:t>
      </w:r>
      <w:hyperlink r:id="rId8" w:history="1">
        <w:r w:rsidRPr="00DE15B3">
          <w:rPr>
            <w:rFonts w:eastAsia="Times New Roman"/>
            <w:lang w:eastAsia="uk-UA"/>
          </w:rPr>
          <w:t> основи соціальної захищеності осіб з інвалідністю в Україн</w:t>
        </w:r>
      </w:hyperlink>
      <w:r w:rsidRPr="00DE15B3">
        <w:rPr>
          <w:rFonts w:eastAsia="Times New Roman"/>
          <w:lang w:eastAsia="uk-UA"/>
        </w:rPr>
        <w:t xml:space="preserve">и», постанов Кабінету Міністрів України від 17 травня 1993 р. N 354 «Про безплатний проїзд пенсіонерів на транспорті загального користування», керуючись статтями 25, 26 Закону України «Про місцеве самоврядування в Україні», </w:t>
      </w:r>
      <w:r>
        <w:rPr>
          <w:rFonts w:eastAsia="Times New Roman"/>
          <w:lang w:eastAsia="uk-UA"/>
        </w:rPr>
        <w:t xml:space="preserve">сільська </w:t>
      </w:r>
      <w:r w:rsidRPr="00DE15B3">
        <w:rPr>
          <w:rFonts w:eastAsia="Times New Roman"/>
          <w:lang w:eastAsia="uk-UA"/>
        </w:rPr>
        <w:t>рада</w:t>
      </w:r>
    </w:p>
    <w:p w:rsidR="009E51D7" w:rsidRDefault="009E51D7" w:rsidP="009E51D7">
      <w:pPr>
        <w:shd w:val="clear" w:color="auto" w:fill="FFFFFF" w:themeFill="background1"/>
        <w:rPr>
          <w:rFonts w:eastAsia="Times New Roman"/>
          <w:lang w:eastAsia="uk-UA"/>
        </w:rPr>
      </w:pPr>
      <w:r w:rsidRPr="00DE15B3">
        <w:rPr>
          <w:rFonts w:eastAsia="Times New Roman"/>
          <w:lang w:eastAsia="uk-UA"/>
        </w:rPr>
        <w:t xml:space="preserve">                                                        </w:t>
      </w:r>
    </w:p>
    <w:p w:rsidR="009E51D7" w:rsidRPr="00DE15B3" w:rsidRDefault="009E51D7" w:rsidP="009E51D7">
      <w:pPr>
        <w:shd w:val="clear" w:color="auto" w:fill="FFFFFF" w:themeFill="background1"/>
        <w:ind w:left="2832" w:firstLine="708"/>
        <w:rPr>
          <w:rFonts w:eastAsia="Times New Roman"/>
          <w:lang w:eastAsia="uk-UA"/>
        </w:rPr>
      </w:pPr>
      <w:r w:rsidRPr="00DE15B3">
        <w:rPr>
          <w:rFonts w:eastAsia="Times New Roman"/>
          <w:lang w:eastAsia="uk-UA"/>
        </w:rPr>
        <w:t xml:space="preserve"> ВИРІШІЛА:</w:t>
      </w:r>
    </w:p>
    <w:p w:rsidR="009E51D7" w:rsidRPr="004F2AC9" w:rsidRDefault="009E51D7" w:rsidP="009E51D7">
      <w:pPr>
        <w:pStyle w:val="a3"/>
        <w:numPr>
          <w:ilvl w:val="0"/>
          <w:numId w:val="2"/>
        </w:numPr>
        <w:tabs>
          <w:tab w:val="clear" w:pos="720"/>
        </w:tabs>
        <w:ind w:left="426"/>
        <w:jc w:val="both"/>
        <w:rPr>
          <w:bCs/>
          <w:spacing w:val="-2"/>
        </w:rPr>
      </w:pPr>
      <w:r w:rsidRPr="004F2AC9">
        <w:rPr>
          <w:lang w:eastAsia="uk-UA"/>
        </w:rPr>
        <w:t>Затвердити</w:t>
      </w:r>
      <w:r w:rsidRPr="004711A9">
        <w:t xml:space="preserve"> Програм</w:t>
      </w:r>
      <w:r>
        <w:t>у</w:t>
      </w:r>
      <w:r w:rsidRPr="004711A9">
        <w:t xml:space="preserve"> </w:t>
      </w:r>
      <w:r w:rsidRPr="004F2AC9">
        <w:rPr>
          <w:bCs/>
        </w:rPr>
        <w:t xml:space="preserve">відшкодування витрат </w:t>
      </w:r>
      <w:r w:rsidRPr="004F2AC9">
        <w:rPr>
          <w:bCs/>
          <w:spacing w:val="-1"/>
        </w:rPr>
        <w:t xml:space="preserve">на надання пільг з послуг зв’язку  та інших, передбачених законодавством пільг, окремим категоріям громадян </w:t>
      </w:r>
      <w:r w:rsidRPr="004F2AC9">
        <w:rPr>
          <w:bCs/>
          <w:spacing w:val="-2"/>
        </w:rPr>
        <w:t>по Райгородській територіальній громаді на 2021-2023 роки</w:t>
      </w:r>
    </w:p>
    <w:p w:rsidR="009E51D7" w:rsidRPr="00DE15B3" w:rsidRDefault="009E51D7" w:rsidP="009E51D7">
      <w:pPr>
        <w:numPr>
          <w:ilvl w:val="0"/>
          <w:numId w:val="2"/>
        </w:numPr>
        <w:shd w:val="clear" w:color="auto" w:fill="FFFFFF" w:themeFill="background1"/>
        <w:ind w:left="426"/>
        <w:jc w:val="both"/>
        <w:rPr>
          <w:rFonts w:eastAsia="Times New Roman"/>
          <w:lang w:eastAsia="uk-UA"/>
        </w:rPr>
      </w:pPr>
      <w:r>
        <w:rPr>
          <w:rFonts w:eastAsia="Times New Roman"/>
          <w:lang w:eastAsia="uk-UA"/>
        </w:rPr>
        <w:t>Відділу</w:t>
      </w:r>
      <w:r w:rsidRPr="00DE15B3">
        <w:rPr>
          <w:rFonts w:eastAsia="Times New Roman"/>
          <w:lang w:eastAsia="uk-UA"/>
        </w:rPr>
        <w:t xml:space="preserve"> соціального захисту населення </w:t>
      </w:r>
      <w:r>
        <w:rPr>
          <w:rFonts w:eastAsia="Times New Roman"/>
          <w:lang w:eastAsia="uk-UA"/>
        </w:rPr>
        <w:t>Райгородської сільської ради</w:t>
      </w:r>
      <w:r w:rsidRPr="00DE15B3">
        <w:rPr>
          <w:rFonts w:eastAsia="Times New Roman"/>
          <w:lang w:eastAsia="uk-UA"/>
        </w:rPr>
        <w:t xml:space="preserve"> здійснювати </w:t>
      </w:r>
      <w:r w:rsidRPr="004F2AC9">
        <w:rPr>
          <w:bCs/>
        </w:rPr>
        <w:t xml:space="preserve">відшкодування витрат </w:t>
      </w:r>
      <w:r w:rsidRPr="004F2AC9">
        <w:rPr>
          <w:bCs/>
          <w:spacing w:val="-1"/>
        </w:rPr>
        <w:t xml:space="preserve">на надання пільг з послуг зв’язку  та інших, передбачених законодавством пільг, окремим категоріям громадян </w:t>
      </w:r>
      <w:r w:rsidRPr="004F2AC9">
        <w:rPr>
          <w:bCs/>
          <w:spacing w:val="-2"/>
        </w:rPr>
        <w:t>по Райгородській територіальній громаді на 2021-2023 роки</w:t>
      </w:r>
      <w:r w:rsidRPr="00DE15B3">
        <w:rPr>
          <w:rFonts w:eastAsia="Times New Roman"/>
          <w:lang w:eastAsia="uk-UA"/>
        </w:rPr>
        <w:t>, згідно затверджено</w:t>
      </w:r>
      <w:r>
        <w:rPr>
          <w:rFonts w:eastAsia="Times New Roman"/>
          <w:lang w:eastAsia="uk-UA"/>
        </w:rPr>
        <w:t xml:space="preserve">ї Програми </w:t>
      </w:r>
      <w:r w:rsidRPr="00DE15B3">
        <w:rPr>
          <w:rFonts w:eastAsia="Times New Roman"/>
          <w:lang w:eastAsia="uk-UA"/>
        </w:rPr>
        <w:t>та укладених договорів, в межах кошторисних призначень.</w:t>
      </w:r>
    </w:p>
    <w:p w:rsidR="009E51D7" w:rsidRDefault="009E51D7" w:rsidP="009E51D7">
      <w:pPr>
        <w:numPr>
          <w:ilvl w:val="0"/>
          <w:numId w:val="2"/>
        </w:numPr>
        <w:shd w:val="clear" w:color="auto" w:fill="FFFFFF" w:themeFill="background1"/>
        <w:ind w:left="426"/>
        <w:jc w:val="both"/>
        <w:rPr>
          <w:rFonts w:eastAsia="Times New Roman"/>
          <w:lang w:eastAsia="uk-UA"/>
        </w:rPr>
      </w:pPr>
      <w:r w:rsidRPr="00DE15B3">
        <w:rPr>
          <w:rFonts w:eastAsia="Times New Roman"/>
          <w:lang w:eastAsia="uk-UA"/>
        </w:rPr>
        <w:t xml:space="preserve">Відповідальність за достовірність, повноту та вчасне подання розрахунків </w:t>
      </w:r>
      <w:r>
        <w:rPr>
          <w:rFonts w:eastAsia="Times New Roman"/>
          <w:lang w:eastAsia="uk-UA"/>
        </w:rPr>
        <w:t>у відділ</w:t>
      </w:r>
      <w:r w:rsidRPr="00DE15B3">
        <w:rPr>
          <w:rFonts w:eastAsia="Times New Roman"/>
          <w:lang w:eastAsia="uk-UA"/>
        </w:rPr>
        <w:t xml:space="preserve"> соціального захисту населення за пільгове перевезення пасажирів для надання компенсації покласти на </w:t>
      </w:r>
      <w:r>
        <w:rPr>
          <w:rFonts w:eastAsia="Times New Roman"/>
          <w:lang w:eastAsia="uk-UA"/>
        </w:rPr>
        <w:t>перевізників</w:t>
      </w:r>
      <w:r w:rsidRPr="00DE15B3">
        <w:rPr>
          <w:rFonts w:eastAsia="Times New Roman"/>
          <w:lang w:eastAsia="uk-UA"/>
        </w:rPr>
        <w:t>, з яким</w:t>
      </w:r>
      <w:r>
        <w:rPr>
          <w:rFonts w:eastAsia="Times New Roman"/>
          <w:lang w:eastAsia="uk-UA"/>
        </w:rPr>
        <w:t>и</w:t>
      </w:r>
      <w:r w:rsidRPr="00DE15B3">
        <w:rPr>
          <w:rFonts w:eastAsia="Times New Roman"/>
          <w:lang w:eastAsia="uk-UA"/>
        </w:rPr>
        <w:t xml:space="preserve"> укладен</w:t>
      </w:r>
      <w:r>
        <w:rPr>
          <w:rFonts w:eastAsia="Times New Roman"/>
          <w:lang w:eastAsia="uk-UA"/>
        </w:rPr>
        <w:t>і</w:t>
      </w:r>
      <w:r w:rsidRPr="00DE15B3">
        <w:rPr>
          <w:rFonts w:eastAsia="Times New Roman"/>
          <w:lang w:eastAsia="uk-UA"/>
        </w:rPr>
        <w:t xml:space="preserve"> відповідн</w:t>
      </w:r>
      <w:r>
        <w:rPr>
          <w:rFonts w:eastAsia="Times New Roman"/>
          <w:lang w:eastAsia="uk-UA"/>
        </w:rPr>
        <w:t>і</w:t>
      </w:r>
      <w:r w:rsidRPr="00DE15B3">
        <w:rPr>
          <w:rFonts w:eastAsia="Times New Roman"/>
          <w:lang w:eastAsia="uk-UA"/>
        </w:rPr>
        <w:t xml:space="preserve"> догов</w:t>
      </w:r>
      <w:r>
        <w:rPr>
          <w:rFonts w:eastAsia="Times New Roman"/>
          <w:lang w:eastAsia="uk-UA"/>
        </w:rPr>
        <w:t>о</w:t>
      </w:r>
      <w:r w:rsidRPr="00DE15B3">
        <w:rPr>
          <w:rFonts w:eastAsia="Times New Roman"/>
          <w:lang w:eastAsia="uk-UA"/>
        </w:rPr>
        <w:t>р</w:t>
      </w:r>
      <w:r>
        <w:rPr>
          <w:rFonts w:eastAsia="Times New Roman"/>
          <w:lang w:eastAsia="uk-UA"/>
        </w:rPr>
        <w:t>и</w:t>
      </w:r>
      <w:r w:rsidRPr="00DE15B3">
        <w:rPr>
          <w:rFonts w:eastAsia="Times New Roman"/>
          <w:lang w:eastAsia="uk-UA"/>
        </w:rPr>
        <w:t>.</w:t>
      </w:r>
    </w:p>
    <w:p w:rsidR="009E51D7" w:rsidRPr="00DE15B3" w:rsidRDefault="009E51D7" w:rsidP="009E51D7">
      <w:pPr>
        <w:numPr>
          <w:ilvl w:val="0"/>
          <w:numId w:val="2"/>
        </w:numPr>
        <w:shd w:val="clear" w:color="auto" w:fill="FFFFFF" w:themeFill="background1"/>
        <w:ind w:left="426"/>
        <w:jc w:val="both"/>
        <w:rPr>
          <w:rFonts w:eastAsia="Times New Roman"/>
          <w:lang w:eastAsia="uk-UA"/>
        </w:rPr>
      </w:pPr>
      <w:r w:rsidRPr="00DE15B3">
        <w:rPr>
          <w:rFonts w:eastAsia="Times New Roman"/>
          <w:lang w:eastAsia="uk-UA"/>
        </w:rPr>
        <w:t xml:space="preserve"> Дане рішення набуває чинності з 01-го </w:t>
      </w:r>
      <w:r>
        <w:rPr>
          <w:rFonts w:eastAsia="Times New Roman"/>
          <w:lang w:eastAsia="uk-UA"/>
        </w:rPr>
        <w:t>березня</w:t>
      </w:r>
      <w:r w:rsidRPr="00DE15B3">
        <w:rPr>
          <w:rFonts w:eastAsia="Times New Roman"/>
          <w:lang w:eastAsia="uk-UA"/>
        </w:rPr>
        <w:t xml:space="preserve"> 2021 року.</w:t>
      </w:r>
    </w:p>
    <w:p w:rsidR="009E51D7" w:rsidRPr="004F2AC9" w:rsidRDefault="009E51D7" w:rsidP="009E51D7">
      <w:pPr>
        <w:pStyle w:val="paragraph"/>
        <w:numPr>
          <w:ilvl w:val="0"/>
          <w:numId w:val="2"/>
        </w:numPr>
        <w:tabs>
          <w:tab w:val="clear" w:pos="720"/>
          <w:tab w:val="num" w:pos="567"/>
        </w:tabs>
        <w:spacing w:before="0" w:beforeAutospacing="0" w:after="0" w:afterAutospacing="0"/>
        <w:ind w:left="426"/>
        <w:jc w:val="both"/>
        <w:textAlignment w:val="baseline"/>
        <w:rPr>
          <w:bCs/>
          <w:lang w:val="uk-UA"/>
        </w:rPr>
      </w:pPr>
      <w:r w:rsidRPr="002B66BF">
        <w:rPr>
          <w:lang w:eastAsia="uk-UA"/>
        </w:rPr>
        <w:t xml:space="preserve">Контроль за </w:t>
      </w:r>
      <w:proofErr w:type="spellStart"/>
      <w:r w:rsidRPr="002B66BF">
        <w:rPr>
          <w:lang w:eastAsia="uk-UA"/>
        </w:rPr>
        <w:t>виконанням</w:t>
      </w:r>
      <w:proofErr w:type="spellEnd"/>
      <w:r w:rsidRPr="002B66BF">
        <w:rPr>
          <w:lang w:eastAsia="uk-UA"/>
        </w:rPr>
        <w:t xml:space="preserve"> </w:t>
      </w:r>
      <w:proofErr w:type="spellStart"/>
      <w:r w:rsidRPr="002B66BF">
        <w:rPr>
          <w:lang w:eastAsia="uk-UA"/>
        </w:rPr>
        <w:t>рішення</w:t>
      </w:r>
      <w:proofErr w:type="spellEnd"/>
      <w:r w:rsidRPr="002B66BF">
        <w:rPr>
          <w:lang w:eastAsia="uk-UA"/>
        </w:rPr>
        <w:t xml:space="preserve"> </w:t>
      </w:r>
      <w:proofErr w:type="spellStart"/>
      <w:r w:rsidRPr="002B66BF">
        <w:rPr>
          <w:lang w:eastAsia="uk-UA"/>
        </w:rPr>
        <w:t>покласти</w:t>
      </w:r>
      <w:proofErr w:type="spellEnd"/>
      <w:r w:rsidRPr="002B66BF">
        <w:rPr>
          <w:lang w:eastAsia="uk-UA"/>
        </w:rPr>
        <w:t xml:space="preserve"> на</w:t>
      </w:r>
      <w:r>
        <w:rPr>
          <w:lang w:val="uk-UA" w:eastAsia="uk-UA"/>
        </w:rPr>
        <w:t xml:space="preserve"> </w:t>
      </w:r>
      <w:r>
        <w:rPr>
          <w:bCs/>
          <w:lang w:val="uk-UA"/>
        </w:rPr>
        <w:t>п</w:t>
      </w:r>
      <w:r w:rsidRPr="004F2AC9">
        <w:rPr>
          <w:bCs/>
          <w:lang w:val="uk-UA"/>
        </w:rPr>
        <w:t>остійн</w:t>
      </w:r>
      <w:r>
        <w:rPr>
          <w:bCs/>
          <w:lang w:val="uk-UA"/>
        </w:rPr>
        <w:t>у</w:t>
      </w:r>
      <w:r w:rsidRPr="004F2AC9">
        <w:rPr>
          <w:bCs/>
          <w:lang w:val="uk-UA"/>
        </w:rPr>
        <w:t xml:space="preserve"> комісі</w:t>
      </w:r>
      <w:r>
        <w:rPr>
          <w:bCs/>
          <w:lang w:val="uk-UA"/>
        </w:rPr>
        <w:t>ю</w:t>
      </w:r>
      <w:r w:rsidRPr="004F2AC9">
        <w:rPr>
          <w:bCs/>
          <w:lang w:val="uk-UA"/>
        </w:rPr>
        <w:t xml:space="preserve"> з питань планування, фінансів, бюджету та соціально-економічного розвитку, інвестицій та міжнародного співробітництва</w:t>
      </w:r>
      <w:r>
        <w:rPr>
          <w:rStyle w:val="normaltextrun"/>
          <w:rFonts w:eastAsiaTheme="majorEastAsia"/>
          <w:bCs/>
          <w:lang w:val="uk-UA"/>
        </w:rPr>
        <w:t>.</w:t>
      </w:r>
      <w:r w:rsidRPr="004F2AC9">
        <w:rPr>
          <w:rStyle w:val="eop"/>
          <w:bCs/>
        </w:rPr>
        <w:t> </w:t>
      </w:r>
    </w:p>
    <w:p w:rsidR="009E51D7" w:rsidRDefault="009E51D7" w:rsidP="009E51D7">
      <w:pPr>
        <w:shd w:val="clear" w:color="auto" w:fill="FFFFFF" w:themeFill="background1"/>
        <w:ind w:left="426"/>
        <w:rPr>
          <w:rFonts w:eastAsia="Times New Roman"/>
          <w:lang w:eastAsia="uk-UA"/>
        </w:rPr>
      </w:pPr>
      <w:r w:rsidRPr="00DE15B3">
        <w:rPr>
          <w:rFonts w:eastAsia="Times New Roman"/>
          <w:lang w:eastAsia="uk-UA"/>
        </w:rPr>
        <w:t xml:space="preserve">                                                                                          </w:t>
      </w:r>
    </w:p>
    <w:p w:rsidR="009E51D7" w:rsidRDefault="009E51D7" w:rsidP="009E51D7">
      <w:pPr>
        <w:shd w:val="clear" w:color="auto" w:fill="FFFFFF" w:themeFill="background1"/>
        <w:rPr>
          <w:rFonts w:eastAsia="Times New Roman"/>
          <w:lang w:eastAsia="uk-UA"/>
        </w:rPr>
      </w:pPr>
    </w:p>
    <w:p w:rsidR="009E51D7" w:rsidRDefault="009E51D7" w:rsidP="009E51D7">
      <w:pPr>
        <w:shd w:val="clear" w:color="auto" w:fill="FFFFFF" w:themeFill="background1"/>
        <w:rPr>
          <w:rFonts w:eastAsia="Times New Roman"/>
          <w:lang w:eastAsia="uk-UA"/>
        </w:rPr>
      </w:pPr>
      <w:r>
        <w:rPr>
          <w:rFonts w:eastAsia="Times New Roman"/>
          <w:lang w:eastAsia="uk-UA"/>
        </w:rPr>
        <w:t>Сільський</w:t>
      </w:r>
      <w:r w:rsidRPr="00DE15B3">
        <w:rPr>
          <w:rFonts w:eastAsia="Times New Roman"/>
          <w:lang w:eastAsia="uk-UA"/>
        </w:rPr>
        <w:t xml:space="preserve"> голова                                                                 </w:t>
      </w:r>
      <w:r>
        <w:rPr>
          <w:rFonts w:eastAsia="Times New Roman"/>
          <w:lang w:eastAsia="uk-UA"/>
        </w:rPr>
        <w:t>Віктор Михайленко</w:t>
      </w:r>
    </w:p>
    <w:p w:rsidR="009E51D7" w:rsidRDefault="009E51D7" w:rsidP="009E51D7">
      <w:pPr>
        <w:ind w:left="360"/>
        <w:jc w:val="center"/>
      </w:pPr>
    </w:p>
    <w:p w:rsidR="009E51D7" w:rsidRDefault="009E51D7" w:rsidP="009E51D7">
      <w:pPr>
        <w:jc w:val="both"/>
        <w:rPr>
          <w:b/>
          <w:bCs/>
        </w:rPr>
      </w:pPr>
    </w:p>
    <w:p w:rsidR="009E51D7" w:rsidRDefault="009E51D7" w:rsidP="009E51D7">
      <w:pPr>
        <w:jc w:val="both"/>
        <w:rPr>
          <w:b/>
          <w:bCs/>
        </w:rPr>
      </w:pPr>
    </w:p>
    <w:p w:rsidR="009E51D7" w:rsidRDefault="009E51D7" w:rsidP="009E51D7">
      <w:pPr>
        <w:jc w:val="both"/>
        <w:rPr>
          <w:b/>
          <w:bCs/>
        </w:rPr>
      </w:pPr>
    </w:p>
    <w:p w:rsidR="009E51D7" w:rsidRDefault="009E51D7" w:rsidP="009E51D7">
      <w:pPr>
        <w:jc w:val="both"/>
        <w:rPr>
          <w:b/>
          <w:bCs/>
        </w:rPr>
      </w:pPr>
    </w:p>
    <w:p w:rsidR="009E51D7" w:rsidRDefault="009E51D7" w:rsidP="009E51D7">
      <w:pPr>
        <w:jc w:val="both"/>
        <w:rPr>
          <w:b/>
          <w:bCs/>
        </w:rPr>
      </w:pPr>
      <w:r>
        <w:rPr>
          <w:b/>
          <w:bCs/>
        </w:rPr>
        <w:lastRenderedPageBreak/>
        <w:tab/>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ЗАТВЕРДЖЕНО </w:t>
      </w:r>
    </w:p>
    <w:p w:rsidR="009E51D7" w:rsidRDefault="009E51D7" w:rsidP="009E51D7">
      <w:pPr>
        <w:ind w:left="6372"/>
        <w:jc w:val="both"/>
      </w:pPr>
      <w:r w:rsidRPr="002B66BF">
        <w:t>Рішенням №</w:t>
      </w:r>
      <w:r>
        <w:t>325</w:t>
      </w:r>
      <w:r w:rsidRPr="002B66BF">
        <w:t xml:space="preserve"> </w:t>
      </w:r>
      <w:r>
        <w:t>8</w:t>
      </w:r>
      <w:r w:rsidRPr="002B66BF">
        <w:t xml:space="preserve"> сесії 8 скликання від 19.03.2021</w:t>
      </w:r>
    </w:p>
    <w:p w:rsidR="009E51D7" w:rsidRPr="00CD7874" w:rsidRDefault="009E51D7" w:rsidP="009E51D7">
      <w:pPr>
        <w:jc w:val="center"/>
        <w:rPr>
          <w:b/>
          <w:bCs/>
        </w:rPr>
      </w:pPr>
      <w:r w:rsidRPr="00CD7874">
        <w:rPr>
          <w:b/>
          <w:bCs/>
        </w:rPr>
        <w:t>ПРОГРАМА</w:t>
      </w:r>
    </w:p>
    <w:p w:rsidR="009E51D7" w:rsidRPr="00CD7874" w:rsidRDefault="009E51D7" w:rsidP="009E51D7">
      <w:pPr>
        <w:jc w:val="center"/>
        <w:rPr>
          <w:b/>
          <w:bCs/>
          <w:spacing w:val="-2"/>
        </w:rPr>
      </w:pPr>
      <w:r w:rsidRPr="00CD7874">
        <w:rPr>
          <w:b/>
        </w:rPr>
        <w:t xml:space="preserve"> відшкодування витрат </w:t>
      </w:r>
      <w:r w:rsidRPr="00CD7874">
        <w:rPr>
          <w:b/>
          <w:bCs/>
          <w:spacing w:val="-1"/>
        </w:rPr>
        <w:t xml:space="preserve">на надання пільг з послуг зв’язку  та інших, передбачених законодавством пільг, окремим категоріям громадян </w:t>
      </w:r>
      <w:r w:rsidRPr="00CD7874">
        <w:rPr>
          <w:b/>
          <w:bCs/>
          <w:spacing w:val="-2"/>
        </w:rPr>
        <w:t>по Райгородській територіальній громаді на 2021-2023 роки</w:t>
      </w:r>
    </w:p>
    <w:p w:rsidR="009E51D7" w:rsidRPr="00CD7874" w:rsidRDefault="009E51D7" w:rsidP="009E51D7"/>
    <w:p w:rsidR="009E51D7" w:rsidRPr="00CD7874" w:rsidRDefault="009E51D7" w:rsidP="009E51D7">
      <w:pPr>
        <w:ind w:firstLine="709"/>
        <w:jc w:val="both"/>
      </w:pPr>
      <w:r w:rsidRPr="00CD7874">
        <w:t xml:space="preserve">Програма направлена на організацію відшкодування вартості послуг </w:t>
      </w:r>
      <w:r w:rsidRPr="00CD7874">
        <w:rPr>
          <w:bCs/>
          <w:spacing w:val="-2"/>
        </w:rPr>
        <w:t xml:space="preserve">зв’язку, послуг з санаторно-курортного лікування та </w:t>
      </w:r>
      <w:r w:rsidRPr="00CD7874">
        <w:t xml:space="preserve">перевезення окремих категорій громадян </w:t>
      </w:r>
      <w:r w:rsidRPr="00CD7874">
        <w:rPr>
          <w:bCs/>
          <w:spacing w:val="-2"/>
        </w:rPr>
        <w:t>залізничним транспортом; відшкодування пільгового  проїзду громадянам, постраждалим внаслідок Чорнобильської катастрофи  1 і 2 категорії, один раз на рік до будь-якого пункту України</w:t>
      </w:r>
      <w:r w:rsidRPr="00CD7874">
        <w:t xml:space="preserve"> і назад, а також на організацію пільгового проїзду окремих категорій громадян  та забезпечення компенсації збитків перевізників від пільгових перевезень на маршрутах загального користування.</w:t>
      </w:r>
    </w:p>
    <w:p w:rsidR="009E51D7" w:rsidRPr="00CD7874" w:rsidRDefault="009E51D7" w:rsidP="009E51D7">
      <w:pPr>
        <w:ind w:firstLine="720"/>
        <w:jc w:val="both"/>
      </w:pPr>
      <w:r w:rsidRPr="00CD7874">
        <w:t xml:space="preserve">Програма розроблена відповідно до </w:t>
      </w:r>
      <w:r w:rsidRPr="00CD7874">
        <w:rPr>
          <w:bCs/>
        </w:rPr>
        <w:t>Бюджетного Кодексу України, Законів України «Про автомобільний транспорт», Законів України «Про статус ветеранів війни, гарантії їх соціального захисту»,</w:t>
      </w:r>
      <w:r w:rsidRPr="00CD7874">
        <w:t xml:space="preserve"> «Про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«Про основи соціальної захищеності осіб з інвалідністю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w:t>
      </w:r>
      <w:r w:rsidRPr="00CD7874">
        <w:rPr>
          <w:bCs/>
        </w:rPr>
        <w:t xml:space="preserve">«Про статус і соціальний захист громадян, які </w:t>
      </w:r>
      <w:r w:rsidRPr="00CD7874">
        <w:t xml:space="preserve">постраждали внаслідок Чорнобильської катастрофи», «Про охорону дитинства» та </w:t>
      </w:r>
      <w:r w:rsidRPr="00CD7874">
        <w:rPr>
          <w:bCs/>
        </w:rPr>
        <w:t>п</w:t>
      </w:r>
      <w:r w:rsidRPr="00CD7874">
        <w:t>останови Кабінету Міністрів України від 17.05.1993 № 354 «Про безплатний проїзд пенсіонерів на транспорті загального користування» та від 16.08.1994 № 555 «Про поширення чинності постанови Кабінету Міністрів України від 17 травня 1993 р. № 354», розпорядження  Вінницької  ОДА від 13.04.2016  №230 «Про забезпечення пільгового проїзду окремих категорій громадян» зі змінами.</w:t>
      </w:r>
    </w:p>
    <w:p w:rsidR="009E51D7" w:rsidRPr="00CD7874" w:rsidRDefault="009E51D7" w:rsidP="009E51D7">
      <w:pPr>
        <w:ind w:firstLine="720"/>
        <w:jc w:val="both"/>
      </w:pPr>
    </w:p>
    <w:p w:rsidR="009E51D7" w:rsidRPr="00CD7874" w:rsidRDefault="009E51D7" w:rsidP="009E51D7">
      <w:pPr>
        <w:shd w:val="clear" w:color="auto" w:fill="FFFFFF"/>
        <w:spacing w:line="322" w:lineRule="exact"/>
        <w:rPr>
          <w:b/>
          <w:bCs/>
          <w:spacing w:val="-6"/>
        </w:rPr>
      </w:pPr>
      <w:r w:rsidRPr="00CD7874">
        <w:rPr>
          <w:b/>
          <w:bCs/>
          <w:spacing w:val="-6"/>
        </w:rPr>
        <w:t xml:space="preserve">                                                                  1.ПАСПОРТ</w:t>
      </w:r>
    </w:p>
    <w:p w:rsidR="009E51D7" w:rsidRPr="00CD7874" w:rsidRDefault="009E51D7" w:rsidP="009E51D7">
      <w:pPr>
        <w:jc w:val="center"/>
        <w:rPr>
          <w:b/>
          <w:bCs/>
          <w:spacing w:val="-2"/>
        </w:rPr>
      </w:pPr>
      <w:r w:rsidRPr="00CD7874">
        <w:rPr>
          <w:b/>
          <w:bCs/>
          <w:spacing w:val="-1"/>
        </w:rPr>
        <w:t xml:space="preserve"> Програми</w:t>
      </w:r>
      <w:r w:rsidRPr="00CD7874">
        <w:rPr>
          <w:b/>
        </w:rPr>
        <w:t xml:space="preserve"> відшкодування витрат </w:t>
      </w:r>
      <w:r w:rsidRPr="00CD7874">
        <w:rPr>
          <w:b/>
          <w:bCs/>
          <w:spacing w:val="-1"/>
        </w:rPr>
        <w:t xml:space="preserve">на надання пільг з послуг зв’язку  та інших, передбачених законодавством пільг окремим категоріям громадян </w:t>
      </w:r>
      <w:r w:rsidRPr="00CD7874">
        <w:rPr>
          <w:b/>
          <w:bCs/>
          <w:spacing w:val="-2"/>
        </w:rPr>
        <w:t>по Райгородській територіальній громаді</w:t>
      </w:r>
      <w:r>
        <w:rPr>
          <w:b/>
          <w:bCs/>
          <w:spacing w:val="-2"/>
        </w:rPr>
        <w:t xml:space="preserve"> </w:t>
      </w:r>
      <w:r w:rsidRPr="00CD7874">
        <w:rPr>
          <w:b/>
          <w:bCs/>
          <w:spacing w:val="-2"/>
        </w:rPr>
        <w:t>на 2021-2023 роки</w:t>
      </w:r>
    </w:p>
    <w:tbl>
      <w:tblPr>
        <w:tblW w:w="9919" w:type="dxa"/>
        <w:tblInd w:w="108" w:type="dxa"/>
        <w:tblLayout w:type="fixed"/>
        <w:tblLook w:val="0000" w:firstRow="0" w:lastRow="0" w:firstColumn="0" w:lastColumn="0" w:noHBand="0" w:noVBand="0"/>
      </w:tblPr>
      <w:tblGrid>
        <w:gridCol w:w="768"/>
        <w:gridCol w:w="3470"/>
        <w:gridCol w:w="5681"/>
      </w:tblGrid>
      <w:tr w:rsidR="009E51D7" w:rsidRPr="00CD7874" w:rsidTr="000C4740">
        <w:trPr>
          <w:trHeight w:val="640"/>
        </w:trPr>
        <w:tc>
          <w:tcPr>
            <w:tcW w:w="768"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1.</w:t>
            </w:r>
          </w:p>
        </w:tc>
        <w:tc>
          <w:tcPr>
            <w:tcW w:w="3470"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Ініціатор розроблення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9E51D7" w:rsidRPr="00CD7874" w:rsidRDefault="009E51D7" w:rsidP="000C4740">
            <w:pPr>
              <w:jc w:val="both"/>
            </w:pPr>
            <w:r w:rsidRPr="00CD7874">
              <w:t>Відділ соціального захисту населення Райгородської сільської ради</w:t>
            </w:r>
          </w:p>
        </w:tc>
      </w:tr>
      <w:tr w:rsidR="009E51D7" w:rsidRPr="00CD7874" w:rsidTr="000C4740">
        <w:trPr>
          <w:trHeight w:val="620"/>
        </w:trPr>
        <w:tc>
          <w:tcPr>
            <w:tcW w:w="768"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2.</w:t>
            </w:r>
          </w:p>
        </w:tc>
        <w:tc>
          <w:tcPr>
            <w:tcW w:w="3470"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Розробник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9E51D7" w:rsidRPr="00CD7874" w:rsidRDefault="009E51D7" w:rsidP="000C4740">
            <w:pPr>
              <w:jc w:val="both"/>
            </w:pPr>
            <w:r w:rsidRPr="00CD7874">
              <w:t>Відділ соціального захисту населення Райгородської сільської ради</w:t>
            </w:r>
          </w:p>
        </w:tc>
      </w:tr>
      <w:tr w:rsidR="009E51D7" w:rsidRPr="00CD7874" w:rsidTr="000C4740">
        <w:trPr>
          <w:trHeight w:val="640"/>
        </w:trPr>
        <w:tc>
          <w:tcPr>
            <w:tcW w:w="768"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3</w:t>
            </w:r>
          </w:p>
        </w:tc>
        <w:tc>
          <w:tcPr>
            <w:tcW w:w="3470"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Відповідальний виконавець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9E51D7" w:rsidRPr="00CD7874" w:rsidRDefault="009E51D7" w:rsidP="000C4740">
            <w:pPr>
              <w:jc w:val="both"/>
            </w:pPr>
            <w:r w:rsidRPr="00CD7874">
              <w:t>Відділ соціального захисту населення Райгородської сільської ради</w:t>
            </w:r>
          </w:p>
        </w:tc>
      </w:tr>
      <w:tr w:rsidR="009E51D7" w:rsidRPr="00CD7874" w:rsidTr="000C4740">
        <w:trPr>
          <w:trHeight w:val="960"/>
        </w:trPr>
        <w:tc>
          <w:tcPr>
            <w:tcW w:w="768"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4</w:t>
            </w:r>
          </w:p>
        </w:tc>
        <w:tc>
          <w:tcPr>
            <w:tcW w:w="3470"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Учасники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9E51D7" w:rsidRPr="00CD7874" w:rsidRDefault="009E51D7" w:rsidP="000C4740">
            <w:pPr>
              <w:jc w:val="both"/>
            </w:pPr>
            <w:r w:rsidRPr="00CD7874">
              <w:t>Відділ соціального захисту населення Райгородської сільської ради, Райгородська сільська рада, підприємства, установи та організації</w:t>
            </w:r>
          </w:p>
        </w:tc>
      </w:tr>
      <w:tr w:rsidR="009E51D7" w:rsidRPr="00CD7874" w:rsidTr="000C4740">
        <w:trPr>
          <w:trHeight w:val="447"/>
        </w:trPr>
        <w:tc>
          <w:tcPr>
            <w:tcW w:w="768"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5</w:t>
            </w:r>
          </w:p>
        </w:tc>
        <w:tc>
          <w:tcPr>
            <w:tcW w:w="3470"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Термін реалізації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9E51D7" w:rsidRPr="00CD7874" w:rsidRDefault="009E51D7" w:rsidP="000C4740">
            <w:r w:rsidRPr="00CD7874">
              <w:t>2021-2023 роки</w:t>
            </w:r>
          </w:p>
        </w:tc>
      </w:tr>
      <w:tr w:rsidR="009E51D7" w:rsidRPr="00CD7874" w:rsidTr="000C4740">
        <w:trPr>
          <w:trHeight w:val="620"/>
        </w:trPr>
        <w:tc>
          <w:tcPr>
            <w:tcW w:w="768"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6</w:t>
            </w:r>
          </w:p>
        </w:tc>
        <w:tc>
          <w:tcPr>
            <w:tcW w:w="3470"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Джерело фінансування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9E51D7" w:rsidRPr="00CD7874" w:rsidRDefault="009E51D7" w:rsidP="000C4740">
            <w:pPr>
              <w:jc w:val="both"/>
            </w:pPr>
            <w:r w:rsidRPr="00CD7874">
              <w:t>Місцевий бюджет Райгородської сільської ради</w:t>
            </w:r>
          </w:p>
        </w:tc>
      </w:tr>
      <w:tr w:rsidR="009E51D7" w:rsidRPr="00CD7874" w:rsidTr="000C4740">
        <w:trPr>
          <w:trHeight w:val="788"/>
        </w:trPr>
        <w:tc>
          <w:tcPr>
            <w:tcW w:w="768"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7</w:t>
            </w:r>
          </w:p>
        </w:tc>
        <w:tc>
          <w:tcPr>
            <w:tcW w:w="3470" w:type="dxa"/>
            <w:tcBorders>
              <w:top w:val="single" w:sz="4" w:space="0" w:color="000000"/>
              <w:left w:val="single" w:sz="4" w:space="0" w:color="000000"/>
              <w:bottom w:val="single" w:sz="4" w:space="0" w:color="000000"/>
            </w:tcBorders>
            <w:shd w:val="clear" w:color="auto" w:fill="auto"/>
          </w:tcPr>
          <w:p w:rsidR="009E51D7" w:rsidRPr="00CD7874" w:rsidRDefault="009E51D7" w:rsidP="000C4740">
            <w:r w:rsidRPr="00CD7874">
              <w:t>Обсяг фінансування, необхідний для реалізації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9E51D7" w:rsidRPr="00CD7874" w:rsidRDefault="009E51D7" w:rsidP="000C4740"/>
          <w:p w:rsidR="009E51D7" w:rsidRPr="00CD7874" w:rsidRDefault="009E51D7" w:rsidP="000C4740">
            <w:r w:rsidRPr="00CD7874">
              <w:t xml:space="preserve"> _______ тис. грн.</w:t>
            </w:r>
          </w:p>
          <w:p w:rsidR="009E51D7" w:rsidRPr="00CD7874" w:rsidRDefault="009E51D7" w:rsidP="000C4740"/>
        </w:tc>
      </w:tr>
    </w:tbl>
    <w:p w:rsidR="009E51D7" w:rsidRDefault="009E51D7" w:rsidP="009E51D7">
      <w:pPr>
        <w:shd w:val="clear" w:color="auto" w:fill="FFFFFF"/>
        <w:jc w:val="center"/>
        <w:rPr>
          <w:b/>
        </w:rPr>
      </w:pPr>
    </w:p>
    <w:p w:rsidR="009E51D7" w:rsidRPr="00CD7874" w:rsidRDefault="009E51D7" w:rsidP="009E51D7">
      <w:pPr>
        <w:shd w:val="clear" w:color="auto" w:fill="FFFFFF"/>
        <w:jc w:val="center"/>
        <w:rPr>
          <w:b/>
        </w:rPr>
      </w:pPr>
      <w:r w:rsidRPr="00CD7874">
        <w:rPr>
          <w:b/>
        </w:rPr>
        <w:t>2. Визначення проблеми, на розв’язання якої спрямована Програма</w:t>
      </w:r>
    </w:p>
    <w:p w:rsidR="009E51D7" w:rsidRPr="00CD7874" w:rsidRDefault="009E51D7" w:rsidP="009E51D7">
      <w:pPr>
        <w:shd w:val="clear" w:color="auto" w:fill="FFFFFF"/>
        <w:ind w:firstLine="706"/>
        <w:jc w:val="both"/>
        <w:rPr>
          <w:b/>
          <w:bCs/>
          <w:spacing w:val="-1"/>
        </w:rPr>
      </w:pPr>
      <w:r w:rsidRPr="00CD7874">
        <w:lastRenderedPageBreak/>
        <w:t xml:space="preserve">Статтею 91 Бюджетного кодексу України передбачено, що видатки на соціальний захист окремих категорій громадян в частині надання пільг здійснюються з місцевого бюджету Райгородської сільської ради. Тому, з метою розв’язання даної проблеми розроблена Програма  відшкодування </w:t>
      </w:r>
      <w:r w:rsidRPr="00CD7874">
        <w:rPr>
          <w:bCs/>
          <w:spacing w:val="-1"/>
        </w:rPr>
        <w:t>вартості послуг зв’язку та інших, передбачених законодавством пільг</w:t>
      </w:r>
      <w:r w:rsidRPr="00CD7874">
        <w:rPr>
          <w:bCs/>
          <w:spacing w:val="-2"/>
        </w:rPr>
        <w:t xml:space="preserve"> в Райгородській сільській раді.</w:t>
      </w:r>
    </w:p>
    <w:p w:rsidR="009E51D7" w:rsidRPr="00CD7874" w:rsidRDefault="009E51D7" w:rsidP="009E51D7"/>
    <w:p w:rsidR="009E51D7" w:rsidRPr="00CD7874" w:rsidRDefault="009E51D7" w:rsidP="009E51D7">
      <w:pPr>
        <w:ind w:firstLine="709"/>
        <w:jc w:val="center"/>
        <w:rPr>
          <w:b/>
        </w:rPr>
      </w:pPr>
      <w:r w:rsidRPr="00CD7874">
        <w:rPr>
          <w:b/>
        </w:rPr>
        <w:t>3. Мета Програми</w:t>
      </w:r>
    </w:p>
    <w:p w:rsidR="009E51D7" w:rsidRPr="00CD7874" w:rsidRDefault="009E51D7" w:rsidP="009E51D7">
      <w:pPr>
        <w:ind w:firstLine="709"/>
        <w:jc w:val="both"/>
      </w:pPr>
      <w:r w:rsidRPr="00CD7874">
        <w:t>Метою Програми є забезпечення</w:t>
      </w:r>
      <w:r w:rsidRPr="00CD7874">
        <w:rPr>
          <w:spacing w:val="-10"/>
        </w:rPr>
        <w:t xml:space="preserve"> реалізації прав окремих категорій громадян на </w:t>
      </w:r>
      <w:r w:rsidRPr="00CD7874">
        <w:rPr>
          <w:spacing w:val="-9"/>
        </w:rPr>
        <w:t xml:space="preserve"> пільговий проїзд автомобільним транспортом загального користування та залізничним транспортом,</w:t>
      </w:r>
      <w:r w:rsidRPr="00CD7874">
        <w:t xml:space="preserve"> одержання пільг з послуг зв’язку, послуг з санаторно-курортного лікування,  </w:t>
      </w:r>
      <w:r w:rsidRPr="00CD7874">
        <w:rPr>
          <w:spacing w:val="-2"/>
        </w:rPr>
        <w:t>пільгового  проїзду громадян, постраждалих внаслідок Чорнобильської катастрофи  1 і 2 категорії, один раз на рік до будь-якого пункту України і назад</w:t>
      </w:r>
      <w:r w:rsidRPr="00CD7874">
        <w:t xml:space="preserve"> та відшкодування вартості даних послуг.</w:t>
      </w:r>
    </w:p>
    <w:p w:rsidR="009E51D7" w:rsidRPr="00CD7874" w:rsidRDefault="009E51D7" w:rsidP="009E51D7">
      <w:pPr>
        <w:shd w:val="clear" w:color="auto" w:fill="FFFFFF"/>
        <w:ind w:firstLine="709"/>
        <w:jc w:val="both"/>
        <w:rPr>
          <w:b/>
          <w:bCs/>
          <w:spacing w:val="-1"/>
        </w:rPr>
      </w:pPr>
    </w:p>
    <w:p w:rsidR="009E51D7" w:rsidRPr="00CD7874" w:rsidRDefault="009E51D7" w:rsidP="009E51D7">
      <w:pPr>
        <w:shd w:val="clear" w:color="auto" w:fill="FFFFFF"/>
        <w:ind w:firstLine="709"/>
        <w:jc w:val="center"/>
        <w:rPr>
          <w:b/>
          <w:bCs/>
          <w:spacing w:val="-1"/>
        </w:rPr>
      </w:pPr>
      <w:r w:rsidRPr="00CD7874">
        <w:rPr>
          <w:b/>
          <w:bCs/>
          <w:spacing w:val="-1"/>
        </w:rPr>
        <w:t xml:space="preserve">4.Обгрунтування шляхів і засобів розв’язання проблеми, </w:t>
      </w:r>
    </w:p>
    <w:p w:rsidR="009E51D7" w:rsidRPr="00CD7874" w:rsidRDefault="009E51D7" w:rsidP="009E51D7">
      <w:pPr>
        <w:shd w:val="clear" w:color="auto" w:fill="FFFFFF"/>
        <w:ind w:firstLine="709"/>
        <w:jc w:val="center"/>
        <w:rPr>
          <w:b/>
          <w:bCs/>
          <w:spacing w:val="-1"/>
        </w:rPr>
      </w:pPr>
      <w:r w:rsidRPr="00CD7874">
        <w:rPr>
          <w:b/>
          <w:bCs/>
          <w:spacing w:val="-1"/>
        </w:rPr>
        <w:t>обсягів та джерел фінансування, строки  виконання Програми</w:t>
      </w:r>
    </w:p>
    <w:p w:rsidR="009E51D7" w:rsidRPr="00CD7874" w:rsidRDefault="009E51D7" w:rsidP="009E51D7">
      <w:pPr>
        <w:shd w:val="clear" w:color="auto" w:fill="FFFFFF"/>
        <w:tabs>
          <w:tab w:val="left" w:pos="470"/>
        </w:tabs>
        <w:ind w:firstLine="709"/>
        <w:jc w:val="both"/>
        <w:rPr>
          <w:b/>
          <w:bCs/>
        </w:rPr>
      </w:pPr>
      <w:r w:rsidRPr="00CD7874">
        <w:rPr>
          <w:spacing w:val="-1"/>
        </w:rPr>
        <w:tab/>
        <w:t>Вирішенням зазначеної  мети Програми є забезпечення:</w:t>
      </w:r>
    </w:p>
    <w:p w:rsidR="009E51D7" w:rsidRPr="004E038D" w:rsidRDefault="009E51D7" w:rsidP="009E51D7">
      <w:pPr>
        <w:pStyle w:val="a3"/>
        <w:numPr>
          <w:ilvl w:val="0"/>
          <w:numId w:val="1"/>
        </w:numPr>
        <w:shd w:val="clear" w:color="auto" w:fill="FFFFFF"/>
        <w:tabs>
          <w:tab w:val="left" w:pos="426"/>
        </w:tabs>
        <w:ind w:left="426"/>
        <w:jc w:val="both"/>
        <w:rPr>
          <w:b/>
          <w:bCs/>
        </w:rPr>
      </w:pPr>
      <w:r w:rsidRPr="00CD7874">
        <w:t xml:space="preserve">відшкодування вартості пільгового проїзду громадянам, постраждалим внаслідок Чорнобильської катастрофи 1  та 2 категорії, </w:t>
      </w:r>
      <w:r w:rsidRPr="004E038D">
        <w:rPr>
          <w:bCs/>
          <w:spacing w:val="-2"/>
        </w:rPr>
        <w:t>один раз на рік до будь-якого пункту України і назад автомобільним, повітряним, залізничним або водним видом транспорту;</w:t>
      </w:r>
      <w:r w:rsidRPr="00CD7874">
        <w:t xml:space="preserve"> </w:t>
      </w:r>
    </w:p>
    <w:p w:rsidR="009E51D7" w:rsidRPr="00CD7874" w:rsidRDefault="009E51D7" w:rsidP="009E51D7">
      <w:pPr>
        <w:pStyle w:val="a3"/>
        <w:numPr>
          <w:ilvl w:val="0"/>
          <w:numId w:val="1"/>
        </w:numPr>
        <w:shd w:val="clear" w:color="auto" w:fill="FFFFFF"/>
        <w:tabs>
          <w:tab w:val="left" w:pos="426"/>
        </w:tabs>
        <w:ind w:left="426"/>
        <w:jc w:val="both"/>
      </w:pPr>
      <w:r w:rsidRPr="004E038D">
        <w:rPr>
          <w:spacing w:val="-4"/>
        </w:rPr>
        <w:t xml:space="preserve">встановлення телефону та </w:t>
      </w:r>
      <w:r w:rsidRPr="004E038D">
        <w:rPr>
          <w:spacing w:val="-5"/>
        </w:rPr>
        <w:t xml:space="preserve">знижки на абонентську плату за користування телефоном окремим категоріям </w:t>
      </w:r>
      <w:r w:rsidRPr="00CD7874">
        <w:t xml:space="preserve">громадян; </w:t>
      </w:r>
    </w:p>
    <w:p w:rsidR="009E51D7" w:rsidRPr="00CD7874" w:rsidRDefault="009E51D7" w:rsidP="009E51D7">
      <w:pPr>
        <w:pStyle w:val="a3"/>
        <w:numPr>
          <w:ilvl w:val="0"/>
          <w:numId w:val="1"/>
        </w:numPr>
        <w:shd w:val="clear" w:color="auto" w:fill="FFFFFF"/>
        <w:tabs>
          <w:tab w:val="left" w:pos="426"/>
        </w:tabs>
        <w:ind w:left="426"/>
        <w:jc w:val="both"/>
      </w:pPr>
      <w:r w:rsidRPr="00CD7874">
        <w:t>надання послуг по перевезенню пільгових категорій громадян залізничним транспортом;</w:t>
      </w:r>
    </w:p>
    <w:p w:rsidR="009E51D7" w:rsidRPr="00CD7874" w:rsidRDefault="009E51D7" w:rsidP="009E51D7">
      <w:pPr>
        <w:pStyle w:val="a3"/>
        <w:numPr>
          <w:ilvl w:val="0"/>
          <w:numId w:val="1"/>
        </w:numPr>
        <w:shd w:val="clear" w:color="auto" w:fill="FFFFFF"/>
        <w:tabs>
          <w:tab w:val="left" w:pos="426"/>
        </w:tabs>
        <w:ind w:left="426"/>
        <w:jc w:val="both"/>
      </w:pPr>
      <w:r w:rsidRPr="00CD7874">
        <w:t xml:space="preserve">надання послуг з санаторно – курортного лікування; </w:t>
      </w:r>
    </w:p>
    <w:p w:rsidR="009E51D7" w:rsidRPr="004E038D" w:rsidRDefault="009E51D7" w:rsidP="009E51D7">
      <w:pPr>
        <w:pStyle w:val="a3"/>
        <w:numPr>
          <w:ilvl w:val="0"/>
          <w:numId w:val="1"/>
        </w:numPr>
        <w:shd w:val="clear" w:color="auto" w:fill="FFFFFF"/>
        <w:tabs>
          <w:tab w:val="left" w:pos="426"/>
        </w:tabs>
        <w:ind w:left="426"/>
        <w:jc w:val="both"/>
        <w:rPr>
          <w:b/>
          <w:bCs/>
        </w:rPr>
      </w:pPr>
      <w:r w:rsidRPr="00CD7874">
        <w:t>відшкодування компенсації за перевезення окремих категорій громадян на  маршрутах загального користування автомобільним транспортом.</w:t>
      </w:r>
    </w:p>
    <w:p w:rsidR="009E51D7" w:rsidRPr="00CD7874" w:rsidRDefault="009E51D7" w:rsidP="009E51D7">
      <w:pPr>
        <w:shd w:val="clear" w:color="auto" w:fill="FFFFFF"/>
        <w:jc w:val="both"/>
      </w:pPr>
      <w:r w:rsidRPr="00CD7874">
        <w:t>Фінансування Програми здійснюється за рахунок коштів Райгородської сільської ради.</w:t>
      </w:r>
    </w:p>
    <w:p w:rsidR="009E51D7" w:rsidRDefault="009E51D7" w:rsidP="009E51D7">
      <w:pPr>
        <w:shd w:val="clear" w:color="auto" w:fill="FFFFFF"/>
        <w:jc w:val="both"/>
        <w:rPr>
          <w:spacing w:val="-1"/>
        </w:rPr>
      </w:pPr>
      <w:r w:rsidRPr="00CD7874">
        <w:rPr>
          <w:spacing w:val="-1"/>
        </w:rPr>
        <w:t>Термін дії Програми: 2021-2023 роки.</w:t>
      </w:r>
    </w:p>
    <w:p w:rsidR="009E51D7" w:rsidRPr="00CD7874" w:rsidRDefault="009E51D7" w:rsidP="009E51D7">
      <w:pPr>
        <w:shd w:val="clear" w:color="auto" w:fill="FFFFFF"/>
        <w:jc w:val="both"/>
      </w:pPr>
    </w:p>
    <w:p w:rsidR="009E51D7" w:rsidRPr="00CD7874" w:rsidRDefault="009E51D7" w:rsidP="009E51D7">
      <w:pPr>
        <w:shd w:val="clear" w:color="auto" w:fill="FFFFFF"/>
        <w:jc w:val="center"/>
        <w:rPr>
          <w:b/>
          <w:bCs/>
          <w:spacing w:val="-3"/>
        </w:rPr>
      </w:pPr>
      <w:r w:rsidRPr="00CD7874">
        <w:rPr>
          <w:b/>
          <w:bCs/>
          <w:spacing w:val="-3"/>
        </w:rPr>
        <w:t>5. Перелік завдань і заходів Програми</w:t>
      </w:r>
    </w:p>
    <w:p w:rsidR="009E51D7" w:rsidRPr="00CD7874" w:rsidRDefault="009E51D7" w:rsidP="009E51D7">
      <w:pPr>
        <w:pStyle w:val="a3"/>
        <w:numPr>
          <w:ilvl w:val="0"/>
          <w:numId w:val="6"/>
        </w:numPr>
        <w:shd w:val="clear" w:color="auto" w:fill="FFFFFF"/>
        <w:tabs>
          <w:tab w:val="left" w:pos="470"/>
        </w:tabs>
        <w:ind w:left="426"/>
        <w:jc w:val="both"/>
      </w:pPr>
      <w:r w:rsidRPr="00CD7874">
        <w:t xml:space="preserve">Відшкодування вартості пільгового проїзду громадянам, постраждалим внаслідок Чорнобильської катастрофи 1  та 2 категорії, </w:t>
      </w:r>
      <w:r w:rsidRPr="00AF57C0">
        <w:rPr>
          <w:bCs/>
          <w:spacing w:val="-2"/>
        </w:rPr>
        <w:t>один раз на рік до будь-якого пункту України і назад автомобільним, повітряним, залізничним або водним видом транспорту</w:t>
      </w:r>
      <w:r w:rsidRPr="00CD7874">
        <w:t xml:space="preserve"> відповідно до Порядку (додаток №1).</w:t>
      </w:r>
    </w:p>
    <w:p w:rsidR="009E51D7" w:rsidRPr="00CD7874" w:rsidRDefault="009E51D7" w:rsidP="009E51D7">
      <w:pPr>
        <w:pStyle w:val="a3"/>
        <w:numPr>
          <w:ilvl w:val="0"/>
          <w:numId w:val="6"/>
        </w:numPr>
        <w:shd w:val="clear" w:color="auto" w:fill="FFFFFF"/>
        <w:tabs>
          <w:tab w:val="left" w:pos="470"/>
        </w:tabs>
        <w:ind w:left="426"/>
        <w:jc w:val="both"/>
      </w:pPr>
      <w:r w:rsidRPr="00AF57C0">
        <w:rPr>
          <w:spacing w:val="-4"/>
        </w:rPr>
        <w:t xml:space="preserve">Відшкодування вартості встановлення телефону та </w:t>
      </w:r>
      <w:r w:rsidRPr="00AF57C0">
        <w:rPr>
          <w:spacing w:val="-5"/>
        </w:rPr>
        <w:t xml:space="preserve">знижки на абонентську плату за користування телефоном окремими категоріями </w:t>
      </w:r>
      <w:r w:rsidRPr="00CD7874">
        <w:t>громадян відповідно до Порядку (додаток №2).</w:t>
      </w:r>
    </w:p>
    <w:p w:rsidR="009E51D7" w:rsidRPr="00CD7874" w:rsidRDefault="009E51D7" w:rsidP="009E51D7">
      <w:pPr>
        <w:pStyle w:val="a3"/>
        <w:numPr>
          <w:ilvl w:val="0"/>
          <w:numId w:val="6"/>
        </w:numPr>
        <w:shd w:val="clear" w:color="auto" w:fill="FFFFFF"/>
        <w:tabs>
          <w:tab w:val="left" w:pos="470"/>
        </w:tabs>
        <w:ind w:left="426"/>
        <w:jc w:val="both"/>
      </w:pPr>
      <w:r w:rsidRPr="00CD7874">
        <w:t>Відшкодування витрат за надання послуг з перевезення пільгових категорій громадян залізничним транспортом (КФК 0813035)  відповідно до Порядку (додаток №4).</w:t>
      </w:r>
    </w:p>
    <w:p w:rsidR="009E51D7" w:rsidRPr="00CD7874" w:rsidRDefault="009E51D7" w:rsidP="009E51D7">
      <w:pPr>
        <w:pStyle w:val="a3"/>
        <w:numPr>
          <w:ilvl w:val="0"/>
          <w:numId w:val="6"/>
        </w:numPr>
        <w:shd w:val="clear" w:color="auto" w:fill="FFFFFF"/>
        <w:tabs>
          <w:tab w:val="left" w:pos="470"/>
        </w:tabs>
        <w:ind w:left="426"/>
        <w:jc w:val="both"/>
      </w:pPr>
      <w:r w:rsidRPr="00CD7874">
        <w:t>Відшкодування компенсації за перевезення окремих категорій громадян на маршрутах загального користування автомобільним транспортом  (КФК 0813033)  відповідно до Порядку (додаток №5).</w:t>
      </w:r>
    </w:p>
    <w:p w:rsidR="009E51D7" w:rsidRDefault="009E51D7" w:rsidP="009E51D7">
      <w:pPr>
        <w:rPr>
          <w:sz w:val="28"/>
          <w:szCs w:val="28"/>
        </w:rPr>
      </w:pPr>
    </w:p>
    <w:p w:rsidR="009E51D7" w:rsidRDefault="009E51D7" w:rsidP="009E51D7">
      <w:pPr>
        <w:rPr>
          <w:sz w:val="28"/>
          <w:szCs w:val="28"/>
        </w:rPr>
      </w:pPr>
    </w:p>
    <w:p w:rsidR="009E51D7" w:rsidRPr="005D3B4D" w:rsidRDefault="009E51D7" w:rsidP="009E51D7">
      <w:pPr>
        <w:rPr>
          <w:sz w:val="28"/>
          <w:szCs w:val="28"/>
        </w:rPr>
        <w:sectPr w:rsidR="009E51D7" w:rsidRPr="005D3B4D" w:rsidSect="007550A6">
          <w:pgSz w:w="11909" w:h="16834"/>
          <w:pgMar w:top="899" w:right="710" w:bottom="1079" w:left="1418" w:header="720" w:footer="720" w:gutter="0"/>
          <w:cols w:space="720"/>
          <w:noEndnote/>
        </w:sectPr>
      </w:pPr>
    </w:p>
    <w:p w:rsidR="009E51D7" w:rsidRPr="00BE3685" w:rsidRDefault="009E51D7" w:rsidP="009E51D7">
      <w:pPr>
        <w:pStyle w:val="210"/>
        <w:spacing w:line="240" w:lineRule="auto"/>
        <w:ind w:left="12191" w:firstLine="769"/>
        <w:rPr>
          <w:sz w:val="28"/>
          <w:szCs w:val="28"/>
          <w:lang w:val="uk-UA"/>
        </w:rPr>
      </w:pPr>
      <w:r>
        <w:rPr>
          <w:lang w:val="uk-UA"/>
        </w:rPr>
        <w:lastRenderedPageBreak/>
        <w:t xml:space="preserve">                                                                                                                                                                             </w:t>
      </w:r>
    </w:p>
    <w:p w:rsidR="009E51D7" w:rsidRPr="00BE3685" w:rsidRDefault="009E51D7" w:rsidP="009E51D7">
      <w:pPr>
        <w:jc w:val="center"/>
        <w:rPr>
          <w:b/>
          <w:sz w:val="28"/>
          <w:szCs w:val="28"/>
        </w:rPr>
      </w:pPr>
      <w:r w:rsidRPr="00BE3685">
        <w:rPr>
          <w:b/>
          <w:sz w:val="28"/>
          <w:szCs w:val="28"/>
        </w:rPr>
        <w:t xml:space="preserve">6. </w:t>
      </w:r>
      <w:r>
        <w:rPr>
          <w:b/>
          <w:sz w:val="28"/>
          <w:szCs w:val="28"/>
        </w:rPr>
        <w:t>З</w:t>
      </w:r>
      <w:r w:rsidRPr="00BE3685">
        <w:rPr>
          <w:b/>
          <w:sz w:val="28"/>
          <w:szCs w:val="28"/>
        </w:rPr>
        <w:t xml:space="preserve">аходи Програми </w:t>
      </w:r>
      <w:r>
        <w:rPr>
          <w:b/>
          <w:sz w:val="28"/>
          <w:szCs w:val="28"/>
        </w:rPr>
        <w:t>та очікуваний результат</w:t>
      </w:r>
    </w:p>
    <w:p w:rsidR="009E51D7" w:rsidRPr="00BE3685" w:rsidRDefault="009E51D7" w:rsidP="009E51D7">
      <w:pPr>
        <w:jc w:val="center"/>
      </w:pPr>
    </w:p>
    <w:tbl>
      <w:tblPr>
        <w:tblW w:w="159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4"/>
        <w:gridCol w:w="6690"/>
        <w:gridCol w:w="1134"/>
        <w:gridCol w:w="2796"/>
        <w:gridCol w:w="1440"/>
        <w:gridCol w:w="1620"/>
        <w:gridCol w:w="1516"/>
      </w:tblGrid>
      <w:tr w:rsidR="009E51D7" w:rsidRPr="00BE3685" w:rsidTr="000C4740">
        <w:trPr>
          <w:trHeight w:val="928"/>
        </w:trPr>
        <w:tc>
          <w:tcPr>
            <w:tcW w:w="754" w:type="dxa"/>
            <w:shd w:val="clear" w:color="auto" w:fill="auto"/>
            <w:vAlign w:val="center"/>
          </w:tcPr>
          <w:p w:rsidR="009E51D7" w:rsidRPr="00BE3685" w:rsidRDefault="009E51D7" w:rsidP="000C4740">
            <w:pPr>
              <w:jc w:val="center"/>
            </w:pPr>
            <w:r>
              <w:t>№ п/п</w:t>
            </w:r>
          </w:p>
        </w:tc>
        <w:tc>
          <w:tcPr>
            <w:tcW w:w="6690" w:type="dxa"/>
          </w:tcPr>
          <w:p w:rsidR="009E51D7" w:rsidRDefault="009E51D7" w:rsidP="000C4740">
            <w:pPr>
              <w:jc w:val="center"/>
            </w:pPr>
          </w:p>
          <w:p w:rsidR="009E51D7" w:rsidRPr="00BE3685" w:rsidRDefault="009E51D7" w:rsidP="000C4740">
            <w:pPr>
              <w:jc w:val="center"/>
            </w:pPr>
            <w:r w:rsidRPr="00BE3685">
              <w:t>Перелік заходів Програми</w:t>
            </w:r>
          </w:p>
        </w:tc>
        <w:tc>
          <w:tcPr>
            <w:tcW w:w="1134" w:type="dxa"/>
            <w:shd w:val="clear" w:color="auto" w:fill="auto"/>
            <w:vAlign w:val="center"/>
          </w:tcPr>
          <w:p w:rsidR="009E51D7" w:rsidRPr="00BE3685" w:rsidRDefault="009E51D7" w:rsidP="000C4740">
            <w:pPr>
              <w:jc w:val="center"/>
            </w:pPr>
            <w:r w:rsidRPr="00BE3685">
              <w:t>Строк</w:t>
            </w:r>
          </w:p>
          <w:p w:rsidR="009E51D7" w:rsidRPr="00BE3685" w:rsidRDefault="009E51D7" w:rsidP="000C4740">
            <w:pPr>
              <w:ind w:left="-105" w:right="-113"/>
              <w:jc w:val="center"/>
            </w:pPr>
            <w:r w:rsidRPr="00BE3685">
              <w:t>виконання</w:t>
            </w:r>
          </w:p>
          <w:p w:rsidR="009E51D7" w:rsidRPr="00BE3685" w:rsidRDefault="009E51D7" w:rsidP="000C4740">
            <w:pPr>
              <w:jc w:val="center"/>
            </w:pPr>
            <w:r w:rsidRPr="00BE3685">
              <w:t>заходу</w:t>
            </w:r>
          </w:p>
        </w:tc>
        <w:tc>
          <w:tcPr>
            <w:tcW w:w="2796" w:type="dxa"/>
            <w:shd w:val="clear" w:color="auto" w:fill="auto"/>
            <w:vAlign w:val="center"/>
          </w:tcPr>
          <w:p w:rsidR="009E51D7" w:rsidRPr="00BE3685" w:rsidRDefault="009E51D7" w:rsidP="000C4740">
            <w:pPr>
              <w:jc w:val="center"/>
            </w:pPr>
            <w:r w:rsidRPr="00BE3685">
              <w:t>Виконавці</w:t>
            </w:r>
          </w:p>
        </w:tc>
        <w:tc>
          <w:tcPr>
            <w:tcW w:w="1440" w:type="dxa"/>
            <w:shd w:val="clear" w:color="auto" w:fill="auto"/>
            <w:vAlign w:val="center"/>
          </w:tcPr>
          <w:p w:rsidR="009E51D7" w:rsidRPr="00BE3685" w:rsidRDefault="009E51D7" w:rsidP="000C4740">
            <w:pPr>
              <w:jc w:val="center"/>
            </w:pPr>
            <w:r w:rsidRPr="00BE3685">
              <w:t xml:space="preserve">Джерела </w:t>
            </w:r>
            <w:proofErr w:type="spellStart"/>
            <w:r w:rsidRPr="00BE3685">
              <w:t>фінансу</w:t>
            </w:r>
            <w:proofErr w:type="spellEnd"/>
            <w:r>
              <w:t xml:space="preserve"> </w:t>
            </w:r>
            <w:r w:rsidRPr="00BE3685">
              <w:t>-</w:t>
            </w:r>
          </w:p>
          <w:p w:rsidR="009E51D7" w:rsidRPr="00BE3685" w:rsidRDefault="009E51D7" w:rsidP="000C4740">
            <w:pPr>
              <w:jc w:val="center"/>
            </w:pPr>
            <w:proofErr w:type="spellStart"/>
            <w:r w:rsidRPr="00BE3685">
              <w:t>вання</w:t>
            </w:r>
            <w:proofErr w:type="spellEnd"/>
          </w:p>
        </w:tc>
        <w:tc>
          <w:tcPr>
            <w:tcW w:w="1620" w:type="dxa"/>
            <w:shd w:val="clear" w:color="auto" w:fill="auto"/>
            <w:vAlign w:val="center"/>
          </w:tcPr>
          <w:p w:rsidR="009E51D7" w:rsidRDefault="009E51D7" w:rsidP="000C4740">
            <w:pPr>
              <w:jc w:val="center"/>
            </w:pPr>
            <w:r>
              <w:t>Обсяг фінансування на 2020 р.</w:t>
            </w:r>
          </w:p>
          <w:p w:rsidR="009E51D7" w:rsidRPr="00BE3685" w:rsidRDefault="009E51D7" w:rsidP="000C4740">
            <w:pPr>
              <w:jc w:val="center"/>
            </w:pPr>
            <w:r>
              <w:t>тис. грн.</w:t>
            </w:r>
          </w:p>
        </w:tc>
        <w:tc>
          <w:tcPr>
            <w:tcW w:w="1516" w:type="dxa"/>
            <w:shd w:val="clear" w:color="auto" w:fill="auto"/>
            <w:vAlign w:val="center"/>
          </w:tcPr>
          <w:p w:rsidR="009E51D7" w:rsidRPr="00BE3685" w:rsidRDefault="009E51D7" w:rsidP="000C4740">
            <w:pPr>
              <w:jc w:val="center"/>
            </w:pPr>
            <w:r>
              <w:t>Очікуваний результат</w:t>
            </w:r>
          </w:p>
        </w:tc>
      </w:tr>
      <w:tr w:rsidR="009E51D7" w:rsidRPr="00BE3685" w:rsidTr="000C4740">
        <w:tc>
          <w:tcPr>
            <w:tcW w:w="754" w:type="dxa"/>
            <w:shd w:val="clear" w:color="auto" w:fill="auto"/>
            <w:vAlign w:val="center"/>
          </w:tcPr>
          <w:p w:rsidR="009E51D7" w:rsidRPr="00BE3685" w:rsidRDefault="009E51D7" w:rsidP="000C4740">
            <w:pPr>
              <w:jc w:val="center"/>
            </w:pPr>
            <w:r>
              <w:t>1</w:t>
            </w:r>
          </w:p>
        </w:tc>
        <w:tc>
          <w:tcPr>
            <w:tcW w:w="6690" w:type="dxa"/>
          </w:tcPr>
          <w:p w:rsidR="009E51D7" w:rsidRDefault="009E51D7" w:rsidP="000C4740">
            <w:pPr>
              <w:jc w:val="center"/>
            </w:pPr>
            <w:r>
              <w:t>2</w:t>
            </w:r>
          </w:p>
        </w:tc>
        <w:tc>
          <w:tcPr>
            <w:tcW w:w="1134" w:type="dxa"/>
            <w:shd w:val="clear" w:color="auto" w:fill="auto"/>
            <w:vAlign w:val="center"/>
          </w:tcPr>
          <w:p w:rsidR="009E51D7" w:rsidRPr="00BE3685" w:rsidRDefault="009E51D7" w:rsidP="000C4740">
            <w:pPr>
              <w:jc w:val="center"/>
            </w:pPr>
            <w:r>
              <w:t>3</w:t>
            </w:r>
          </w:p>
        </w:tc>
        <w:tc>
          <w:tcPr>
            <w:tcW w:w="2796" w:type="dxa"/>
            <w:shd w:val="clear" w:color="auto" w:fill="auto"/>
            <w:vAlign w:val="center"/>
          </w:tcPr>
          <w:p w:rsidR="009E51D7" w:rsidRPr="00BE3685" w:rsidRDefault="009E51D7" w:rsidP="000C4740">
            <w:pPr>
              <w:jc w:val="center"/>
            </w:pPr>
            <w:r>
              <w:t>4</w:t>
            </w:r>
          </w:p>
        </w:tc>
        <w:tc>
          <w:tcPr>
            <w:tcW w:w="1440" w:type="dxa"/>
            <w:shd w:val="clear" w:color="auto" w:fill="auto"/>
            <w:vAlign w:val="center"/>
          </w:tcPr>
          <w:p w:rsidR="009E51D7" w:rsidRPr="00BE3685" w:rsidRDefault="009E51D7" w:rsidP="000C4740">
            <w:pPr>
              <w:jc w:val="center"/>
            </w:pPr>
            <w:r>
              <w:t>5</w:t>
            </w:r>
          </w:p>
        </w:tc>
        <w:tc>
          <w:tcPr>
            <w:tcW w:w="1620" w:type="dxa"/>
            <w:shd w:val="clear" w:color="auto" w:fill="auto"/>
            <w:vAlign w:val="center"/>
          </w:tcPr>
          <w:p w:rsidR="009E51D7" w:rsidRPr="00BE3685" w:rsidRDefault="009E51D7" w:rsidP="000C4740">
            <w:pPr>
              <w:jc w:val="center"/>
            </w:pPr>
            <w:r>
              <w:t>6</w:t>
            </w:r>
          </w:p>
        </w:tc>
        <w:tc>
          <w:tcPr>
            <w:tcW w:w="1516" w:type="dxa"/>
            <w:shd w:val="clear" w:color="auto" w:fill="auto"/>
            <w:vAlign w:val="center"/>
          </w:tcPr>
          <w:p w:rsidR="009E51D7" w:rsidRPr="00BE3685" w:rsidRDefault="009E51D7" w:rsidP="000C4740">
            <w:pPr>
              <w:jc w:val="center"/>
            </w:pPr>
            <w:r>
              <w:t>7</w:t>
            </w:r>
          </w:p>
        </w:tc>
      </w:tr>
      <w:tr w:rsidR="009E51D7" w:rsidRPr="00EB0262" w:rsidTr="000C4740">
        <w:trPr>
          <w:trHeight w:val="1555"/>
        </w:trPr>
        <w:tc>
          <w:tcPr>
            <w:tcW w:w="754" w:type="dxa"/>
            <w:shd w:val="clear" w:color="auto" w:fill="auto"/>
            <w:vAlign w:val="center"/>
          </w:tcPr>
          <w:p w:rsidR="009E51D7" w:rsidRPr="00D87973" w:rsidRDefault="009E51D7" w:rsidP="000C4740">
            <w:pPr>
              <w:shd w:val="clear" w:color="auto" w:fill="FFFFFF"/>
              <w:tabs>
                <w:tab w:val="left" w:pos="470"/>
              </w:tabs>
              <w:spacing w:line="341" w:lineRule="exact"/>
              <w:ind w:left="130"/>
              <w:jc w:val="center"/>
            </w:pPr>
            <w:r>
              <w:t>1</w:t>
            </w:r>
          </w:p>
        </w:tc>
        <w:tc>
          <w:tcPr>
            <w:tcW w:w="6690" w:type="dxa"/>
            <w:vAlign w:val="center"/>
          </w:tcPr>
          <w:p w:rsidR="009E51D7" w:rsidRPr="008F6017" w:rsidRDefault="009E51D7" w:rsidP="000C4740">
            <w:pPr>
              <w:shd w:val="clear" w:color="auto" w:fill="FFFFFF"/>
              <w:tabs>
                <w:tab w:val="left" w:pos="470"/>
              </w:tabs>
              <w:spacing w:line="341" w:lineRule="exact"/>
              <w:jc w:val="both"/>
            </w:pPr>
            <w:r w:rsidRPr="008F6017">
              <w:t>Відшкодування вартості пільгового проїзду громадянам, постраждалим внаслідок Чорнобильської катастрофи 1 категорії та 2 категорії із числа ліквідаторів</w:t>
            </w:r>
            <w:r>
              <w:t>,</w:t>
            </w:r>
            <w:r w:rsidRPr="008F6017">
              <w:t xml:space="preserve"> </w:t>
            </w:r>
            <w:r w:rsidRPr="008F6017">
              <w:rPr>
                <w:bCs/>
                <w:spacing w:val="-2"/>
              </w:rPr>
              <w:t>один раз на рік до будь-якого пункту України і назад автомобільним, повітряним, залізничним або водним видом транспорту</w:t>
            </w:r>
            <w:r w:rsidRPr="008F6017">
              <w:t>.</w:t>
            </w:r>
          </w:p>
        </w:tc>
        <w:tc>
          <w:tcPr>
            <w:tcW w:w="1134" w:type="dxa"/>
            <w:shd w:val="clear" w:color="auto" w:fill="auto"/>
            <w:vAlign w:val="center"/>
          </w:tcPr>
          <w:p w:rsidR="009E51D7" w:rsidRDefault="009E51D7" w:rsidP="000C4740">
            <w:pPr>
              <w:tabs>
                <w:tab w:val="left" w:pos="13500"/>
                <w:tab w:val="left" w:pos="15420"/>
              </w:tabs>
              <w:ind w:left="34" w:hanging="176"/>
              <w:jc w:val="center"/>
            </w:pPr>
            <w:r>
              <w:t>2021-</w:t>
            </w:r>
          </w:p>
          <w:p w:rsidR="009E51D7" w:rsidRPr="00BE3685" w:rsidRDefault="009E51D7" w:rsidP="000C4740">
            <w:pPr>
              <w:tabs>
                <w:tab w:val="left" w:pos="13500"/>
                <w:tab w:val="left" w:pos="15420"/>
              </w:tabs>
              <w:ind w:left="34" w:hanging="176"/>
              <w:jc w:val="center"/>
            </w:pPr>
            <w:r>
              <w:t>2023 р</w:t>
            </w:r>
            <w:r w:rsidRPr="00BE3685">
              <w:t>р.</w:t>
            </w:r>
          </w:p>
        </w:tc>
        <w:tc>
          <w:tcPr>
            <w:tcW w:w="2796" w:type="dxa"/>
            <w:shd w:val="clear" w:color="auto" w:fill="auto"/>
            <w:vAlign w:val="center"/>
          </w:tcPr>
          <w:p w:rsidR="009E51D7" w:rsidRPr="00BE3685" w:rsidRDefault="009E51D7" w:rsidP="000C4740">
            <w:pPr>
              <w:jc w:val="both"/>
            </w:pPr>
            <w:r>
              <w:t>Відділ соціального захисту населення Райгородської сільської ради, перевізники, які надають дані послуги.</w:t>
            </w:r>
          </w:p>
        </w:tc>
        <w:tc>
          <w:tcPr>
            <w:tcW w:w="1440" w:type="dxa"/>
            <w:shd w:val="clear" w:color="auto" w:fill="auto"/>
            <w:vAlign w:val="center"/>
          </w:tcPr>
          <w:p w:rsidR="009E51D7" w:rsidRPr="00EB0262" w:rsidRDefault="009E51D7" w:rsidP="000C4740">
            <w:pPr>
              <w:tabs>
                <w:tab w:val="left" w:pos="13500"/>
                <w:tab w:val="left" w:pos="15420"/>
              </w:tabs>
              <w:jc w:val="center"/>
            </w:pPr>
            <w:r>
              <w:t>Місцевий бюджет</w:t>
            </w:r>
          </w:p>
        </w:tc>
        <w:tc>
          <w:tcPr>
            <w:tcW w:w="1620" w:type="dxa"/>
            <w:shd w:val="clear" w:color="auto" w:fill="auto"/>
            <w:vAlign w:val="center"/>
          </w:tcPr>
          <w:p w:rsidR="009E51D7" w:rsidRPr="003E38F3" w:rsidRDefault="009E51D7" w:rsidP="000C4740">
            <w:pPr>
              <w:tabs>
                <w:tab w:val="left" w:pos="13500"/>
                <w:tab w:val="left" w:pos="15420"/>
              </w:tabs>
              <w:snapToGrid w:val="0"/>
              <w:jc w:val="both"/>
            </w:pPr>
            <w:r>
              <w:t>В межах кошторисних призначень</w:t>
            </w:r>
          </w:p>
        </w:tc>
        <w:tc>
          <w:tcPr>
            <w:tcW w:w="1516" w:type="dxa"/>
            <w:vMerge w:val="restart"/>
            <w:shd w:val="clear" w:color="auto" w:fill="auto"/>
            <w:vAlign w:val="center"/>
          </w:tcPr>
          <w:p w:rsidR="009E51D7" w:rsidRPr="00EB0262" w:rsidRDefault="009E51D7" w:rsidP="000C4740">
            <w:pPr>
              <w:tabs>
                <w:tab w:val="left" w:pos="13500"/>
                <w:tab w:val="left" w:pos="15420"/>
              </w:tabs>
              <w:jc w:val="center"/>
            </w:pPr>
            <w:r w:rsidRPr="00626875">
              <w:t>Підвищення рівня соціального захисту окремих категорій громадян шляхом надання пільг</w:t>
            </w:r>
          </w:p>
        </w:tc>
      </w:tr>
      <w:tr w:rsidR="009E51D7" w:rsidRPr="00EB0262" w:rsidTr="000C4740">
        <w:trPr>
          <w:trHeight w:val="1485"/>
        </w:trPr>
        <w:tc>
          <w:tcPr>
            <w:tcW w:w="754" w:type="dxa"/>
            <w:shd w:val="clear" w:color="auto" w:fill="auto"/>
            <w:vAlign w:val="center"/>
          </w:tcPr>
          <w:p w:rsidR="009E51D7" w:rsidRPr="00D87973" w:rsidRDefault="009E51D7" w:rsidP="000C4740">
            <w:pPr>
              <w:shd w:val="clear" w:color="auto" w:fill="FFFFFF"/>
              <w:tabs>
                <w:tab w:val="left" w:pos="470"/>
              </w:tabs>
              <w:spacing w:line="341" w:lineRule="exact"/>
              <w:jc w:val="center"/>
            </w:pPr>
            <w:r>
              <w:t>2</w:t>
            </w:r>
          </w:p>
        </w:tc>
        <w:tc>
          <w:tcPr>
            <w:tcW w:w="6690" w:type="dxa"/>
            <w:vAlign w:val="center"/>
          </w:tcPr>
          <w:p w:rsidR="009E51D7" w:rsidRPr="00D87973" w:rsidRDefault="009E51D7" w:rsidP="000C4740">
            <w:pPr>
              <w:shd w:val="clear" w:color="auto" w:fill="FFFFFF"/>
              <w:tabs>
                <w:tab w:val="left" w:pos="470"/>
              </w:tabs>
              <w:spacing w:line="341" w:lineRule="exact"/>
            </w:pPr>
            <w:r w:rsidRPr="00D87973">
              <w:rPr>
                <w:spacing w:val="-4"/>
              </w:rPr>
              <w:t xml:space="preserve">Відшкодування вартості встановлення телефону та </w:t>
            </w:r>
            <w:r w:rsidRPr="00D87973">
              <w:rPr>
                <w:spacing w:val="-5"/>
              </w:rPr>
              <w:t xml:space="preserve">знижки на абонентську плату за користування телефоном окремим категоріям </w:t>
            </w:r>
            <w:r w:rsidRPr="00D87973">
              <w:t>громадян</w:t>
            </w:r>
            <w:r>
              <w:t>.</w:t>
            </w:r>
            <w:r w:rsidRPr="00D87973">
              <w:t xml:space="preserve"> </w:t>
            </w:r>
          </w:p>
        </w:tc>
        <w:tc>
          <w:tcPr>
            <w:tcW w:w="1134" w:type="dxa"/>
            <w:shd w:val="clear" w:color="auto" w:fill="auto"/>
            <w:vAlign w:val="center"/>
          </w:tcPr>
          <w:p w:rsidR="009E51D7" w:rsidRDefault="009E51D7" w:rsidP="000C4740">
            <w:pPr>
              <w:tabs>
                <w:tab w:val="left" w:pos="13500"/>
                <w:tab w:val="left" w:pos="15420"/>
              </w:tabs>
              <w:ind w:left="34" w:hanging="34"/>
              <w:jc w:val="center"/>
            </w:pPr>
            <w:r>
              <w:t>2021-2023 р</w:t>
            </w:r>
            <w:r w:rsidRPr="00BE3685">
              <w:t>р</w:t>
            </w:r>
            <w:r>
              <w:t>.</w:t>
            </w:r>
          </w:p>
        </w:tc>
        <w:tc>
          <w:tcPr>
            <w:tcW w:w="2796" w:type="dxa"/>
            <w:shd w:val="clear" w:color="auto" w:fill="auto"/>
            <w:vAlign w:val="center"/>
          </w:tcPr>
          <w:p w:rsidR="009E51D7" w:rsidRPr="00BE3685" w:rsidRDefault="009E51D7" w:rsidP="000C4740">
            <w:pPr>
              <w:jc w:val="both"/>
            </w:pPr>
            <w:r>
              <w:t>Відділ соціального захисту населення Райгородської сільської ради, Вінницька філія ПАТ «Укртелеком»</w:t>
            </w:r>
          </w:p>
        </w:tc>
        <w:tc>
          <w:tcPr>
            <w:tcW w:w="1440" w:type="dxa"/>
            <w:shd w:val="clear" w:color="auto" w:fill="auto"/>
            <w:vAlign w:val="center"/>
          </w:tcPr>
          <w:p w:rsidR="009E51D7" w:rsidRPr="00EB0262" w:rsidRDefault="009E51D7" w:rsidP="000C4740">
            <w:pPr>
              <w:tabs>
                <w:tab w:val="left" w:pos="13500"/>
                <w:tab w:val="left" w:pos="15420"/>
              </w:tabs>
            </w:pPr>
            <w:r>
              <w:t xml:space="preserve">Місцевий бюджет </w:t>
            </w:r>
          </w:p>
        </w:tc>
        <w:tc>
          <w:tcPr>
            <w:tcW w:w="1620" w:type="dxa"/>
            <w:shd w:val="clear" w:color="auto" w:fill="auto"/>
            <w:vAlign w:val="center"/>
          </w:tcPr>
          <w:p w:rsidR="009E51D7" w:rsidRPr="008637A1" w:rsidRDefault="009E51D7" w:rsidP="000C4740">
            <w:pPr>
              <w:tabs>
                <w:tab w:val="left" w:pos="13500"/>
                <w:tab w:val="left" w:pos="15420"/>
              </w:tabs>
              <w:snapToGrid w:val="0"/>
              <w:jc w:val="both"/>
            </w:pPr>
            <w:r w:rsidRPr="003E38F3">
              <w:t>В межах кошторисних призначень</w:t>
            </w:r>
          </w:p>
        </w:tc>
        <w:tc>
          <w:tcPr>
            <w:tcW w:w="1516" w:type="dxa"/>
            <w:vMerge/>
            <w:shd w:val="clear" w:color="auto" w:fill="auto"/>
            <w:vAlign w:val="center"/>
          </w:tcPr>
          <w:p w:rsidR="009E51D7" w:rsidRPr="00BE3685" w:rsidRDefault="009E51D7" w:rsidP="000C4740">
            <w:pPr>
              <w:tabs>
                <w:tab w:val="left" w:pos="13500"/>
                <w:tab w:val="left" w:pos="15420"/>
              </w:tabs>
              <w:snapToGrid w:val="0"/>
            </w:pPr>
          </w:p>
        </w:tc>
      </w:tr>
      <w:tr w:rsidR="009E51D7" w:rsidRPr="00EB0262" w:rsidTr="000C4740">
        <w:trPr>
          <w:trHeight w:val="705"/>
        </w:trPr>
        <w:tc>
          <w:tcPr>
            <w:tcW w:w="754" w:type="dxa"/>
            <w:tcBorders>
              <w:bottom w:val="nil"/>
            </w:tcBorders>
            <w:shd w:val="clear" w:color="auto" w:fill="auto"/>
            <w:vAlign w:val="center"/>
          </w:tcPr>
          <w:p w:rsidR="009E51D7" w:rsidRDefault="009E51D7" w:rsidP="000C4740">
            <w:pPr>
              <w:shd w:val="clear" w:color="auto" w:fill="FFFFFF"/>
              <w:tabs>
                <w:tab w:val="left" w:pos="470"/>
              </w:tabs>
              <w:spacing w:line="341" w:lineRule="exact"/>
              <w:jc w:val="center"/>
            </w:pPr>
            <w:r>
              <w:t>4</w:t>
            </w:r>
          </w:p>
        </w:tc>
        <w:tc>
          <w:tcPr>
            <w:tcW w:w="6690" w:type="dxa"/>
            <w:tcBorders>
              <w:bottom w:val="nil"/>
            </w:tcBorders>
            <w:vAlign w:val="center"/>
          </w:tcPr>
          <w:p w:rsidR="009E51D7" w:rsidRPr="00D87973" w:rsidRDefault="009E51D7" w:rsidP="000C4740">
            <w:pPr>
              <w:shd w:val="clear" w:color="auto" w:fill="FFFFFF"/>
              <w:tabs>
                <w:tab w:val="left" w:pos="470"/>
              </w:tabs>
              <w:spacing w:line="341" w:lineRule="exact"/>
              <w:jc w:val="both"/>
            </w:pPr>
            <w:r w:rsidRPr="00D87973">
              <w:t>Відшкодування витрат за надані послуги по перевезенню пільгових категорій громадян залізничним транспортом</w:t>
            </w:r>
            <w:r>
              <w:t xml:space="preserve">    </w:t>
            </w:r>
          </w:p>
        </w:tc>
        <w:tc>
          <w:tcPr>
            <w:tcW w:w="1134" w:type="dxa"/>
            <w:tcBorders>
              <w:bottom w:val="nil"/>
            </w:tcBorders>
            <w:shd w:val="clear" w:color="auto" w:fill="auto"/>
          </w:tcPr>
          <w:p w:rsidR="009E51D7" w:rsidRDefault="009E51D7" w:rsidP="000C4740"/>
          <w:p w:rsidR="009E51D7" w:rsidRPr="00501AFB" w:rsidRDefault="009E51D7" w:rsidP="000C4740">
            <w:r>
              <w:t>2021-2023 р</w:t>
            </w:r>
            <w:r w:rsidRPr="00BE3685">
              <w:t>р</w:t>
            </w:r>
            <w:r>
              <w:t>.</w:t>
            </w:r>
          </w:p>
        </w:tc>
        <w:tc>
          <w:tcPr>
            <w:tcW w:w="2796" w:type="dxa"/>
            <w:tcBorders>
              <w:bottom w:val="nil"/>
            </w:tcBorders>
            <w:shd w:val="clear" w:color="auto" w:fill="auto"/>
          </w:tcPr>
          <w:p w:rsidR="009E51D7" w:rsidRPr="008F6017" w:rsidRDefault="009E51D7" w:rsidP="000C4740">
            <w:r>
              <w:t>Відділ соціального захисту населення Райгородської сільської ради</w:t>
            </w:r>
            <w:r w:rsidRPr="00A01F4A">
              <w:t>,</w:t>
            </w:r>
            <w:r>
              <w:t xml:space="preserve"> </w:t>
            </w:r>
            <w:r w:rsidRPr="00A01F4A">
              <w:t>рег</w:t>
            </w:r>
            <w:r>
              <w:t>іональна філія «Одеська</w:t>
            </w:r>
            <w:r w:rsidRPr="00A01F4A">
              <w:t xml:space="preserve"> залізниця»</w:t>
            </w:r>
          </w:p>
        </w:tc>
        <w:tc>
          <w:tcPr>
            <w:tcW w:w="1440" w:type="dxa"/>
            <w:tcBorders>
              <w:bottom w:val="nil"/>
            </w:tcBorders>
            <w:shd w:val="clear" w:color="auto" w:fill="auto"/>
            <w:vAlign w:val="center"/>
          </w:tcPr>
          <w:p w:rsidR="009E51D7" w:rsidRPr="00EB0262" w:rsidRDefault="009E51D7" w:rsidP="000C4740">
            <w:pPr>
              <w:tabs>
                <w:tab w:val="left" w:pos="13500"/>
                <w:tab w:val="left" w:pos="15420"/>
              </w:tabs>
            </w:pPr>
            <w:r>
              <w:t xml:space="preserve">Місцевий бюджет </w:t>
            </w:r>
          </w:p>
        </w:tc>
        <w:tc>
          <w:tcPr>
            <w:tcW w:w="1620" w:type="dxa"/>
            <w:tcBorders>
              <w:bottom w:val="nil"/>
            </w:tcBorders>
            <w:shd w:val="clear" w:color="auto" w:fill="auto"/>
            <w:vAlign w:val="center"/>
          </w:tcPr>
          <w:p w:rsidR="009E51D7" w:rsidRDefault="009E51D7" w:rsidP="000C4740">
            <w:pPr>
              <w:tabs>
                <w:tab w:val="left" w:pos="13500"/>
                <w:tab w:val="left" w:pos="15420"/>
              </w:tabs>
              <w:snapToGrid w:val="0"/>
              <w:jc w:val="both"/>
            </w:pPr>
            <w:r w:rsidRPr="003E38F3">
              <w:t>В межах кошторисних призначень</w:t>
            </w:r>
          </w:p>
        </w:tc>
        <w:tc>
          <w:tcPr>
            <w:tcW w:w="1516" w:type="dxa"/>
            <w:vMerge/>
            <w:shd w:val="clear" w:color="auto" w:fill="auto"/>
            <w:vAlign w:val="center"/>
          </w:tcPr>
          <w:p w:rsidR="009E51D7" w:rsidRPr="00BE3685" w:rsidRDefault="009E51D7" w:rsidP="000C4740">
            <w:pPr>
              <w:tabs>
                <w:tab w:val="left" w:pos="13500"/>
                <w:tab w:val="left" w:pos="15420"/>
              </w:tabs>
              <w:snapToGrid w:val="0"/>
            </w:pPr>
          </w:p>
        </w:tc>
      </w:tr>
      <w:tr w:rsidR="009E51D7" w:rsidRPr="00EB0262" w:rsidTr="000C4740">
        <w:trPr>
          <w:trHeight w:val="1475"/>
        </w:trPr>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9E51D7" w:rsidRDefault="009E51D7" w:rsidP="000C4740">
            <w:pPr>
              <w:shd w:val="clear" w:color="auto" w:fill="FFFFFF"/>
              <w:tabs>
                <w:tab w:val="left" w:pos="470"/>
              </w:tabs>
              <w:spacing w:line="341" w:lineRule="exact"/>
              <w:ind w:hanging="288"/>
              <w:jc w:val="center"/>
            </w:pPr>
            <w:r>
              <w:t>5</w:t>
            </w:r>
          </w:p>
        </w:tc>
        <w:tc>
          <w:tcPr>
            <w:tcW w:w="6690" w:type="dxa"/>
            <w:tcBorders>
              <w:top w:val="single" w:sz="4" w:space="0" w:color="auto"/>
              <w:left w:val="single" w:sz="4" w:space="0" w:color="auto"/>
              <w:bottom w:val="single" w:sz="4" w:space="0" w:color="auto"/>
              <w:right w:val="single" w:sz="4" w:space="0" w:color="auto"/>
            </w:tcBorders>
            <w:vAlign w:val="center"/>
          </w:tcPr>
          <w:p w:rsidR="009E51D7" w:rsidRPr="00D87973" w:rsidRDefault="009E51D7" w:rsidP="000C4740">
            <w:pPr>
              <w:shd w:val="clear" w:color="auto" w:fill="FFFFFF"/>
              <w:tabs>
                <w:tab w:val="left" w:pos="470"/>
              </w:tabs>
              <w:spacing w:line="341" w:lineRule="exact"/>
              <w:jc w:val="both"/>
            </w:pPr>
            <w:r>
              <w:t>Перевезення</w:t>
            </w:r>
            <w:r w:rsidRPr="00D87973">
              <w:t xml:space="preserve"> пільгови</w:t>
            </w:r>
            <w:r>
              <w:t>х категорій громадян автомобільним</w:t>
            </w:r>
            <w:r w:rsidRPr="00D87973">
              <w:t xml:space="preserve"> транспортом</w:t>
            </w:r>
            <w: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E51D7" w:rsidRDefault="009E51D7" w:rsidP="000C4740"/>
          <w:p w:rsidR="009E51D7" w:rsidRPr="00501AFB" w:rsidRDefault="009E51D7" w:rsidP="000C4740">
            <w:r>
              <w:t>2021-2023 р</w:t>
            </w:r>
            <w:r w:rsidRPr="00BE3685">
              <w:t>р</w:t>
            </w:r>
            <w:r>
              <w:t>.</w:t>
            </w:r>
          </w:p>
        </w:tc>
        <w:tc>
          <w:tcPr>
            <w:tcW w:w="2796" w:type="dxa"/>
            <w:tcBorders>
              <w:top w:val="single" w:sz="4" w:space="0" w:color="auto"/>
              <w:left w:val="single" w:sz="4" w:space="0" w:color="auto"/>
              <w:bottom w:val="single" w:sz="4" w:space="0" w:color="auto"/>
              <w:right w:val="single" w:sz="4" w:space="0" w:color="auto"/>
            </w:tcBorders>
            <w:shd w:val="clear" w:color="auto" w:fill="auto"/>
          </w:tcPr>
          <w:p w:rsidR="009E51D7" w:rsidRPr="002309B7" w:rsidRDefault="009E51D7" w:rsidP="000C4740">
            <w:r>
              <w:t>Відділ соціального захисту населення Райгородської сільської ради, ПрАТ «Немирівське АТП 10510»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9E51D7" w:rsidRPr="00EB0262" w:rsidRDefault="009E51D7" w:rsidP="000C4740">
            <w:pPr>
              <w:tabs>
                <w:tab w:val="left" w:pos="13500"/>
                <w:tab w:val="left" w:pos="15420"/>
              </w:tabs>
            </w:pPr>
            <w:r>
              <w:t xml:space="preserve">Місцевий бюджет </w:t>
            </w:r>
          </w:p>
        </w:tc>
        <w:tc>
          <w:tcPr>
            <w:tcW w:w="1620" w:type="dxa"/>
            <w:tcBorders>
              <w:top w:val="single" w:sz="4" w:space="0" w:color="auto"/>
              <w:left w:val="single" w:sz="4" w:space="0" w:color="auto"/>
              <w:bottom w:val="single" w:sz="4" w:space="0" w:color="auto"/>
            </w:tcBorders>
            <w:shd w:val="clear" w:color="auto" w:fill="auto"/>
            <w:vAlign w:val="center"/>
          </w:tcPr>
          <w:p w:rsidR="009E51D7" w:rsidRDefault="009E51D7" w:rsidP="000C4740">
            <w:pPr>
              <w:tabs>
                <w:tab w:val="left" w:pos="13500"/>
                <w:tab w:val="left" w:pos="15420"/>
              </w:tabs>
              <w:snapToGrid w:val="0"/>
              <w:jc w:val="both"/>
            </w:pPr>
            <w:r w:rsidRPr="003E38F3">
              <w:t>В межах кошторисних призначень</w:t>
            </w:r>
          </w:p>
        </w:tc>
        <w:tc>
          <w:tcPr>
            <w:tcW w:w="1516" w:type="dxa"/>
            <w:vMerge/>
            <w:tcBorders>
              <w:bottom w:val="single" w:sz="4" w:space="0" w:color="auto"/>
            </w:tcBorders>
            <w:shd w:val="clear" w:color="auto" w:fill="auto"/>
            <w:vAlign w:val="center"/>
          </w:tcPr>
          <w:p w:rsidR="009E51D7" w:rsidRPr="00BE3685" w:rsidRDefault="009E51D7" w:rsidP="000C4740">
            <w:pPr>
              <w:tabs>
                <w:tab w:val="left" w:pos="13500"/>
                <w:tab w:val="left" w:pos="15420"/>
              </w:tabs>
              <w:snapToGrid w:val="0"/>
            </w:pPr>
          </w:p>
        </w:tc>
      </w:tr>
      <w:tr w:rsidR="009E51D7" w:rsidRPr="00EB0262" w:rsidTr="000C4740">
        <w:trPr>
          <w:trHeight w:val="475"/>
        </w:trPr>
        <w:tc>
          <w:tcPr>
            <w:tcW w:w="754" w:type="dxa"/>
            <w:tcBorders>
              <w:top w:val="single" w:sz="4" w:space="0" w:color="auto"/>
            </w:tcBorders>
            <w:shd w:val="clear" w:color="auto" w:fill="auto"/>
            <w:vAlign w:val="center"/>
          </w:tcPr>
          <w:p w:rsidR="009E51D7" w:rsidRDefault="009E51D7" w:rsidP="000C4740">
            <w:pPr>
              <w:shd w:val="clear" w:color="auto" w:fill="FFFFFF"/>
              <w:tabs>
                <w:tab w:val="left" w:pos="470"/>
              </w:tabs>
              <w:spacing w:line="341" w:lineRule="exact"/>
              <w:jc w:val="center"/>
            </w:pPr>
          </w:p>
        </w:tc>
        <w:tc>
          <w:tcPr>
            <w:tcW w:w="6690" w:type="dxa"/>
            <w:tcBorders>
              <w:top w:val="single" w:sz="4" w:space="0" w:color="auto"/>
            </w:tcBorders>
            <w:vAlign w:val="center"/>
          </w:tcPr>
          <w:p w:rsidR="009E51D7" w:rsidRPr="00D87973" w:rsidRDefault="009E51D7" w:rsidP="000C4740">
            <w:pPr>
              <w:shd w:val="clear" w:color="auto" w:fill="FFFFFF"/>
              <w:tabs>
                <w:tab w:val="left" w:pos="470"/>
              </w:tabs>
              <w:spacing w:line="341" w:lineRule="exact"/>
              <w:jc w:val="both"/>
            </w:pPr>
            <w:r>
              <w:t>Разом</w:t>
            </w:r>
          </w:p>
        </w:tc>
        <w:tc>
          <w:tcPr>
            <w:tcW w:w="1134" w:type="dxa"/>
            <w:tcBorders>
              <w:top w:val="single" w:sz="4" w:space="0" w:color="auto"/>
            </w:tcBorders>
            <w:shd w:val="clear" w:color="auto" w:fill="auto"/>
            <w:vAlign w:val="center"/>
          </w:tcPr>
          <w:p w:rsidR="009E51D7" w:rsidRDefault="009E51D7" w:rsidP="000C4740">
            <w:pPr>
              <w:tabs>
                <w:tab w:val="left" w:pos="13500"/>
                <w:tab w:val="left" w:pos="15420"/>
              </w:tabs>
              <w:ind w:left="34" w:hanging="176"/>
              <w:jc w:val="center"/>
            </w:pPr>
          </w:p>
        </w:tc>
        <w:tc>
          <w:tcPr>
            <w:tcW w:w="2796" w:type="dxa"/>
            <w:tcBorders>
              <w:top w:val="single" w:sz="4" w:space="0" w:color="auto"/>
            </w:tcBorders>
            <w:shd w:val="clear" w:color="auto" w:fill="auto"/>
          </w:tcPr>
          <w:p w:rsidR="009E51D7" w:rsidRPr="002309B7" w:rsidRDefault="009E51D7" w:rsidP="000C4740"/>
        </w:tc>
        <w:tc>
          <w:tcPr>
            <w:tcW w:w="1440" w:type="dxa"/>
            <w:tcBorders>
              <w:top w:val="single" w:sz="4" w:space="0" w:color="auto"/>
            </w:tcBorders>
            <w:shd w:val="clear" w:color="auto" w:fill="auto"/>
            <w:vAlign w:val="center"/>
          </w:tcPr>
          <w:p w:rsidR="009E51D7" w:rsidRDefault="009E51D7" w:rsidP="000C4740">
            <w:pPr>
              <w:tabs>
                <w:tab w:val="left" w:pos="13500"/>
                <w:tab w:val="left" w:pos="15420"/>
              </w:tabs>
              <w:ind w:left="360" w:hanging="326"/>
              <w:jc w:val="center"/>
            </w:pPr>
          </w:p>
        </w:tc>
        <w:tc>
          <w:tcPr>
            <w:tcW w:w="1620" w:type="dxa"/>
            <w:tcBorders>
              <w:top w:val="single" w:sz="4" w:space="0" w:color="auto"/>
            </w:tcBorders>
            <w:shd w:val="clear" w:color="auto" w:fill="auto"/>
            <w:vAlign w:val="center"/>
          </w:tcPr>
          <w:p w:rsidR="009E51D7" w:rsidRDefault="009E51D7" w:rsidP="000C4740">
            <w:pPr>
              <w:tabs>
                <w:tab w:val="left" w:pos="13500"/>
                <w:tab w:val="left" w:pos="15420"/>
              </w:tabs>
              <w:snapToGrid w:val="0"/>
              <w:jc w:val="center"/>
            </w:pPr>
          </w:p>
        </w:tc>
        <w:tc>
          <w:tcPr>
            <w:tcW w:w="1516" w:type="dxa"/>
            <w:tcBorders>
              <w:top w:val="single" w:sz="4" w:space="0" w:color="auto"/>
            </w:tcBorders>
            <w:shd w:val="clear" w:color="auto" w:fill="auto"/>
            <w:vAlign w:val="center"/>
          </w:tcPr>
          <w:p w:rsidR="009E51D7" w:rsidRPr="00BE3685" w:rsidRDefault="009E51D7" w:rsidP="000C4740">
            <w:pPr>
              <w:tabs>
                <w:tab w:val="left" w:pos="13500"/>
                <w:tab w:val="left" w:pos="15420"/>
              </w:tabs>
              <w:snapToGrid w:val="0"/>
            </w:pPr>
          </w:p>
        </w:tc>
      </w:tr>
    </w:tbl>
    <w:p w:rsidR="009E51D7" w:rsidRDefault="009E51D7" w:rsidP="009E51D7">
      <w:r>
        <w:tab/>
      </w:r>
      <w:r>
        <w:tab/>
      </w:r>
      <w:r>
        <w:tab/>
      </w:r>
      <w:r>
        <w:tab/>
      </w:r>
    </w:p>
    <w:p w:rsidR="009E51D7" w:rsidRPr="00A01F4A" w:rsidRDefault="009E51D7" w:rsidP="009E51D7">
      <w:pPr>
        <w:rPr>
          <w:b/>
          <w:sz w:val="32"/>
          <w:szCs w:val="32"/>
        </w:rPr>
        <w:sectPr w:rsidR="009E51D7" w:rsidRPr="00A01F4A" w:rsidSect="007550A6">
          <w:pgSz w:w="16838" w:h="11906" w:orient="landscape"/>
          <w:pgMar w:top="180" w:right="425" w:bottom="540" w:left="425" w:header="720" w:footer="720" w:gutter="0"/>
          <w:cols w:space="720"/>
          <w:docGrid w:linePitch="360"/>
        </w:sectPr>
      </w:pPr>
    </w:p>
    <w:p w:rsidR="009E51D7" w:rsidRPr="00CD7874" w:rsidRDefault="009E51D7" w:rsidP="009E51D7">
      <w:pPr>
        <w:shd w:val="clear" w:color="auto" w:fill="FFFFFF"/>
        <w:spacing w:line="322" w:lineRule="exact"/>
        <w:ind w:left="4829"/>
      </w:pPr>
      <w:r w:rsidRPr="00CD7874">
        <w:lastRenderedPageBreak/>
        <w:t xml:space="preserve">                                  Додаток №1</w:t>
      </w:r>
    </w:p>
    <w:p w:rsidR="009E51D7" w:rsidRPr="00CD7874" w:rsidRDefault="009E51D7" w:rsidP="009E51D7">
      <w:pPr>
        <w:shd w:val="clear" w:color="auto" w:fill="FFFFFF"/>
        <w:spacing w:line="322" w:lineRule="exact"/>
        <w:ind w:left="4829"/>
      </w:pPr>
      <w:r w:rsidRPr="00CD7874">
        <w:rPr>
          <w:spacing w:val="-3"/>
        </w:rPr>
        <w:t xml:space="preserve">                                   до Програми</w:t>
      </w:r>
    </w:p>
    <w:p w:rsidR="009E51D7" w:rsidRPr="00CD7874" w:rsidRDefault="009E51D7" w:rsidP="009E51D7">
      <w:pPr>
        <w:shd w:val="clear" w:color="auto" w:fill="FFFFFF"/>
        <w:spacing w:line="322" w:lineRule="exact"/>
        <w:ind w:left="4829"/>
      </w:pPr>
    </w:p>
    <w:p w:rsidR="009E51D7" w:rsidRPr="00CD7874" w:rsidRDefault="009E51D7" w:rsidP="009E51D7">
      <w:pPr>
        <w:shd w:val="clear" w:color="auto" w:fill="FFFFFF"/>
        <w:spacing w:line="322" w:lineRule="exact"/>
        <w:jc w:val="center"/>
        <w:rPr>
          <w:b/>
        </w:rPr>
      </w:pPr>
      <w:r w:rsidRPr="00CD7874">
        <w:rPr>
          <w:b/>
        </w:rPr>
        <w:t>Порядок</w:t>
      </w:r>
    </w:p>
    <w:p w:rsidR="009E51D7" w:rsidRPr="00CD7874" w:rsidRDefault="009E51D7" w:rsidP="009E51D7">
      <w:pPr>
        <w:shd w:val="clear" w:color="auto" w:fill="FFFFFF"/>
        <w:tabs>
          <w:tab w:val="left" w:pos="470"/>
        </w:tabs>
        <w:spacing w:line="341" w:lineRule="exact"/>
        <w:ind w:left="130"/>
        <w:jc w:val="center"/>
        <w:rPr>
          <w:b/>
        </w:rPr>
      </w:pPr>
      <w:r w:rsidRPr="00CD7874">
        <w:rPr>
          <w:b/>
        </w:rPr>
        <w:t xml:space="preserve">відшкодування вартості пільгового проїзду громадянам, </w:t>
      </w:r>
    </w:p>
    <w:p w:rsidR="009E51D7" w:rsidRPr="00CD7874" w:rsidRDefault="009E51D7" w:rsidP="009E51D7">
      <w:pPr>
        <w:shd w:val="clear" w:color="auto" w:fill="FFFFFF"/>
        <w:tabs>
          <w:tab w:val="left" w:pos="470"/>
        </w:tabs>
        <w:spacing w:line="341" w:lineRule="exact"/>
        <w:ind w:left="130"/>
        <w:jc w:val="center"/>
        <w:rPr>
          <w:b/>
        </w:rPr>
      </w:pPr>
      <w:r w:rsidRPr="00CD7874">
        <w:rPr>
          <w:b/>
        </w:rPr>
        <w:t xml:space="preserve">постраждалим внаслідок Чорнобильської катастрофи </w:t>
      </w:r>
    </w:p>
    <w:p w:rsidR="009E51D7" w:rsidRPr="00CD7874" w:rsidRDefault="009E51D7" w:rsidP="009E51D7">
      <w:pPr>
        <w:shd w:val="clear" w:color="auto" w:fill="FFFFFF"/>
        <w:tabs>
          <w:tab w:val="left" w:pos="470"/>
        </w:tabs>
        <w:spacing w:line="341" w:lineRule="exact"/>
        <w:ind w:left="130"/>
        <w:jc w:val="center"/>
        <w:rPr>
          <w:b/>
        </w:rPr>
      </w:pPr>
      <w:r w:rsidRPr="00CD7874">
        <w:rPr>
          <w:b/>
        </w:rPr>
        <w:t>1 та 2 категорії</w:t>
      </w:r>
    </w:p>
    <w:p w:rsidR="009E51D7" w:rsidRPr="00CD7874" w:rsidRDefault="009E51D7" w:rsidP="009E51D7">
      <w:pPr>
        <w:shd w:val="clear" w:color="auto" w:fill="FFFFFF"/>
        <w:tabs>
          <w:tab w:val="left" w:pos="470"/>
        </w:tabs>
        <w:spacing w:line="341" w:lineRule="exact"/>
        <w:ind w:left="130"/>
        <w:jc w:val="center"/>
        <w:rPr>
          <w:b/>
        </w:rPr>
      </w:pPr>
    </w:p>
    <w:p w:rsidR="009E51D7" w:rsidRPr="00CD7874" w:rsidRDefault="009E51D7" w:rsidP="009E51D7">
      <w:pPr>
        <w:shd w:val="clear" w:color="auto" w:fill="FFFFFF"/>
        <w:spacing w:line="341" w:lineRule="exact"/>
        <w:ind w:firstLine="709"/>
        <w:jc w:val="both"/>
      </w:pPr>
      <w:r w:rsidRPr="00CD7874">
        <w:rPr>
          <w:spacing w:val="-1"/>
        </w:rPr>
        <w:t>1.</w:t>
      </w:r>
      <w:r w:rsidRPr="00CD7874">
        <w:t xml:space="preserve"> Цей Порядок є нормативно-правовим актом, який регламентує проведення відшкодування вартості пільгового проїзду громадянам, постраждалим внаслідок Чорнобильської катастрофи 1 та 2 категорії відповідно до пункту 19 частини першої статті 20 та пункту 4 частини першої статті 21 Закону України «Про </w:t>
      </w:r>
      <w:r w:rsidRPr="00CD7874">
        <w:rPr>
          <w:spacing w:val="-11"/>
        </w:rPr>
        <w:t>статус і соціальний</w:t>
      </w:r>
      <w:r w:rsidRPr="00CD7874">
        <w:t xml:space="preserve"> </w:t>
      </w:r>
      <w:r w:rsidRPr="00CD7874">
        <w:rPr>
          <w:spacing w:val="-3"/>
        </w:rPr>
        <w:t>захист</w:t>
      </w:r>
      <w:r w:rsidRPr="00CD7874">
        <w:t xml:space="preserve">  </w:t>
      </w:r>
      <w:r w:rsidRPr="00CD7874">
        <w:rPr>
          <w:spacing w:val="-10"/>
        </w:rPr>
        <w:t>громадян, які</w:t>
      </w:r>
      <w:r w:rsidRPr="00CD7874">
        <w:t xml:space="preserve"> </w:t>
      </w:r>
      <w:r w:rsidRPr="00CD7874">
        <w:rPr>
          <w:spacing w:val="-2"/>
        </w:rPr>
        <w:t>постраждали</w:t>
      </w:r>
      <w:r w:rsidRPr="00CD7874">
        <w:t xml:space="preserve"> </w:t>
      </w:r>
      <w:r w:rsidRPr="00CD7874">
        <w:rPr>
          <w:spacing w:val="-2"/>
        </w:rPr>
        <w:t xml:space="preserve">внаслідок </w:t>
      </w:r>
      <w:r w:rsidRPr="00CD7874">
        <w:t>Чорнобильської катастрофи».</w:t>
      </w:r>
    </w:p>
    <w:p w:rsidR="009E51D7" w:rsidRPr="00CD7874" w:rsidRDefault="009E51D7" w:rsidP="009E51D7">
      <w:pPr>
        <w:widowControl w:val="0"/>
        <w:numPr>
          <w:ilvl w:val="0"/>
          <w:numId w:val="3"/>
        </w:numPr>
        <w:shd w:val="clear" w:color="auto" w:fill="FFFFFF"/>
        <w:tabs>
          <w:tab w:val="left" w:pos="2184"/>
          <w:tab w:val="left" w:pos="3538"/>
          <w:tab w:val="left" w:pos="4810"/>
          <w:tab w:val="left" w:pos="6370"/>
          <w:tab w:val="left" w:pos="8472"/>
        </w:tabs>
        <w:autoSpaceDE w:val="0"/>
        <w:autoSpaceDN w:val="0"/>
        <w:adjustRightInd w:val="0"/>
        <w:spacing w:line="322" w:lineRule="exact"/>
        <w:ind w:right="5" w:firstLine="706"/>
        <w:jc w:val="both"/>
        <w:rPr>
          <w:spacing w:val="-1"/>
        </w:rPr>
      </w:pPr>
      <w:r w:rsidRPr="00CD7874">
        <w:t xml:space="preserve"> Порядок визначає механізм здійснення видатків з місцевого бюджету на відшкодування вартості пільгового проїзду громадянам, постраждалим внаслідок Чорнобильської катастрофи 1 та 2 категорії  (далі - Відшкодування) </w:t>
      </w:r>
      <w:r w:rsidRPr="00CD7874">
        <w:rPr>
          <w:spacing w:val="-2"/>
        </w:rPr>
        <w:t>відповідно до чинного законодавства.</w:t>
      </w:r>
    </w:p>
    <w:p w:rsidR="009E51D7" w:rsidRPr="00CD7874" w:rsidRDefault="009E51D7" w:rsidP="009E51D7">
      <w:pPr>
        <w:widowControl w:val="0"/>
        <w:numPr>
          <w:ilvl w:val="0"/>
          <w:numId w:val="3"/>
        </w:numPr>
        <w:shd w:val="clear" w:color="auto" w:fill="FFFFFF"/>
        <w:tabs>
          <w:tab w:val="left" w:pos="989"/>
          <w:tab w:val="left" w:pos="2827"/>
          <w:tab w:val="left" w:pos="4642"/>
          <w:tab w:val="left" w:pos="5237"/>
          <w:tab w:val="left" w:pos="5938"/>
          <w:tab w:val="left" w:pos="6533"/>
          <w:tab w:val="left" w:pos="8050"/>
        </w:tabs>
        <w:autoSpaceDE w:val="0"/>
        <w:autoSpaceDN w:val="0"/>
        <w:adjustRightInd w:val="0"/>
        <w:spacing w:line="322" w:lineRule="exact"/>
        <w:ind w:right="5" w:firstLine="706"/>
        <w:jc w:val="both"/>
        <w:rPr>
          <w:spacing w:val="-4"/>
        </w:rPr>
      </w:pPr>
      <w:r w:rsidRPr="00CD7874">
        <w:rPr>
          <w:spacing w:val="-2"/>
        </w:rPr>
        <w:t xml:space="preserve">Відшкодування вищезазначеним категоріям громадян здійснюється </w:t>
      </w:r>
      <w:r w:rsidRPr="00CD7874">
        <w:t>на підставі наступних документів:</w:t>
      </w:r>
    </w:p>
    <w:p w:rsidR="009E51D7" w:rsidRPr="00CD7874" w:rsidRDefault="009E51D7" w:rsidP="009E51D7"/>
    <w:p w:rsidR="009E51D7" w:rsidRPr="00CD7874" w:rsidRDefault="009E51D7" w:rsidP="009E51D7">
      <w:pPr>
        <w:pStyle w:val="a3"/>
        <w:widowControl w:val="0"/>
        <w:numPr>
          <w:ilvl w:val="0"/>
          <w:numId w:val="7"/>
        </w:numPr>
        <w:shd w:val="clear" w:color="auto" w:fill="FFFFFF"/>
        <w:tabs>
          <w:tab w:val="left" w:pos="883"/>
        </w:tabs>
        <w:autoSpaceDE w:val="0"/>
        <w:autoSpaceDN w:val="0"/>
        <w:adjustRightInd w:val="0"/>
        <w:spacing w:line="322" w:lineRule="exact"/>
        <w:ind w:left="993"/>
        <w:jc w:val="both"/>
      </w:pPr>
      <w:r w:rsidRPr="00CD7874">
        <w:t xml:space="preserve">заява на ім’я голови Райгородської сільської ради про відшкодування вартості проїзду; </w:t>
      </w:r>
    </w:p>
    <w:p w:rsidR="009E51D7" w:rsidRPr="00CD7874" w:rsidRDefault="009E51D7" w:rsidP="009E51D7">
      <w:pPr>
        <w:pStyle w:val="a3"/>
        <w:widowControl w:val="0"/>
        <w:numPr>
          <w:ilvl w:val="0"/>
          <w:numId w:val="7"/>
        </w:numPr>
        <w:shd w:val="clear" w:color="auto" w:fill="FFFFFF"/>
        <w:tabs>
          <w:tab w:val="left" w:pos="883"/>
        </w:tabs>
        <w:autoSpaceDE w:val="0"/>
        <w:autoSpaceDN w:val="0"/>
        <w:adjustRightInd w:val="0"/>
        <w:spacing w:line="322" w:lineRule="exact"/>
        <w:ind w:left="993"/>
        <w:jc w:val="both"/>
      </w:pPr>
      <w:r w:rsidRPr="00CD7874">
        <w:t>копія паспорта та ідентифікаційного коду ;</w:t>
      </w:r>
    </w:p>
    <w:p w:rsidR="009E51D7" w:rsidRPr="00CD7874" w:rsidRDefault="009E51D7" w:rsidP="009E51D7">
      <w:pPr>
        <w:pStyle w:val="a3"/>
        <w:widowControl w:val="0"/>
        <w:numPr>
          <w:ilvl w:val="0"/>
          <w:numId w:val="7"/>
        </w:numPr>
        <w:shd w:val="clear" w:color="auto" w:fill="FFFFFF"/>
        <w:tabs>
          <w:tab w:val="left" w:pos="883"/>
          <w:tab w:val="left" w:pos="2443"/>
        </w:tabs>
        <w:autoSpaceDE w:val="0"/>
        <w:autoSpaceDN w:val="0"/>
        <w:adjustRightInd w:val="0"/>
        <w:spacing w:line="322" w:lineRule="exact"/>
        <w:ind w:left="993" w:right="10"/>
        <w:jc w:val="both"/>
      </w:pPr>
      <w:r w:rsidRPr="00AF57C0">
        <w:rPr>
          <w:spacing w:val="-2"/>
        </w:rPr>
        <w:t>оригінали</w:t>
      </w:r>
      <w:r w:rsidRPr="00CD7874">
        <w:t xml:space="preserve"> проїзних квитків відповідним видом транспорту на території України, придбаних у касах;</w:t>
      </w:r>
    </w:p>
    <w:p w:rsidR="009E51D7" w:rsidRPr="00CD7874" w:rsidRDefault="009E51D7" w:rsidP="009E51D7">
      <w:pPr>
        <w:pStyle w:val="a3"/>
        <w:widowControl w:val="0"/>
        <w:numPr>
          <w:ilvl w:val="0"/>
          <w:numId w:val="7"/>
        </w:numPr>
        <w:shd w:val="clear" w:color="auto" w:fill="FFFFFF"/>
        <w:tabs>
          <w:tab w:val="left" w:pos="883"/>
          <w:tab w:val="left" w:pos="2443"/>
        </w:tabs>
        <w:autoSpaceDE w:val="0"/>
        <w:autoSpaceDN w:val="0"/>
        <w:adjustRightInd w:val="0"/>
        <w:spacing w:line="322" w:lineRule="exact"/>
        <w:ind w:left="993" w:right="10"/>
        <w:jc w:val="both"/>
      </w:pPr>
      <w:r w:rsidRPr="00CD7874">
        <w:t xml:space="preserve">номер карткового рахунку в установі банку (для </w:t>
      </w:r>
      <w:proofErr w:type="spellStart"/>
      <w:r w:rsidRPr="00CD7874">
        <w:t>соц</w:t>
      </w:r>
      <w:proofErr w:type="spellEnd"/>
      <w:r w:rsidRPr="00CD7874">
        <w:t>. виплат).</w:t>
      </w:r>
    </w:p>
    <w:p w:rsidR="009E51D7" w:rsidRPr="00CD7874" w:rsidRDefault="009E51D7" w:rsidP="009E51D7">
      <w:pPr>
        <w:shd w:val="clear" w:color="auto" w:fill="FFFFFF"/>
        <w:spacing w:line="322" w:lineRule="exact"/>
        <w:ind w:right="5" w:firstLine="706"/>
        <w:jc w:val="both"/>
      </w:pPr>
      <w:r w:rsidRPr="00CD7874">
        <w:t>Документи подаються до Райгородської сільської ради.</w:t>
      </w:r>
    </w:p>
    <w:p w:rsidR="009E51D7" w:rsidRPr="00CD7874" w:rsidRDefault="009E51D7" w:rsidP="009E51D7">
      <w:pPr>
        <w:shd w:val="clear" w:color="auto" w:fill="FFFFFF"/>
      </w:pPr>
    </w:p>
    <w:p w:rsidR="009E51D7" w:rsidRPr="00CD7874" w:rsidRDefault="009E51D7" w:rsidP="009E51D7">
      <w:pPr>
        <w:shd w:val="clear" w:color="auto" w:fill="FFFFFF"/>
      </w:pPr>
    </w:p>
    <w:p w:rsidR="009E51D7" w:rsidRPr="00CD7874" w:rsidRDefault="009E51D7" w:rsidP="009E51D7">
      <w:pPr>
        <w:shd w:val="clear" w:color="auto" w:fill="FFFFFF"/>
      </w:pPr>
    </w:p>
    <w:p w:rsidR="009E51D7" w:rsidRPr="00CD7874" w:rsidRDefault="009E51D7" w:rsidP="009E51D7">
      <w:pPr>
        <w:shd w:val="clear" w:color="auto" w:fill="FFFFFF"/>
      </w:pPr>
    </w:p>
    <w:p w:rsidR="009E51D7" w:rsidRPr="00CD7874" w:rsidRDefault="009E51D7" w:rsidP="009E51D7">
      <w:pPr>
        <w:shd w:val="clear" w:color="auto" w:fill="FFFFFF"/>
        <w:sectPr w:rsidR="009E51D7" w:rsidRPr="00CD7874" w:rsidSect="007550A6">
          <w:pgSz w:w="11909" w:h="16834"/>
          <w:pgMar w:top="567" w:right="929" w:bottom="567" w:left="1080" w:header="720" w:footer="720" w:gutter="0"/>
          <w:cols w:space="720"/>
          <w:noEndnote/>
        </w:sectPr>
      </w:pPr>
    </w:p>
    <w:p w:rsidR="009E51D7" w:rsidRPr="00CD7874" w:rsidRDefault="009E51D7" w:rsidP="009E51D7">
      <w:pPr>
        <w:shd w:val="clear" w:color="auto" w:fill="FFFFFF"/>
        <w:sectPr w:rsidR="009E51D7" w:rsidRPr="00CD7874" w:rsidSect="007550A6">
          <w:type w:val="continuous"/>
          <w:pgSz w:w="11909" w:h="16834"/>
          <w:pgMar w:top="1440" w:right="1454" w:bottom="720" w:left="1704" w:header="720" w:footer="720" w:gutter="0"/>
          <w:cols w:space="720"/>
          <w:noEndnote/>
        </w:sectPr>
      </w:pPr>
    </w:p>
    <w:p w:rsidR="009E51D7" w:rsidRPr="00CD7874" w:rsidRDefault="009E51D7" w:rsidP="009E51D7">
      <w:pPr>
        <w:shd w:val="clear" w:color="auto" w:fill="FFFFFF"/>
        <w:spacing w:line="322" w:lineRule="exact"/>
        <w:ind w:left="4829"/>
      </w:pPr>
      <w:r w:rsidRPr="00CD7874">
        <w:lastRenderedPageBreak/>
        <w:t xml:space="preserve">                                  Додаток №2</w:t>
      </w:r>
    </w:p>
    <w:p w:rsidR="009E51D7" w:rsidRPr="00CD7874" w:rsidRDefault="009E51D7" w:rsidP="009E51D7">
      <w:pPr>
        <w:shd w:val="clear" w:color="auto" w:fill="FFFFFF"/>
        <w:spacing w:line="322" w:lineRule="exact"/>
        <w:ind w:left="4829"/>
      </w:pPr>
      <w:r w:rsidRPr="00CD7874">
        <w:tab/>
      </w:r>
      <w:r w:rsidRPr="00CD7874">
        <w:tab/>
      </w:r>
      <w:r w:rsidRPr="00CD7874">
        <w:tab/>
      </w:r>
      <w:r w:rsidRPr="00CD7874">
        <w:tab/>
        <w:t>до Програми</w:t>
      </w:r>
    </w:p>
    <w:p w:rsidR="009E51D7" w:rsidRPr="00CD7874" w:rsidRDefault="009E51D7" w:rsidP="009E51D7">
      <w:pPr>
        <w:shd w:val="clear" w:color="auto" w:fill="FFFFFF"/>
        <w:tabs>
          <w:tab w:val="left" w:pos="3465"/>
          <w:tab w:val="center" w:pos="4957"/>
        </w:tabs>
        <w:spacing w:before="643" w:line="322" w:lineRule="exact"/>
        <w:ind w:right="10"/>
      </w:pPr>
      <w:r w:rsidRPr="00CD7874">
        <w:rPr>
          <w:b/>
          <w:bCs/>
        </w:rPr>
        <w:tab/>
      </w:r>
      <w:r w:rsidRPr="00CD7874">
        <w:rPr>
          <w:b/>
          <w:bCs/>
        </w:rPr>
        <w:tab/>
        <w:t xml:space="preserve">        Порядок</w:t>
      </w:r>
    </w:p>
    <w:p w:rsidR="009E51D7" w:rsidRPr="00CD7874" w:rsidRDefault="009E51D7" w:rsidP="009E51D7">
      <w:pPr>
        <w:shd w:val="clear" w:color="auto" w:fill="FFFFFF"/>
        <w:spacing w:line="322" w:lineRule="exact"/>
        <w:ind w:right="10"/>
        <w:jc w:val="center"/>
      </w:pPr>
      <w:r w:rsidRPr="00CD7874">
        <w:rPr>
          <w:b/>
          <w:bCs/>
          <w:spacing w:val="-2"/>
        </w:rPr>
        <w:t>відшкодування вартості встановлення телефону та знижки на</w:t>
      </w:r>
    </w:p>
    <w:p w:rsidR="009E51D7" w:rsidRPr="00CD7874" w:rsidRDefault="009E51D7" w:rsidP="009E51D7">
      <w:pPr>
        <w:shd w:val="clear" w:color="auto" w:fill="FFFFFF"/>
        <w:spacing w:line="322" w:lineRule="exact"/>
        <w:ind w:right="14"/>
        <w:jc w:val="center"/>
      </w:pPr>
      <w:r w:rsidRPr="00CD7874">
        <w:rPr>
          <w:b/>
          <w:bCs/>
        </w:rPr>
        <w:t>абонентську плату за користування телефоном</w:t>
      </w:r>
    </w:p>
    <w:p w:rsidR="009E51D7" w:rsidRPr="00CD7874" w:rsidRDefault="009E51D7" w:rsidP="009E51D7">
      <w:pPr>
        <w:shd w:val="clear" w:color="auto" w:fill="FFFFFF"/>
        <w:spacing w:line="322" w:lineRule="exact"/>
        <w:ind w:right="5"/>
        <w:jc w:val="center"/>
        <w:rPr>
          <w:b/>
          <w:bCs/>
        </w:rPr>
      </w:pPr>
      <w:r w:rsidRPr="00CD7874">
        <w:rPr>
          <w:b/>
          <w:bCs/>
        </w:rPr>
        <w:t>окремими категоріям громадян</w:t>
      </w:r>
    </w:p>
    <w:p w:rsidR="009E51D7" w:rsidRPr="00CD7874" w:rsidRDefault="009E51D7" w:rsidP="009E51D7">
      <w:pPr>
        <w:shd w:val="clear" w:color="auto" w:fill="FFFFFF"/>
        <w:tabs>
          <w:tab w:val="left" w:pos="1147"/>
          <w:tab w:val="left" w:pos="4862"/>
          <w:tab w:val="left" w:pos="6005"/>
          <w:tab w:val="left" w:pos="8083"/>
        </w:tabs>
        <w:spacing w:before="312" w:line="322" w:lineRule="exact"/>
        <w:ind w:firstLine="706"/>
        <w:jc w:val="both"/>
      </w:pPr>
      <w:r w:rsidRPr="00CD7874">
        <w:rPr>
          <w:spacing w:val="-1"/>
        </w:rPr>
        <w:t>1.</w:t>
      </w:r>
      <w:r w:rsidRPr="00CD7874">
        <w:tab/>
        <w:t xml:space="preserve">Цей Порядок є нормативно-правовим актом, який регламентує проведення відшкодування вартості встановлення телефону та знижки на абонентську плату громадянам, які мають таке право відповідно до Законів </w:t>
      </w:r>
      <w:r w:rsidRPr="00CD7874">
        <w:rPr>
          <w:spacing w:val="-10"/>
        </w:rPr>
        <w:t>України: «Про статус і соціальний</w:t>
      </w:r>
      <w:r w:rsidRPr="00CD7874">
        <w:t xml:space="preserve"> </w:t>
      </w:r>
      <w:r w:rsidRPr="00CD7874">
        <w:rPr>
          <w:spacing w:val="-1"/>
        </w:rPr>
        <w:t>захист</w:t>
      </w:r>
      <w:r w:rsidRPr="00CD7874">
        <w:t xml:space="preserve"> </w:t>
      </w:r>
      <w:r w:rsidRPr="00CD7874">
        <w:rPr>
          <w:spacing w:val="-8"/>
        </w:rPr>
        <w:t>громадян, які</w:t>
      </w:r>
      <w:r w:rsidRPr="00CD7874">
        <w:t xml:space="preserve"> </w:t>
      </w:r>
      <w:r w:rsidRPr="00CD7874">
        <w:rPr>
          <w:spacing w:val="-2"/>
        </w:rPr>
        <w:t xml:space="preserve">постраждали </w:t>
      </w:r>
      <w:r w:rsidRPr="00CD7874">
        <w:t>внаслідок Чорнобильської катастрофи», «Про статус ветеранів війни, гарантії їх соціального захисту», «Про жертви нацистських переслідувань», «Про статус ветеранів військової служби і ветеранів органів внутрішніх справ та їх соціальний захист», «Про соціальний і правовий захист військовослужбовців та членів їх сімей,  « Про охорону дитинства».</w:t>
      </w:r>
    </w:p>
    <w:p w:rsidR="009E51D7" w:rsidRPr="00CD7874" w:rsidRDefault="009E51D7" w:rsidP="009E51D7">
      <w:pPr>
        <w:shd w:val="clear" w:color="auto" w:fill="FFFFFF"/>
        <w:tabs>
          <w:tab w:val="left" w:pos="989"/>
          <w:tab w:val="left" w:pos="6384"/>
        </w:tabs>
        <w:spacing w:line="322" w:lineRule="exact"/>
        <w:ind w:right="5" w:firstLine="706"/>
        <w:jc w:val="both"/>
      </w:pPr>
      <w:r w:rsidRPr="00CD7874">
        <w:rPr>
          <w:spacing w:val="-1"/>
        </w:rPr>
        <w:t>2.</w:t>
      </w:r>
      <w:r w:rsidRPr="00CD7874">
        <w:tab/>
        <w:t xml:space="preserve">Порядок визначає механізм здійснення видатків з місцевого бюджету на відшкодування вартості встановлення телефону та знижки на абонентську </w:t>
      </w:r>
      <w:r w:rsidRPr="00CD7874">
        <w:rPr>
          <w:spacing w:val="-13"/>
        </w:rPr>
        <w:t>плату за користування телефоном згідно</w:t>
      </w:r>
      <w:r w:rsidRPr="00CD7874">
        <w:t xml:space="preserve"> розрахунку видатків на відшкодування витрат, пов’язаних з наданням пільг громадянам, які мають на це право.</w:t>
      </w:r>
    </w:p>
    <w:p w:rsidR="009E51D7" w:rsidRPr="00CD7874" w:rsidRDefault="009E51D7" w:rsidP="009E51D7">
      <w:pPr>
        <w:shd w:val="clear" w:color="auto" w:fill="FFFFFF"/>
        <w:tabs>
          <w:tab w:val="left" w:pos="1123"/>
          <w:tab w:val="left" w:pos="3398"/>
        </w:tabs>
        <w:spacing w:line="322" w:lineRule="exact"/>
        <w:ind w:right="5" w:firstLine="706"/>
        <w:jc w:val="both"/>
      </w:pPr>
      <w:r w:rsidRPr="00CD7874">
        <w:rPr>
          <w:spacing w:val="-4"/>
        </w:rPr>
        <w:t>3.</w:t>
      </w:r>
      <w:r w:rsidRPr="00CD7874">
        <w:tab/>
      </w:r>
      <w:r w:rsidRPr="00CD7874">
        <w:rPr>
          <w:spacing w:val="-2"/>
        </w:rPr>
        <w:t>Відшкодування</w:t>
      </w:r>
      <w:r w:rsidRPr="00CD7874">
        <w:t xml:space="preserve"> вартості встановлення телефонів та знижки на абонентську плату за користування телефоном проводиться щомісячно на підставі актів форми «2-пільга» у паперовому та електронному вигляді та форма «3-пільга», наданих підприємством (організацією), яка надала послуги з встановлення телефонів та зв’язку (до 3 числа місяця, наступного за звітним) до відділу соціального захисту населення Райгородської сільської ради.</w:t>
      </w:r>
    </w:p>
    <w:p w:rsidR="009E51D7" w:rsidRPr="00CD7874" w:rsidRDefault="009E51D7" w:rsidP="009E51D7">
      <w:pPr>
        <w:shd w:val="clear" w:color="auto" w:fill="FFFFFF"/>
        <w:tabs>
          <w:tab w:val="left" w:pos="1123"/>
          <w:tab w:val="left" w:pos="3398"/>
        </w:tabs>
        <w:spacing w:line="322" w:lineRule="exact"/>
        <w:ind w:right="5" w:firstLine="706"/>
        <w:jc w:val="both"/>
      </w:pPr>
    </w:p>
    <w:p w:rsidR="009E51D7" w:rsidRPr="00CD7874" w:rsidRDefault="009E51D7" w:rsidP="009E51D7">
      <w:pPr>
        <w:shd w:val="clear" w:color="auto" w:fill="FFFFFF"/>
        <w:tabs>
          <w:tab w:val="left" w:pos="1123"/>
          <w:tab w:val="left" w:pos="3398"/>
        </w:tabs>
        <w:spacing w:line="322" w:lineRule="exact"/>
        <w:ind w:right="5" w:firstLine="706"/>
        <w:jc w:val="both"/>
      </w:pPr>
    </w:p>
    <w:p w:rsidR="009E51D7" w:rsidRPr="00CD7874" w:rsidRDefault="009E51D7" w:rsidP="009E51D7">
      <w:pPr>
        <w:shd w:val="clear" w:color="auto" w:fill="FFFFFF"/>
        <w:tabs>
          <w:tab w:val="left" w:pos="1123"/>
          <w:tab w:val="left" w:pos="3398"/>
        </w:tabs>
        <w:spacing w:line="322" w:lineRule="exact"/>
        <w:ind w:right="5" w:firstLine="706"/>
        <w:jc w:val="both"/>
      </w:pPr>
    </w:p>
    <w:p w:rsidR="009E51D7" w:rsidRPr="00CD7874" w:rsidRDefault="009E51D7" w:rsidP="009E51D7">
      <w:pPr>
        <w:shd w:val="clear" w:color="auto" w:fill="FFFFFF"/>
      </w:pPr>
    </w:p>
    <w:p w:rsidR="009E51D7" w:rsidRPr="00CD7874" w:rsidRDefault="009E51D7" w:rsidP="009E51D7">
      <w:pPr>
        <w:shd w:val="clear" w:color="auto" w:fill="FFFFFF"/>
        <w:sectPr w:rsidR="009E51D7" w:rsidRPr="00CD7874" w:rsidSect="007550A6">
          <w:pgSz w:w="11909" w:h="16834"/>
          <w:pgMar w:top="567" w:right="929" w:bottom="567" w:left="1080" w:header="720" w:footer="720" w:gutter="0"/>
          <w:cols w:space="720"/>
          <w:noEndnote/>
        </w:sectPr>
      </w:pPr>
    </w:p>
    <w:p w:rsidR="009E51D7" w:rsidRPr="00CD7874" w:rsidRDefault="009E51D7" w:rsidP="009E51D7">
      <w:pPr>
        <w:shd w:val="clear" w:color="auto" w:fill="FFFFFF"/>
        <w:sectPr w:rsidR="009E51D7" w:rsidRPr="00CD7874" w:rsidSect="007550A6">
          <w:type w:val="continuous"/>
          <w:pgSz w:w="11909" w:h="16834"/>
          <w:pgMar w:top="1440" w:right="1454" w:bottom="720" w:left="1704" w:header="720" w:footer="720" w:gutter="0"/>
          <w:cols w:space="720"/>
          <w:noEndnote/>
        </w:sectPr>
      </w:pPr>
    </w:p>
    <w:p w:rsidR="009E51D7" w:rsidRPr="00CD7874" w:rsidRDefault="009E51D7" w:rsidP="009E51D7">
      <w:pPr>
        <w:shd w:val="clear" w:color="auto" w:fill="FFFFFF"/>
        <w:sectPr w:rsidR="009E51D7" w:rsidRPr="00CD7874" w:rsidSect="007550A6">
          <w:type w:val="continuous"/>
          <w:pgSz w:w="11909" w:h="16834"/>
          <w:pgMar w:top="1440" w:right="1454" w:bottom="720" w:left="1704" w:header="720" w:footer="720" w:gutter="0"/>
          <w:cols w:space="720"/>
          <w:noEndnote/>
        </w:sectPr>
      </w:pPr>
      <w:r w:rsidRPr="00CD7874">
        <w:t xml:space="preserve">                                                           </w:t>
      </w:r>
    </w:p>
    <w:p w:rsidR="009E51D7" w:rsidRPr="00CD7874" w:rsidRDefault="009E51D7" w:rsidP="009E51D7">
      <w:pPr>
        <w:shd w:val="clear" w:color="auto" w:fill="FFFFFF"/>
        <w:spacing w:line="322" w:lineRule="exact"/>
        <w:ind w:left="5664"/>
      </w:pPr>
      <w:r w:rsidRPr="00CD7874">
        <w:rPr>
          <w:color w:val="000000"/>
        </w:rPr>
        <w:lastRenderedPageBreak/>
        <w:t xml:space="preserve">                     Додаток № 3</w:t>
      </w:r>
    </w:p>
    <w:p w:rsidR="009E51D7" w:rsidRPr="00CD7874" w:rsidRDefault="009E51D7" w:rsidP="009E51D7">
      <w:pPr>
        <w:shd w:val="clear" w:color="auto" w:fill="FFFFFF"/>
        <w:spacing w:line="322" w:lineRule="exact"/>
        <w:ind w:left="5664"/>
      </w:pPr>
      <w:r w:rsidRPr="00CD7874">
        <w:rPr>
          <w:color w:val="000000"/>
          <w:spacing w:val="-5"/>
        </w:rPr>
        <w:t xml:space="preserve">                        до Програми</w:t>
      </w:r>
    </w:p>
    <w:p w:rsidR="009E51D7" w:rsidRPr="00CD7874" w:rsidRDefault="009E51D7" w:rsidP="009E51D7">
      <w:pPr>
        <w:shd w:val="clear" w:color="auto" w:fill="FFFFFF"/>
        <w:spacing w:before="643" w:line="322" w:lineRule="exact"/>
        <w:ind w:right="5"/>
        <w:jc w:val="center"/>
      </w:pPr>
      <w:r w:rsidRPr="00CD7874">
        <w:rPr>
          <w:b/>
          <w:bCs/>
          <w:color w:val="000000"/>
        </w:rPr>
        <w:t>Порядок</w:t>
      </w:r>
    </w:p>
    <w:p w:rsidR="009E51D7" w:rsidRPr="00CD7874" w:rsidRDefault="009E51D7" w:rsidP="009E51D7">
      <w:pPr>
        <w:shd w:val="clear" w:color="auto" w:fill="FFFFFF"/>
        <w:spacing w:line="322" w:lineRule="exact"/>
        <w:ind w:right="5"/>
        <w:jc w:val="center"/>
      </w:pPr>
      <w:r w:rsidRPr="00CD7874">
        <w:rPr>
          <w:b/>
          <w:bCs/>
          <w:color w:val="000000"/>
        </w:rPr>
        <w:t>компенсаційних витрат за пільгові перевезення залізничним</w:t>
      </w:r>
    </w:p>
    <w:p w:rsidR="009E51D7" w:rsidRPr="00CD7874" w:rsidRDefault="009E51D7" w:rsidP="009E51D7">
      <w:pPr>
        <w:shd w:val="clear" w:color="auto" w:fill="FFFFFF"/>
        <w:spacing w:line="322" w:lineRule="exact"/>
        <w:ind w:right="5"/>
        <w:jc w:val="center"/>
      </w:pPr>
      <w:r w:rsidRPr="00CD7874">
        <w:rPr>
          <w:b/>
          <w:bCs/>
          <w:color w:val="000000"/>
        </w:rPr>
        <w:t>транспортом пільгових категорій громадян</w:t>
      </w:r>
    </w:p>
    <w:p w:rsidR="009E51D7" w:rsidRPr="00CD7874" w:rsidRDefault="009E51D7" w:rsidP="009E51D7">
      <w:pPr>
        <w:shd w:val="clear" w:color="auto" w:fill="FFFFFF"/>
        <w:tabs>
          <w:tab w:val="left" w:pos="1147"/>
          <w:tab w:val="left" w:pos="3854"/>
          <w:tab w:val="left" w:pos="5275"/>
        </w:tabs>
        <w:spacing w:before="312"/>
        <w:ind w:right="5" w:firstLine="706"/>
        <w:jc w:val="both"/>
        <w:rPr>
          <w:color w:val="000000"/>
          <w:spacing w:val="-1"/>
        </w:rPr>
        <w:sectPr w:rsidR="009E51D7" w:rsidRPr="00CD7874" w:rsidSect="007550A6">
          <w:pgSz w:w="11909" w:h="16838"/>
          <w:pgMar w:top="1128" w:right="749" w:bottom="540" w:left="1704" w:header="720" w:footer="720" w:gutter="0"/>
          <w:cols w:space="720"/>
          <w:noEndnote/>
        </w:sectPr>
      </w:pPr>
    </w:p>
    <w:p w:rsidR="009E51D7" w:rsidRPr="00CD7874" w:rsidRDefault="009E51D7" w:rsidP="009E51D7">
      <w:pPr>
        <w:shd w:val="clear" w:color="auto" w:fill="FFFFFF"/>
        <w:tabs>
          <w:tab w:val="left" w:pos="1147"/>
          <w:tab w:val="left" w:pos="3854"/>
          <w:tab w:val="left" w:pos="5275"/>
        </w:tabs>
        <w:spacing w:before="312" w:line="322" w:lineRule="exact"/>
        <w:ind w:right="5" w:firstLine="706"/>
        <w:jc w:val="both"/>
      </w:pPr>
      <w:r w:rsidRPr="00CD7874">
        <w:rPr>
          <w:color w:val="000000"/>
          <w:spacing w:val="-1"/>
        </w:rPr>
        <w:t>1.</w:t>
      </w:r>
      <w:r w:rsidRPr="00CD7874">
        <w:rPr>
          <w:color w:val="000000"/>
        </w:rPr>
        <w:tab/>
        <w:t>Цей Порядок є нормативно-правовим актом, який регламентує</w:t>
      </w:r>
      <w:r w:rsidRPr="00CD7874">
        <w:rPr>
          <w:color w:val="000000"/>
        </w:rPr>
        <w:br/>
      </w:r>
      <w:r w:rsidRPr="00CD7874">
        <w:rPr>
          <w:color w:val="000000"/>
          <w:spacing w:val="-7"/>
        </w:rPr>
        <w:t>проведення відшкодування</w:t>
      </w:r>
      <w:r w:rsidRPr="00CD7874">
        <w:rPr>
          <w:color w:val="000000"/>
        </w:rPr>
        <w:t xml:space="preserve"> </w:t>
      </w:r>
      <w:r w:rsidRPr="00CD7874">
        <w:rPr>
          <w:color w:val="000000"/>
          <w:spacing w:val="-2"/>
        </w:rPr>
        <w:t>вартості</w:t>
      </w:r>
      <w:r w:rsidRPr="00CD7874">
        <w:rPr>
          <w:color w:val="000000"/>
        </w:rPr>
        <w:t xml:space="preserve"> проїзду залізничним транспортом</w:t>
      </w:r>
      <w:r w:rsidRPr="00CD7874">
        <w:rPr>
          <w:color w:val="000000"/>
        </w:rPr>
        <w:br/>
        <w:t>окремих категорій громадян, відповідно до постанови Кабінету Міністрів</w:t>
      </w:r>
      <w:r w:rsidRPr="00CD7874">
        <w:rPr>
          <w:color w:val="000000"/>
        </w:rPr>
        <w:br/>
        <w:t>України від 16.12.2009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p>
    <w:p w:rsidR="009E51D7" w:rsidRPr="00CD7874" w:rsidRDefault="009E51D7" w:rsidP="009E51D7">
      <w:pPr>
        <w:shd w:val="clear" w:color="auto" w:fill="FFFFFF"/>
        <w:tabs>
          <w:tab w:val="left" w:pos="989"/>
        </w:tabs>
        <w:spacing w:line="322" w:lineRule="exact"/>
        <w:ind w:right="5" w:firstLine="706"/>
        <w:jc w:val="both"/>
      </w:pPr>
      <w:r w:rsidRPr="00CD7874">
        <w:rPr>
          <w:color w:val="000000"/>
          <w:spacing w:val="-1"/>
        </w:rPr>
        <w:t>2.</w:t>
      </w:r>
      <w:r w:rsidRPr="00CD7874">
        <w:rPr>
          <w:color w:val="000000"/>
        </w:rPr>
        <w:tab/>
        <w:t xml:space="preserve">Порядок визначає механізм здійснення видатків з </w:t>
      </w:r>
      <w:r w:rsidRPr="00CD7874">
        <w:t>місцевого бюджету</w:t>
      </w:r>
      <w:r w:rsidRPr="00CD7874">
        <w:rPr>
          <w:color w:val="000000"/>
        </w:rPr>
        <w:t xml:space="preserve"> на відшкодування вартості проїзду залізничним транспортом окремих категорій громадян Райгородської сільської ради у відповідності до чинного законодавства.</w:t>
      </w:r>
    </w:p>
    <w:p w:rsidR="009E51D7" w:rsidRPr="00CD7874" w:rsidRDefault="009E51D7" w:rsidP="009E51D7">
      <w:pPr>
        <w:shd w:val="clear" w:color="auto" w:fill="FFFFFF"/>
        <w:tabs>
          <w:tab w:val="left" w:pos="8621"/>
        </w:tabs>
        <w:spacing w:line="322" w:lineRule="exact"/>
        <w:ind w:firstLine="706"/>
        <w:jc w:val="both"/>
      </w:pPr>
      <w:r w:rsidRPr="00CD7874">
        <w:rPr>
          <w:color w:val="000000"/>
          <w:spacing w:val="-4"/>
        </w:rPr>
        <w:t>3. Відшкодування вартості  проїзду залізничним  транспортом</w:t>
      </w:r>
      <w:r w:rsidRPr="00CD7874">
        <w:rPr>
          <w:color w:val="000000"/>
        </w:rPr>
        <w:t xml:space="preserve"> </w:t>
      </w:r>
      <w:r w:rsidRPr="00CD7874">
        <w:rPr>
          <w:color w:val="000000"/>
          <w:spacing w:val="-2"/>
        </w:rPr>
        <w:t xml:space="preserve">окремих </w:t>
      </w:r>
      <w:r w:rsidRPr="00CD7874">
        <w:rPr>
          <w:color w:val="000000"/>
        </w:rPr>
        <w:t>категорій громадян здійснюється на підставі:</w:t>
      </w:r>
    </w:p>
    <w:p w:rsidR="009E51D7" w:rsidRPr="00CD7874" w:rsidRDefault="009E51D7" w:rsidP="009E51D7">
      <w:pPr>
        <w:shd w:val="clear" w:color="auto" w:fill="FFFFFF"/>
        <w:spacing w:line="322" w:lineRule="exact"/>
        <w:ind w:right="5" w:firstLine="706"/>
        <w:jc w:val="both"/>
      </w:pPr>
      <w:r w:rsidRPr="00CD7874">
        <w:rPr>
          <w:color w:val="000000"/>
        </w:rPr>
        <w:t xml:space="preserve">-договору, укладеного між </w:t>
      </w:r>
      <w:proofErr w:type="spellStart"/>
      <w:r w:rsidRPr="00CD7874">
        <w:rPr>
          <w:color w:val="000000"/>
        </w:rPr>
        <w:t>Райгородською</w:t>
      </w:r>
      <w:proofErr w:type="spellEnd"/>
      <w:r w:rsidRPr="00CD7874">
        <w:rPr>
          <w:color w:val="000000"/>
        </w:rPr>
        <w:t xml:space="preserve"> сільською радою та підприємством, що надає транспортні послуги окремим категоріям громадян;</w:t>
      </w:r>
    </w:p>
    <w:p w:rsidR="009E51D7" w:rsidRPr="00CD7874" w:rsidRDefault="009E51D7" w:rsidP="009E51D7">
      <w:pPr>
        <w:widowControl w:val="0"/>
        <w:numPr>
          <w:ilvl w:val="0"/>
          <w:numId w:val="4"/>
        </w:numPr>
        <w:shd w:val="clear" w:color="auto" w:fill="FFFFFF"/>
        <w:tabs>
          <w:tab w:val="left" w:pos="907"/>
        </w:tabs>
        <w:autoSpaceDE w:val="0"/>
        <w:autoSpaceDN w:val="0"/>
        <w:adjustRightInd w:val="0"/>
        <w:spacing w:after="648" w:line="322" w:lineRule="exact"/>
        <w:ind w:right="5" w:firstLine="706"/>
        <w:jc w:val="both"/>
        <w:rPr>
          <w:color w:val="000000"/>
        </w:rPr>
      </w:pPr>
      <w:r w:rsidRPr="00CD7874">
        <w:rPr>
          <w:color w:val="000000"/>
        </w:rPr>
        <w:t>поданих підприємством - перевізником розрахунків на суму, яка підлягає компенсації.</w:t>
      </w:r>
    </w:p>
    <w:p w:rsidR="009E51D7" w:rsidRPr="00CD7874" w:rsidRDefault="009E51D7" w:rsidP="009E51D7">
      <w:pPr>
        <w:shd w:val="clear" w:color="auto" w:fill="FFFFFF"/>
        <w:tabs>
          <w:tab w:val="left" w:pos="907"/>
        </w:tabs>
        <w:spacing w:after="648" w:line="322" w:lineRule="exact"/>
        <w:ind w:right="5"/>
        <w:jc w:val="both"/>
        <w:rPr>
          <w:color w:val="000000"/>
        </w:rPr>
      </w:pPr>
    </w:p>
    <w:p w:rsidR="009E51D7" w:rsidRPr="00CD7874" w:rsidRDefault="009E51D7" w:rsidP="009E51D7">
      <w:pPr>
        <w:shd w:val="clear" w:color="auto" w:fill="FFFFFF"/>
        <w:tabs>
          <w:tab w:val="left" w:pos="907"/>
        </w:tabs>
        <w:spacing w:after="648" w:line="322" w:lineRule="exact"/>
        <w:ind w:right="5"/>
        <w:jc w:val="both"/>
        <w:rPr>
          <w:color w:val="000000"/>
        </w:rPr>
      </w:pPr>
    </w:p>
    <w:p w:rsidR="009E51D7" w:rsidRPr="00CD7874" w:rsidRDefault="009E51D7" w:rsidP="009E51D7">
      <w:pPr>
        <w:shd w:val="clear" w:color="auto" w:fill="FFFFFF"/>
        <w:tabs>
          <w:tab w:val="left" w:pos="907"/>
        </w:tabs>
        <w:spacing w:after="648" w:line="322" w:lineRule="exact"/>
        <w:ind w:right="5"/>
        <w:jc w:val="both"/>
        <w:rPr>
          <w:color w:val="000000"/>
        </w:rPr>
      </w:pPr>
    </w:p>
    <w:p w:rsidR="009E51D7" w:rsidRPr="00CD7874" w:rsidRDefault="009E51D7" w:rsidP="009E51D7">
      <w:pPr>
        <w:shd w:val="clear" w:color="auto" w:fill="FFFFFF"/>
        <w:tabs>
          <w:tab w:val="left" w:pos="907"/>
        </w:tabs>
        <w:spacing w:after="648" w:line="322" w:lineRule="exact"/>
        <w:ind w:right="5"/>
        <w:jc w:val="both"/>
        <w:rPr>
          <w:color w:val="000000"/>
        </w:rPr>
      </w:pPr>
    </w:p>
    <w:p w:rsidR="009E51D7" w:rsidRPr="00CD7874" w:rsidRDefault="009E51D7" w:rsidP="009E51D7">
      <w:pPr>
        <w:shd w:val="clear" w:color="auto" w:fill="FFFFFF"/>
        <w:tabs>
          <w:tab w:val="left" w:pos="907"/>
        </w:tabs>
        <w:spacing w:after="648" w:line="322" w:lineRule="exact"/>
        <w:ind w:right="5"/>
        <w:jc w:val="both"/>
        <w:rPr>
          <w:color w:val="000000"/>
        </w:rPr>
      </w:pPr>
      <w:r w:rsidRPr="00CD7874">
        <w:rPr>
          <w:color w:val="000000"/>
        </w:rPr>
        <w:t xml:space="preserve"> </w:t>
      </w:r>
    </w:p>
    <w:p w:rsidR="009E51D7" w:rsidRDefault="009E51D7" w:rsidP="009E51D7">
      <w:pPr>
        <w:shd w:val="clear" w:color="auto" w:fill="FFFFFF"/>
        <w:tabs>
          <w:tab w:val="left" w:pos="907"/>
        </w:tabs>
        <w:spacing w:after="648" w:line="322" w:lineRule="exact"/>
        <w:ind w:right="5"/>
        <w:jc w:val="both"/>
        <w:rPr>
          <w:color w:val="000000"/>
        </w:rPr>
      </w:pPr>
    </w:p>
    <w:p w:rsidR="009E51D7" w:rsidRPr="00CD7874" w:rsidRDefault="009E51D7" w:rsidP="009E51D7">
      <w:pPr>
        <w:shd w:val="clear" w:color="auto" w:fill="FFFFFF"/>
        <w:tabs>
          <w:tab w:val="left" w:pos="907"/>
        </w:tabs>
        <w:spacing w:after="648" w:line="322" w:lineRule="exact"/>
        <w:ind w:right="5"/>
        <w:jc w:val="both"/>
        <w:rPr>
          <w:color w:val="000000"/>
        </w:rPr>
      </w:pPr>
    </w:p>
    <w:p w:rsidR="009E51D7" w:rsidRPr="00CD7874" w:rsidRDefault="009E51D7" w:rsidP="009E51D7">
      <w:pPr>
        <w:shd w:val="clear" w:color="auto" w:fill="FFFFFF"/>
        <w:tabs>
          <w:tab w:val="left" w:pos="907"/>
        </w:tabs>
        <w:spacing w:after="648" w:line="322" w:lineRule="exact"/>
        <w:ind w:right="5"/>
        <w:jc w:val="both"/>
        <w:rPr>
          <w:color w:val="000000"/>
        </w:rPr>
      </w:pPr>
    </w:p>
    <w:p w:rsidR="009E51D7" w:rsidRPr="00CD7874" w:rsidRDefault="009E51D7" w:rsidP="009E51D7">
      <w:pPr>
        <w:shd w:val="clear" w:color="auto" w:fill="FFFFFF"/>
        <w:tabs>
          <w:tab w:val="left" w:pos="907"/>
        </w:tabs>
        <w:spacing w:after="648" w:line="322" w:lineRule="exact"/>
        <w:ind w:right="5"/>
        <w:jc w:val="both"/>
        <w:rPr>
          <w:color w:val="000000"/>
        </w:rPr>
        <w:sectPr w:rsidR="009E51D7" w:rsidRPr="00CD7874" w:rsidSect="007550A6">
          <w:type w:val="continuous"/>
          <w:pgSz w:w="11909" w:h="16838"/>
          <w:pgMar w:top="1128" w:right="749" w:bottom="540" w:left="1704" w:header="720" w:footer="720" w:gutter="0"/>
          <w:cols w:space="720"/>
          <w:noEndnote/>
        </w:sectPr>
      </w:pPr>
    </w:p>
    <w:p w:rsidR="009E51D7" w:rsidRPr="00CD7874" w:rsidRDefault="009E51D7" w:rsidP="009E51D7">
      <w:pPr>
        <w:shd w:val="clear" w:color="auto" w:fill="FFFFFF"/>
        <w:spacing w:line="322" w:lineRule="exact"/>
        <w:ind w:left="5664"/>
      </w:pPr>
      <w:r w:rsidRPr="00CD7874">
        <w:rPr>
          <w:color w:val="000000"/>
        </w:rPr>
        <w:lastRenderedPageBreak/>
        <w:t xml:space="preserve">                      Додаток № 4</w:t>
      </w:r>
    </w:p>
    <w:p w:rsidR="009E51D7" w:rsidRPr="00CD7874" w:rsidRDefault="009E51D7" w:rsidP="009E51D7">
      <w:pPr>
        <w:shd w:val="clear" w:color="auto" w:fill="FFFFFF"/>
        <w:spacing w:line="322" w:lineRule="exact"/>
        <w:ind w:left="5664"/>
      </w:pPr>
      <w:r w:rsidRPr="00CD7874">
        <w:rPr>
          <w:color w:val="000000"/>
          <w:spacing w:val="-5"/>
        </w:rPr>
        <w:t xml:space="preserve">                        до Програми</w:t>
      </w:r>
    </w:p>
    <w:p w:rsidR="009E51D7" w:rsidRPr="00CD7874" w:rsidRDefault="009E51D7" w:rsidP="009E51D7">
      <w:pPr>
        <w:ind w:right="-1344"/>
      </w:pPr>
    </w:p>
    <w:p w:rsidR="009E51D7" w:rsidRPr="00CD7874" w:rsidRDefault="009E51D7" w:rsidP="009E51D7">
      <w:pPr>
        <w:pStyle w:val="a7"/>
        <w:rPr>
          <w:b w:val="0"/>
          <w:sz w:val="24"/>
          <w:szCs w:val="24"/>
        </w:rPr>
      </w:pPr>
      <w:r w:rsidRPr="00CD7874">
        <w:rPr>
          <w:b w:val="0"/>
          <w:sz w:val="24"/>
          <w:szCs w:val="24"/>
        </w:rPr>
        <w:t xml:space="preserve">Порядок </w:t>
      </w:r>
    </w:p>
    <w:p w:rsidR="009E51D7" w:rsidRPr="00CD7874" w:rsidRDefault="009E51D7" w:rsidP="009E51D7">
      <w:pPr>
        <w:tabs>
          <w:tab w:val="left" w:pos="2700"/>
        </w:tabs>
        <w:jc w:val="center"/>
        <w:rPr>
          <w:b/>
          <w:bCs/>
        </w:rPr>
      </w:pPr>
      <w:r w:rsidRPr="00CD7874">
        <w:rPr>
          <w:b/>
        </w:rPr>
        <w:t>відшкодування компенсації за перевезення окремих пільгових категорій громадян на маршрутах загального користування автомобільним транспортом  загального користування  на 2021-2023 роки</w:t>
      </w:r>
    </w:p>
    <w:p w:rsidR="009E51D7" w:rsidRPr="00CD7874" w:rsidRDefault="009E51D7" w:rsidP="009E51D7">
      <w:pPr>
        <w:tabs>
          <w:tab w:val="left" w:pos="2700"/>
        </w:tabs>
        <w:jc w:val="center"/>
        <w:rPr>
          <w:b/>
          <w:bCs/>
        </w:rPr>
      </w:pPr>
    </w:p>
    <w:p w:rsidR="009E51D7" w:rsidRPr="00CD7874" w:rsidRDefault="009E51D7" w:rsidP="009E51D7">
      <w:pPr>
        <w:tabs>
          <w:tab w:val="left" w:pos="2700"/>
        </w:tabs>
        <w:jc w:val="center"/>
        <w:rPr>
          <w:b/>
          <w:bCs/>
        </w:rPr>
      </w:pPr>
      <w:r w:rsidRPr="00CD7874">
        <w:rPr>
          <w:b/>
          <w:bCs/>
        </w:rPr>
        <w:t>1. Загальні положення</w:t>
      </w:r>
    </w:p>
    <w:p w:rsidR="009E51D7" w:rsidRPr="00CD7874" w:rsidRDefault="009E51D7" w:rsidP="009E51D7">
      <w:pPr>
        <w:pStyle w:val="ac"/>
        <w:spacing w:after="0"/>
        <w:ind w:firstLine="709"/>
        <w:jc w:val="both"/>
      </w:pPr>
      <w:r w:rsidRPr="00CD7874">
        <w:rPr>
          <w:bCs/>
        </w:rPr>
        <w:t xml:space="preserve">1.1. Цей порядок визначає єдиний механізм </w:t>
      </w:r>
      <w:r w:rsidRPr="00CD7874">
        <w:t xml:space="preserve">відшкодування перевізникам </w:t>
      </w:r>
      <w:r w:rsidRPr="00CD7874">
        <w:rPr>
          <w:bCs/>
        </w:rPr>
        <w:t>компенсаційних виплат</w:t>
      </w:r>
      <w:r w:rsidRPr="00CD7874">
        <w:t xml:space="preserve">, пов’язаних з перевезенням громадян, які мають право на пільги в автомобільному транспорті загального користування </w:t>
      </w:r>
      <w:r w:rsidRPr="00CD7874">
        <w:rPr>
          <w:bCs/>
        </w:rPr>
        <w:t xml:space="preserve">(за винятком таксі) за рахунок </w:t>
      </w:r>
      <w:r w:rsidRPr="00CD7874">
        <w:t xml:space="preserve">коштів місцевого бюджету. </w:t>
      </w:r>
    </w:p>
    <w:p w:rsidR="009E51D7" w:rsidRPr="00CD7874" w:rsidRDefault="009E51D7" w:rsidP="009E51D7">
      <w:pPr>
        <w:pStyle w:val="ac"/>
        <w:spacing w:after="0"/>
        <w:ind w:firstLine="709"/>
        <w:jc w:val="both"/>
        <w:rPr>
          <w:bCs/>
        </w:rPr>
      </w:pPr>
      <w:r w:rsidRPr="00CD7874">
        <w:t>Порядок розроблений на виконання Програми відшкодування компенсації за перевезення окремих пільгових категорій громадян на 2021-2023 роки.</w:t>
      </w:r>
    </w:p>
    <w:p w:rsidR="009E51D7" w:rsidRPr="00CD7874" w:rsidRDefault="009E51D7" w:rsidP="009E51D7">
      <w:pPr>
        <w:ind w:firstLine="720"/>
        <w:jc w:val="both"/>
      </w:pPr>
      <w:r w:rsidRPr="00CD7874">
        <w:rPr>
          <w:bCs/>
        </w:rPr>
        <w:t>1.2. Законодавчою та нормативною підставою Порядку є Бюджетний Кодекс України, Закони України «Про автомобільний транспорт», «Про статус ветеранів війни, гарантії їх соціального захисту», п</w:t>
      </w:r>
      <w:r w:rsidRPr="00CD7874">
        <w:t xml:space="preserve">останови Кабінету Міністрів України від 17.05.1993 №354 «Про безплатний проїзд пенсіонерів на транспорті загального користування» та від 16.08.1994 №555 «Про поширення чинності постанови Кабінету Міністрів України від 17 травня 1993 р. №354», Закони України «Про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«Про основи соціальної захищеності осіб з інвалідністю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sidRPr="00CD7874">
        <w:rPr>
          <w:bCs/>
        </w:rPr>
        <w:t xml:space="preserve">«Про статус і соціальний захист громадян, які </w:t>
      </w:r>
      <w:r w:rsidRPr="00CD7874">
        <w:t>постраждали внаслідок Чорнобильської катастрофи», «Про охорону дитинства».</w:t>
      </w:r>
    </w:p>
    <w:p w:rsidR="009E51D7" w:rsidRPr="00CD7874" w:rsidRDefault="009E51D7" w:rsidP="009E51D7">
      <w:pPr>
        <w:pStyle w:val="ac"/>
        <w:spacing w:after="0"/>
        <w:ind w:firstLine="709"/>
        <w:jc w:val="both"/>
        <w:rPr>
          <w:bCs/>
        </w:rPr>
      </w:pPr>
      <w:r w:rsidRPr="00CD7874">
        <w:t xml:space="preserve">Дія Порядку поширюється на </w:t>
      </w:r>
      <w:r w:rsidRPr="00CD7874">
        <w:rPr>
          <w:bCs/>
        </w:rPr>
        <w:t xml:space="preserve">відшкодування </w:t>
      </w:r>
      <w:r w:rsidRPr="00CD7874">
        <w:t xml:space="preserve">компенсаційних виплат за перевезення окремих категорій громадян за рахунок коштів місцевого бюджету. </w:t>
      </w:r>
    </w:p>
    <w:p w:rsidR="009E51D7" w:rsidRPr="00CD7874" w:rsidRDefault="009E51D7" w:rsidP="009E51D7">
      <w:pPr>
        <w:pStyle w:val="ac"/>
        <w:spacing w:after="0"/>
        <w:ind w:firstLine="709"/>
        <w:jc w:val="both"/>
      </w:pPr>
      <w:r w:rsidRPr="00CD7874">
        <w:t xml:space="preserve">1.3.Цей Порядок </w:t>
      </w:r>
      <w:r w:rsidRPr="00CD7874">
        <w:rPr>
          <w:bCs/>
        </w:rPr>
        <w:t xml:space="preserve">визначає механізм відшкодування коштів відділом соціального захисту населення Райгородської сільської ради (далі-Відділом) перевізникам за перевезення окремих пільгових категорій громадян </w:t>
      </w:r>
      <w:r w:rsidRPr="00CD7874">
        <w:t>за рахунок коштів місцевого бюджету.</w:t>
      </w:r>
    </w:p>
    <w:p w:rsidR="009E51D7" w:rsidRPr="00CD7874" w:rsidRDefault="009E51D7" w:rsidP="009E51D7">
      <w:pPr>
        <w:tabs>
          <w:tab w:val="left" w:pos="0"/>
        </w:tabs>
        <w:ind w:firstLine="720"/>
        <w:jc w:val="both"/>
      </w:pPr>
      <w:r w:rsidRPr="00CD7874">
        <w:t xml:space="preserve">1.4.Загальна сума відшкодування компенсаційних виплат, пов’язаних з перевезенням громадян, які мають право на пільги, у автомобільному транспорті загального користування визначається кошторисними призначеннями на відповідний рік за рахунок коштів місцевого бюджету. </w:t>
      </w:r>
    </w:p>
    <w:p w:rsidR="009E51D7" w:rsidRPr="00CD7874" w:rsidRDefault="009E51D7" w:rsidP="009E51D7">
      <w:pPr>
        <w:tabs>
          <w:tab w:val="left" w:pos="0"/>
        </w:tabs>
        <w:ind w:firstLine="720"/>
        <w:jc w:val="both"/>
      </w:pPr>
      <w:r w:rsidRPr="00CD7874">
        <w:t xml:space="preserve">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автомобільним транспортом загального користування, укладених між перевізниками і </w:t>
      </w:r>
      <w:proofErr w:type="spellStart"/>
      <w:r w:rsidRPr="00CD7874">
        <w:t>Райгородською</w:t>
      </w:r>
      <w:proofErr w:type="spellEnd"/>
      <w:r w:rsidRPr="00CD7874">
        <w:t xml:space="preserve"> сільською радою. </w:t>
      </w:r>
    </w:p>
    <w:p w:rsidR="009E51D7" w:rsidRPr="00CD7874" w:rsidRDefault="009E51D7" w:rsidP="009E51D7">
      <w:pPr>
        <w:tabs>
          <w:tab w:val="left" w:pos="0"/>
        </w:tabs>
        <w:ind w:firstLine="720"/>
        <w:jc w:val="both"/>
      </w:pPr>
      <w:r w:rsidRPr="00CD7874">
        <w:t>Перевізники – отримувачі компенсаційних виплат за рахунок коштів місцевого бюджету</w:t>
      </w:r>
      <w:r w:rsidRPr="00CD7874">
        <w:rPr>
          <w:color w:val="000000"/>
        </w:rPr>
        <w:t xml:space="preserve"> </w:t>
      </w:r>
      <w:r w:rsidRPr="00CD7874">
        <w:t>за пільговий проїзд окремих категорій громадян для укладання договору з громадою подають наступну інформацію:</w:t>
      </w:r>
    </w:p>
    <w:p w:rsidR="009E51D7" w:rsidRPr="00CD7874" w:rsidRDefault="009E51D7" w:rsidP="009E51D7">
      <w:pPr>
        <w:tabs>
          <w:tab w:val="left" w:pos="0"/>
        </w:tabs>
        <w:ind w:firstLine="720"/>
        <w:jc w:val="both"/>
      </w:pPr>
      <w:r w:rsidRPr="00CD7874">
        <w:t>- заяву на укладання договору;</w:t>
      </w:r>
    </w:p>
    <w:p w:rsidR="009E51D7" w:rsidRPr="00CD7874" w:rsidRDefault="009E51D7" w:rsidP="009E51D7">
      <w:pPr>
        <w:tabs>
          <w:tab w:val="left" w:pos="900"/>
        </w:tabs>
        <w:ind w:left="900" w:hanging="180"/>
        <w:jc w:val="both"/>
      </w:pPr>
      <w:r w:rsidRPr="00CD7874">
        <w:t>- виписку з Єдиного державного реєстру юридичних осіб та фізичних осіб-підприємців;</w:t>
      </w:r>
    </w:p>
    <w:p w:rsidR="009E51D7" w:rsidRPr="00CD7874" w:rsidRDefault="009E51D7" w:rsidP="009E51D7">
      <w:pPr>
        <w:tabs>
          <w:tab w:val="left" w:pos="0"/>
        </w:tabs>
        <w:ind w:firstLine="720"/>
        <w:jc w:val="both"/>
      </w:pPr>
      <w:r w:rsidRPr="00CD7874">
        <w:t>- копію чинного договору про організацію перевезення пасажирів;</w:t>
      </w:r>
    </w:p>
    <w:p w:rsidR="009E51D7" w:rsidRPr="00CD7874" w:rsidRDefault="009E51D7" w:rsidP="009E51D7">
      <w:pPr>
        <w:tabs>
          <w:tab w:val="left" w:pos="0"/>
        </w:tabs>
        <w:ind w:firstLine="720"/>
        <w:jc w:val="both"/>
      </w:pPr>
      <w:r w:rsidRPr="00CD7874">
        <w:t>- копію ліцензії;</w:t>
      </w:r>
    </w:p>
    <w:p w:rsidR="009E51D7" w:rsidRPr="00CD7874" w:rsidRDefault="009E51D7" w:rsidP="009E51D7">
      <w:pPr>
        <w:tabs>
          <w:tab w:val="left" w:pos="0"/>
        </w:tabs>
        <w:ind w:firstLine="720"/>
        <w:jc w:val="both"/>
      </w:pPr>
      <w:r w:rsidRPr="00CD7874">
        <w:t>- копію свідоцтва про реєстрацію платника податку (за наявності);</w:t>
      </w:r>
    </w:p>
    <w:p w:rsidR="009E51D7" w:rsidRPr="00CD7874" w:rsidRDefault="009E51D7" w:rsidP="009E51D7">
      <w:pPr>
        <w:tabs>
          <w:tab w:val="left" w:pos="0"/>
        </w:tabs>
        <w:ind w:firstLine="720"/>
        <w:jc w:val="both"/>
      </w:pPr>
      <w:r w:rsidRPr="00CD7874">
        <w:t>- довідку про маршрути, в якій вказується:</w:t>
      </w:r>
    </w:p>
    <w:p w:rsidR="009E51D7" w:rsidRPr="00CD7874" w:rsidRDefault="009E51D7" w:rsidP="009E51D7">
      <w:pPr>
        <w:numPr>
          <w:ilvl w:val="0"/>
          <w:numId w:val="5"/>
        </w:numPr>
        <w:tabs>
          <w:tab w:val="left" w:pos="0"/>
        </w:tabs>
        <w:jc w:val="both"/>
      </w:pPr>
      <w:r w:rsidRPr="00CD7874">
        <w:t>найменування маршруту;</w:t>
      </w:r>
    </w:p>
    <w:p w:rsidR="009E51D7" w:rsidRPr="00CD7874" w:rsidRDefault="009E51D7" w:rsidP="009E51D7">
      <w:pPr>
        <w:numPr>
          <w:ilvl w:val="0"/>
          <w:numId w:val="5"/>
        </w:numPr>
        <w:tabs>
          <w:tab w:val="left" w:pos="0"/>
        </w:tabs>
        <w:jc w:val="both"/>
      </w:pPr>
      <w:r w:rsidRPr="00CD7874">
        <w:t>назва і адреса відправного пункту та пункту прибуття;</w:t>
      </w:r>
    </w:p>
    <w:p w:rsidR="009E51D7" w:rsidRPr="00CD7874" w:rsidRDefault="009E51D7" w:rsidP="009E51D7">
      <w:pPr>
        <w:numPr>
          <w:ilvl w:val="0"/>
          <w:numId w:val="5"/>
        </w:numPr>
        <w:tabs>
          <w:tab w:val="left" w:pos="0"/>
        </w:tabs>
        <w:jc w:val="both"/>
      </w:pPr>
      <w:r w:rsidRPr="00CD7874">
        <w:t>встановлені тарифи (вартість проїзду).</w:t>
      </w:r>
    </w:p>
    <w:p w:rsidR="009E51D7" w:rsidRPr="00CD7874" w:rsidRDefault="009E51D7" w:rsidP="009E51D7">
      <w:pPr>
        <w:pStyle w:val="ac"/>
        <w:spacing w:after="0"/>
        <w:ind w:firstLine="709"/>
        <w:jc w:val="both"/>
      </w:pPr>
      <w:r w:rsidRPr="00CD7874">
        <w:t xml:space="preserve">1.6. Обліку підлягають поїздки пільгових категорій громадян, яким відповідно до </w:t>
      </w:r>
      <w:r w:rsidRPr="00CD7874">
        <w:lastRenderedPageBreak/>
        <w:t>законодавства України надано право пільгового проїзду в автомобільному транспорті загального користування, а саме:</w:t>
      </w:r>
    </w:p>
    <w:p w:rsidR="009E51D7" w:rsidRPr="00CD7874" w:rsidRDefault="009E51D7" w:rsidP="009E51D7">
      <w:pPr>
        <w:ind w:firstLine="720"/>
        <w:jc w:val="both"/>
        <w:rPr>
          <w:i/>
        </w:rPr>
      </w:pPr>
      <w:r w:rsidRPr="00CD7874">
        <w:t xml:space="preserve">- </w:t>
      </w:r>
      <w:r w:rsidRPr="00CD7874">
        <w:rPr>
          <w:i/>
        </w:rPr>
        <w:t>особи з</w:t>
      </w:r>
      <w:r w:rsidRPr="00CD7874">
        <w:t xml:space="preserve"> </w:t>
      </w:r>
      <w:r w:rsidRPr="00CD7874">
        <w:rPr>
          <w:i/>
        </w:rPr>
        <w:t>інвалідністю внаслідок війни</w:t>
      </w:r>
      <w:r w:rsidRPr="00CD7874">
        <w:t xml:space="preserve"> - згідно посвідчення «Інваліда війни»;</w:t>
      </w:r>
    </w:p>
    <w:p w:rsidR="009E51D7" w:rsidRPr="00CD7874" w:rsidRDefault="009E51D7" w:rsidP="009E51D7">
      <w:pPr>
        <w:ind w:firstLine="720"/>
        <w:jc w:val="both"/>
      </w:pPr>
      <w:r w:rsidRPr="00CD7874">
        <w:rPr>
          <w:i/>
        </w:rPr>
        <w:t>- учасників бойових дій</w:t>
      </w:r>
      <w:r w:rsidRPr="00CD7874">
        <w:t xml:space="preserve"> - згідно посвідчення «Учасника бойових дій» </w:t>
      </w:r>
    </w:p>
    <w:p w:rsidR="009E51D7" w:rsidRPr="00CD7874" w:rsidRDefault="009E51D7" w:rsidP="009E51D7">
      <w:pPr>
        <w:ind w:firstLine="720"/>
        <w:jc w:val="both"/>
      </w:pPr>
      <w:r w:rsidRPr="00CD7874">
        <w:rPr>
          <w:i/>
        </w:rPr>
        <w:t>- пенсіонерів за віком</w:t>
      </w:r>
      <w:r w:rsidRPr="00CD7874">
        <w:t xml:space="preserve"> - на підставі пенсійного посвідчення;</w:t>
      </w:r>
    </w:p>
    <w:p w:rsidR="009E51D7" w:rsidRPr="00CD7874" w:rsidRDefault="009E51D7" w:rsidP="009E51D7">
      <w:pPr>
        <w:ind w:firstLine="720"/>
        <w:jc w:val="both"/>
      </w:pPr>
      <w:r w:rsidRPr="00CD7874">
        <w:rPr>
          <w:i/>
        </w:rPr>
        <w:t>- осіб з</w:t>
      </w:r>
      <w:r w:rsidRPr="00CD7874">
        <w:t xml:space="preserve"> </w:t>
      </w:r>
      <w:r w:rsidRPr="00CD7874">
        <w:rPr>
          <w:i/>
        </w:rPr>
        <w:t xml:space="preserve">інвалідністю та дітей з інвалідністю - </w:t>
      </w:r>
      <w:r w:rsidRPr="00CD7874">
        <w:t>на підставі посвідчення, що підтверджує призначення соціальної допомоги відповідно до Законів України «Про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або на підставі медичних документів, які підтверджують статус (висновку МСЕК або висновку ЛКК), довідки органу соціального захисту населення про перебування на обліку та документу, який посвідчує особу (за відсутності бланків посвідчення), пенсійного посвідчення;</w:t>
      </w:r>
    </w:p>
    <w:p w:rsidR="009E51D7" w:rsidRPr="00CD7874" w:rsidRDefault="009E51D7" w:rsidP="009E51D7">
      <w:pPr>
        <w:ind w:firstLine="720"/>
        <w:jc w:val="both"/>
      </w:pPr>
      <w:r w:rsidRPr="00CD7874">
        <w:t xml:space="preserve">- </w:t>
      </w:r>
      <w:r w:rsidRPr="00CD7874">
        <w:rPr>
          <w:i/>
        </w:rPr>
        <w:t xml:space="preserve">осіб, які супроводжують осіб з інвалідністю І групи або дітей з інвалідністю(не більше одного супроводжуючого) </w:t>
      </w:r>
      <w:r w:rsidRPr="00CD7874">
        <w:t xml:space="preserve">– по факту супроводження; </w:t>
      </w:r>
    </w:p>
    <w:p w:rsidR="009E51D7" w:rsidRPr="00CD7874" w:rsidRDefault="009E51D7" w:rsidP="009E51D7">
      <w:pPr>
        <w:ind w:firstLine="720"/>
        <w:jc w:val="both"/>
      </w:pPr>
      <w:r w:rsidRPr="00CD7874">
        <w:t xml:space="preserve">- </w:t>
      </w:r>
      <w:r w:rsidRPr="00CD7874">
        <w:rPr>
          <w:i/>
        </w:rPr>
        <w:t>ветеранів військової служби,</w:t>
      </w:r>
      <w:r w:rsidRPr="00CD7874">
        <w:t xml:space="preserve"> </w:t>
      </w:r>
      <w:r w:rsidRPr="00CD7874">
        <w:rPr>
          <w:i/>
        </w:rPr>
        <w:t>ветеранів органів внутрішніх справ,</w:t>
      </w:r>
      <w:r w:rsidRPr="00CD7874">
        <w:t xml:space="preserve"> </w:t>
      </w:r>
      <w:r w:rsidRPr="00CD7874">
        <w:rPr>
          <w:i/>
        </w:rPr>
        <w:t>ветеранів Національної поліції,</w:t>
      </w:r>
      <w:r w:rsidRPr="00CD7874">
        <w:t xml:space="preserve"> </w:t>
      </w:r>
      <w:r w:rsidRPr="00CD7874">
        <w:rPr>
          <w:i/>
        </w:rPr>
        <w:t>ветеранів податкової міліції,</w:t>
      </w:r>
      <w:r w:rsidRPr="00CD7874">
        <w:t xml:space="preserve"> </w:t>
      </w:r>
      <w:r w:rsidRPr="00CD7874">
        <w:rPr>
          <w:i/>
        </w:rPr>
        <w:t>ветеранів Державної кримінально-виконавчої служби України, ветеранів служби цивільного захисту,</w:t>
      </w:r>
      <w:r w:rsidRPr="00CD7874">
        <w:t xml:space="preserve"> </w:t>
      </w:r>
      <w:r w:rsidRPr="00CD7874">
        <w:rPr>
          <w:i/>
        </w:rPr>
        <w:t>ветеранів Державної служби спеціального зв'язку та захисту інформації України</w:t>
      </w:r>
      <w:r w:rsidRPr="00CD7874">
        <w:t xml:space="preserve"> – при пред’явленні відповідного посвідчення «Ветерана військової служби», «Ветерана органів внутрішніх справ», «Ветерана податкової міліції», «Ветерана війни», «Ветерана Державної кримінально-виконавчої служби», «Ветерана служби цивільного захисту», «Ветерана Державної служби спеціального зв'язку та захисту інформації»;</w:t>
      </w:r>
    </w:p>
    <w:p w:rsidR="009E51D7" w:rsidRPr="00CD7874" w:rsidRDefault="009E51D7" w:rsidP="009E51D7">
      <w:pPr>
        <w:ind w:firstLine="720"/>
        <w:jc w:val="both"/>
      </w:pPr>
      <w:r w:rsidRPr="00CD7874">
        <w:t>-</w:t>
      </w:r>
      <w:r w:rsidRPr="00CD7874">
        <w:rPr>
          <w:i/>
        </w:rPr>
        <w:t xml:space="preserve"> громадян, які постраждали внаслідок Чорнобильської катастрофи (категорія 1 та категорія 2-ліквідатори)</w:t>
      </w:r>
      <w:r w:rsidRPr="00CD7874">
        <w:t xml:space="preserve"> – на підставі посвідчення особи, яка постраждала внаслідок Чорнобильської катастрофи;</w:t>
      </w:r>
    </w:p>
    <w:p w:rsidR="009E51D7" w:rsidRPr="00CD7874" w:rsidRDefault="009E51D7" w:rsidP="009E51D7">
      <w:pPr>
        <w:ind w:right="-42"/>
      </w:pPr>
      <w:r w:rsidRPr="00CD7874">
        <w:t xml:space="preserve">          - </w:t>
      </w:r>
      <w:r w:rsidRPr="00CD7874">
        <w:rPr>
          <w:i/>
        </w:rPr>
        <w:t>дітей з багатодітних сімей -</w:t>
      </w:r>
      <w:r w:rsidRPr="00CD7874">
        <w:t xml:space="preserve"> на підставі посвідчення «Дитини з багатодітної сім’ї».</w:t>
      </w:r>
    </w:p>
    <w:p w:rsidR="009E51D7" w:rsidRPr="00CD7874" w:rsidRDefault="009E51D7" w:rsidP="009E51D7">
      <w:pPr>
        <w:pStyle w:val="5"/>
        <w:spacing w:before="0"/>
        <w:ind w:firstLine="720"/>
        <w:jc w:val="center"/>
        <w:rPr>
          <w:rFonts w:ascii="Times New Roman" w:hAnsi="Times New Roman"/>
          <w:i/>
          <w:lang w:val="uk-UA"/>
        </w:rPr>
      </w:pPr>
    </w:p>
    <w:p w:rsidR="009E51D7" w:rsidRPr="00CD7874" w:rsidRDefault="009E51D7" w:rsidP="009E51D7">
      <w:pPr>
        <w:pStyle w:val="5"/>
        <w:spacing w:before="0"/>
        <w:ind w:firstLine="720"/>
        <w:jc w:val="center"/>
        <w:rPr>
          <w:rFonts w:ascii="Times New Roman" w:hAnsi="Times New Roman"/>
          <w:b/>
          <w:i/>
          <w:lang w:val="uk-UA"/>
        </w:rPr>
      </w:pPr>
      <w:r w:rsidRPr="00CD7874">
        <w:rPr>
          <w:rFonts w:ascii="Times New Roman" w:hAnsi="Times New Roman"/>
          <w:i/>
          <w:lang w:val="uk-UA"/>
        </w:rPr>
        <w:t xml:space="preserve">2. </w:t>
      </w:r>
      <w:proofErr w:type="spellStart"/>
      <w:r w:rsidRPr="00CD7874">
        <w:rPr>
          <w:rFonts w:ascii="Times New Roman" w:hAnsi="Times New Roman"/>
          <w:i/>
          <w:lang w:val="uk-UA"/>
        </w:rPr>
        <w:t>Облікування</w:t>
      </w:r>
      <w:proofErr w:type="spellEnd"/>
      <w:r w:rsidRPr="00CD7874">
        <w:rPr>
          <w:rFonts w:ascii="Times New Roman" w:hAnsi="Times New Roman"/>
          <w:i/>
          <w:lang w:val="uk-UA"/>
        </w:rPr>
        <w:t xml:space="preserve"> фактичних перевезень громадян, яким надано право безоплатного проїзду автомобільним транспортом загального користування та визначення суми витрат за перевезення окремих пільгових категорій громадян</w:t>
      </w:r>
      <w:r w:rsidRPr="00CD7874">
        <w:rPr>
          <w:rFonts w:ascii="Times New Roman" w:hAnsi="Times New Roman"/>
          <w:b/>
          <w:i/>
          <w:lang w:val="uk-UA"/>
        </w:rPr>
        <w:t>.</w:t>
      </w:r>
    </w:p>
    <w:p w:rsidR="009E51D7" w:rsidRPr="00CD7874" w:rsidRDefault="009E51D7" w:rsidP="009E51D7">
      <w:pPr>
        <w:shd w:val="clear" w:color="auto" w:fill="FFFFFF"/>
        <w:tabs>
          <w:tab w:val="left" w:pos="0"/>
        </w:tabs>
        <w:ind w:right="-54" w:firstLine="720"/>
        <w:jc w:val="both"/>
      </w:pPr>
      <w:r w:rsidRPr="00CD7874">
        <w:t xml:space="preserve">2.1. Безкоштовне перевезення окремих категорій громадян, що мають право на безплатний проїзд згідно з чинним законодавством та вказаних у </w:t>
      </w:r>
      <w:proofErr w:type="spellStart"/>
      <w:r w:rsidRPr="00CD7874">
        <w:t>пп</w:t>
      </w:r>
      <w:proofErr w:type="spellEnd"/>
      <w:r w:rsidRPr="00CD7874">
        <w:t xml:space="preserve">. 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облдержадміністрацією, та на підставі договору, укладеного між перевізником та </w:t>
      </w:r>
      <w:proofErr w:type="spellStart"/>
      <w:r w:rsidRPr="00CD7874">
        <w:t>Райгородською</w:t>
      </w:r>
      <w:proofErr w:type="spellEnd"/>
      <w:r w:rsidRPr="00CD7874">
        <w:t xml:space="preserve"> сільською радою, при пред'явленні пільговиком  посвідчення, що підтверджує право на пільгу.  </w:t>
      </w:r>
    </w:p>
    <w:p w:rsidR="009E51D7" w:rsidRPr="00CD7874" w:rsidRDefault="009E51D7" w:rsidP="009E51D7">
      <w:pPr>
        <w:pStyle w:val="aa"/>
        <w:spacing w:before="0" w:beforeAutospacing="0" w:after="0" w:afterAutospacing="0"/>
        <w:ind w:firstLine="720"/>
        <w:jc w:val="both"/>
        <w:rPr>
          <w:lang w:val="uk-UA"/>
        </w:rPr>
      </w:pPr>
      <w:r w:rsidRPr="00CD7874">
        <w:rPr>
          <w:lang w:val="uk-UA"/>
        </w:rPr>
        <w:t xml:space="preserve">2.2. При посадці в автобус на автостанції пільговик пред'являє водієві: квиток (отриманий в касі); посвідчення про право на безкоштовне (пільгове) перевезення встановленого зразка. При посадці за межами автостанції громадянин, що користується правом пільгового проїзду, пред’являє водію  автобуса відповідне посвідчення, яке дає право  на  проїзд. </w:t>
      </w:r>
    </w:p>
    <w:p w:rsidR="009E51D7" w:rsidRPr="00CD7874" w:rsidRDefault="009E51D7" w:rsidP="009E51D7">
      <w:pPr>
        <w:shd w:val="clear" w:color="auto" w:fill="FFFFFF"/>
        <w:tabs>
          <w:tab w:val="left" w:pos="0"/>
        </w:tabs>
        <w:ind w:right="-54" w:firstLine="720"/>
        <w:jc w:val="both"/>
      </w:pPr>
      <w:r w:rsidRPr="00CD7874">
        <w:t>2.3. Розрахунки фактично виконаних обсягів перевезень пільгових категорій населення в автобусах загального користування виконуються перевізниками на підставі виданих на автостанції пільгових квитків та вартості проїзду по кожному маршруту окремо (без урахування страхового збору та ПДВ) за календарний місяць.</w:t>
      </w:r>
    </w:p>
    <w:p w:rsidR="009E51D7" w:rsidRPr="00CD7874" w:rsidRDefault="009E51D7" w:rsidP="009E51D7">
      <w:pPr>
        <w:pStyle w:val="aa"/>
        <w:spacing w:before="0" w:beforeAutospacing="0" w:after="0" w:afterAutospacing="0"/>
        <w:ind w:firstLine="720"/>
        <w:jc w:val="both"/>
        <w:rPr>
          <w:lang w:val="uk-UA"/>
        </w:rPr>
      </w:pPr>
      <w:r w:rsidRPr="00CD7874">
        <w:rPr>
          <w:lang w:val="uk-UA"/>
        </w:rPr>
        <w:t>2.4. В термін до 5-го числа місяця наступного за звітним, перевізники подають до відділу соціального захисту Райгородської сільської ради щомісячний розрахунок про фактично виконані обсяги перевезень пільгових категорій населення за встановленою формою (Додаток № 1 до Порядку), підтверджений відповідною кількістю виданих пільгових квитків та розрахунок компенсаційних виплат за пільгове перевезення окремих категорій громадян за відповідний місяць (Додаток 2, Додаток 3  до Порядку).</w:t>
      </w:r>
    </w:p>
    <w:p w:rsidR="009E51D7" w:rsidRPr="00CD7874" w:rsidRDefault="009E51D7" w:rsidP="009E51D7">
      <w:pPr>
        <w:pStyle w:val="aa"/>
        <w:spacing w:before="0" w:beforeAutospacing="0" w:after="0" w:afterAutospacing="0"/>
        <w:ind w:firstLine="720"/>
        <w:jc w:val="both"/>
        <w:rPr>
          <w:lang w:val="uk-UA"/>
        </w:rPr>
      </w:pPr>
    </w:p>
    <w:p w:rsidR="009E51D7" w:rsidRPr="00CD7874" w:rsidRDefault="009E51D7" w:rsidP="009E51D7">
      <w:pPr>
        <w:pStyle w:val="a7"/>
        <w:ind w:firstLine="720"/>
        <w:rPr>
          <w:b w:val="0"/>
          <w:sz w:val="24"/>
          <w:szCs w:val="24"/>
        </w:rPr>
      </w:pPr>
      <w:r w:rsidRPr="00CD7874">
        <w:rPr>
          <w:b w:val="0"/>
          <w:sz w:val="24"/>
          <w:szCs w:val="24"/>
        </w:rPr>
        <w:t>3. Порядок проведення відшкодування компенсації</w:t>
      </w:r>
    </w:p>
    <w:p w:rsidR="009E51D7" w:rsidRPr="00CD7874" w:rsidRDefault="009E51D7" w:rsidP="009E51D7">
      <w:pPr>
        <w:pStyle w:val="a7"/>
        <w:ind w:firstLine="720"/>
        <w:jc w:val="both"/>
        <w:rPr>
          <w:sz w:val="24"/>
          <w:szCs w:val="24"/>
        </w:rPr>
      </w:pPr>
      <w:r w:rsidRPr="00CD7874">
        <w:rPr>
          <w:color w:val="000000"/>
          <w:sz w:val="24"/>
          <w:szCs w:val="24"/>
        </w:rPr>
        <w:lastRenderedPageBreak/>
        <w:t>3.1. Відділ соціального захисту населення на підставі розрахунків про фактично виконані обсяги перевезень пільгових категорій громадян, що надаються перевізниками, забезпечує відшкодування</w:t>
      </w:r>
      <w:r w:rsidRPr="00CD7874">
        <w:rPr>
          <w:sz w:val="24"/>
          <w:szCs w:val="24"/>
        </w:rPr>
        <w:t xml:space="preserve"> компенсаційних виплат на розрахунковий рахунок перевізників. </w:t>
      </w:r>
    </w:p>
    <w:p w:rsidR="009E51D7" w:rsidRPr="00CD7874" w:rsidRDefault="009E51D7" w:rsidP="009E51D7">
      <w:pPr>
        <w:pStyle w:val="a7"/>
        <w:ind w:firstLine="720"/>
        <w:jc w:val="both"/>
        <w:rPr>
          <w:sz w:val="24"/>
          <w:szCs w:val="24"/>
        </w:rPr>
      </w:pPr>
      <w:r w:rsidRPr="00CD7874">
        <w:rPr>
          <w:sz w:val="24"/>
          <w:szCs w:val="24"/>
        </w:rPr>
        <w:t>3.2.Відділ бере бюджетні зобов’язання та здійснює відповідні видатки в межах бюджетних асигнувань.</w:t>
      </w:r>
    </w:p>
    <w:p w:rsidR="009E51D7" w:rsidRPr="00CD7874" w:rsidRDefault="009E51D7" w:rsidP="009E51D7">
      <w:pPr>
        <w:pStyle w:val="23"/>
        <w:spacing w:after="0" w:line="240" w:lineRule="auto"/>
        <w:ind w:left="0" w:firstLine="709"/>
        <w:rPr>
          <w:bCs/>
          <w:lang w:val="uk-UA"/>
        </w:rPr>
      </w:pPr>
      <w:r w:rsidRPr="00CD7874">
        <w:rPr>
          <w:bCs/>
          <w:lang w:val="uk-UA"/>
        </w:rPr>
        <w:t>3.3. Станом на 1 число кожного місяця відділ</w:t>
      </w:r>
      <w:r w:rsidRPr="00CD7874">
        <w:rPr>
          <w:lang w:val="uk-UA"/>
        </w:rPr>
        <w:t xml:space="preserve"> </w:t>
      </w:r>
      <w:r w:rsidRPr="00CD7874">
        <w:rPr>
          <w:bCs/>
          <w:lang w:val="uk-UA"/>
        </w:rPr>
        <w:t>та перевізник складають акти звіряння у трьох примірниках.</w:t>
      </w:r>
    </w:p>
    <w:p w:rsidR="009E51D7" w:rsidRPr="00CD7874" w:rsidRDefault="009E51D7" w:rsidP="009E51D7">
      <w:pPr>
        <w:pStyle w:val="a7"/>
        <w:ind w:firstLine="720"/>
        <w:jc w:val="both"/>
        <w:rPr>
          <w:sz w:val="24"/>
          <w:szCs w:val="24"/>
        </w:rPr>
      </w:pPr>
    </w:p>
    <w:p w:rsidR="009E51D7" w:rsidRPr="00CD7874" w:rsidRDefault="009E51D7" w:rsidP="009E51D7">
      <w:pPr>
        <w:pStyle w:val="a7"/>
        <w:ind w:firstLine="720"/>
        <w:rPr>
          <w:b w:val="0"/>
          <w:sz w:val="24"/>
          <w:szCs w:val="24"/>
        </w:rPr>
      </w:pPr>
      <w:r w:rsidRPr="00CD7874">
        <w:rPr>
          <w:b w:val="0"/>
          <w:sz w:val="24"/>
          <w:szCs w:val="24"/>
        </w:rPr>
        <w:t>4. Контроль та відповідальність за порушення договірних умов</w:t>
      </w:r>
    </w:p>
    <w:p w:rsidR="009E51D7" w:rsidRPr="00CD7874" w:rsidRDefault="009E51D7" w:rsidP="009E51D7">
      <w:pPr>
        <w:pStyle w:val="21"/>
        <w:spacing w:after="0" w:line="240" w:lineRule="auto"/>
        <w:ind w:firstLine="708"/>
        <w:jc w:val="both"/>
        <w:rPr>
          <w:rFonts w:ascii="Times New Roman" w:hAnsi="Times New Roman"/>
          <w:sz w:val="24"/>
          <w:szCs w:val="24"/>
          <w:lang w:val="uk-UA"/>
        </w:rPr>
      </w:pPr>
      <w:r w:rsidRPr="00CD7874">
        <w:rPr>
          <w:rFonts w:ascii="Times New Roman" w:hAnsi="Times New Roman"/>
          <w:sz w:val="24"/>
          <w:szCs w:val="24"/>
          <w:lang w:val="uk-UA"/>
        </w:rPr>
        <w:t>4.1. Перевізник несе повну відповідальність за надання пільг на проїзд окремих категорій громадян за рахунок коштів місцевого бюджету</w:t>
      </w:r>
      <w:r w:rsidRPr="00CD7874">
        <w:rPr>
          <w:rFonts w:ascii="Times New Roman" w:hAnsi="Times New Roman"/>
          <w:color w:val="000000"/>
          <w:sz w:val="24"/>
          <w:szCs w:val="24"/>
          <w:lang w:val="uk-UA"/>
        </w:rPr>
        <w:t xml:space="preserve"> </w:t>
      </w:r>
      <w:r w:rsidRPr="00CD7874">
        <w:rPr>
          <w:rFonts w:ascii="Times New Roman" w:hAnsi="Times New Roman"/>
          <w:sz w:val="24"/>
          <w:szCs w:val="24"/>
          <w:lang w:val="uk-UA"/>
        </w:rPr>
        <w:t>та за достовірність поданих розрахунків.</w:t>
      </w:r>
    </w:p>
    <w:p w:rsidR="009E51D7" w:rsidRPr="00CD7874" w:rsidRDefault="009E51D7" w:rsidP="009E51D7">
      <w:pPr>
        <w:pStyle w:val="a7"/>
        <w:ind w:firstLine="720"/>
        <w:jc w:val="both"/>
        <w:rPr>
          <w:sz w:val="24"/>
          <w:szCs w:val="24"/>
        </w:rPr>
      </w:pPr>
    </w:p>
    <w:p w:rsidR="009E51D7" w:rsidRPr="00CD7874" w:rsidRDefault="009E51D7" w:rsidP="009E51D7">
      <w:pPr>
        <w:jc w:val="center"/>
        <w:rPr>
          <w:b/>
        </w:rPr>
      </w:pPr>
      <w:r w:rsidRPr="00CD7874">
        <w:rPr>
          <w:b/>
        </w:rPr>
        <w:t>5. Порядок розгляду спорів</w:t>
      </w:r>
    </w:p>
    <w:p w:rsidR="009E51D7" w:rsidRPr="00CD7874" w:rsidRDefault="009E51D7" w:rsidP="009E51D7">
      <w:pPr>
        <w:ind w:firstLine="720"/>
        <w:jc w:val="both"/>
      </w:pPr>
      <w:r w:rsidRPr="00CD7874">
        <w:t>5.1. Спори, що виникають між перевізниками та відділом вирішуються шляхом переговорів.</w:t>
      </w:r>
    </w:p>
    <w:p w:rsidR="009E51D7" w:rsidRPr="00CD7874" w:rsidRDefault="009E51D7" w:rsidP="009E51D7">
      <w:pPr>
        <w:ind w:firstLine="720"/>
        <w:jc w:val="both"/>
      </w:pPr>
      <w:r w:rsidRPr="00CD7874">
        <w:t>5.2. У випадках недосягнення згоди між відділом та перевізниками спори вирішуються згідно з чинним законодавством України.</w:t>
      </w:r>
    </w:p>
    <w:p w:rsidR="009E51D7" w:rsidRPr="00CD7874" w:rsidRDefault="009E51D7" w:rsidP="009E51D7"/>
    <w:p w:rsidR="009E51D7" w:rsidRPr="00CD7874" w:rsidRDefault="009E51D7" w:rsidP="009E51D7">
      <w:pPr>
        <w:ind w:right="-1344"/>
      </w:pPr>
    </w:p>
    <w:p w:rsidR="009E51D7" w:rsidRPr="00CD7874" w:rsidRDefault="009E51D7" w:rsidP="009E51D7">
      <w:pPr>
        <w:ind w:right="-1344"/>
      </w:pPr>
    </w:p>
    <w:p w:rsidR="009E51D7" w:rsidRPr="00CD7874" w:rsidRDefault="009E51D7" w:rsidP="009E51D7">
      <w:pPr>
        <w:ind w:right="-1344"/>
      </w:pPr>
    </w:p>
    <w:p w:rsidR="009E51D7" w:rsidRPr="00CD7874" w:rsidRDefault="009E51D7" w:rsidP="009E51D7">
      <w:pPr>
        <w:ind w:right="-1344"/>
      </w:pPr>
    </w:p>
    <w:p w:rsidR="009E51D7" w:rsidRPr="00CD7874" w:rsidRDefault="009E51D7" w:rsidP="009E51D7">
      <w:pPr>
        <w:ind w:right="-1344"/>
      </w:pPr>
    </w:p>
    <w:p w:rsidR="009E51D7" w:rsidRPr="00CD7874" w:rsidRDefault="009E51D7" w:rsidP="009E51D7">
      <w:pPr>
        <w:ind w:right="-1344"/>
      </w:pPr>
    </w:p>
    <w:p w:rsidR="009E51D7" w:rsidRPr="00CD7874" w:rsidRDefault="009E51D7" w:rsidP="009E51D7">
      <w:pPr>
        <w:ind w:right="-1344"/>
      </w:pPr>
    </w:p>
    <w:p w:rsidR="009E51D7" w:rsidRPr="00CD7874" w:rsidRDefault="009E51D7" w:rsidP="009E51D7">
      <w:pPr>
        <w:ind w:right="-1344"/>
      </w:pPr>
    </w:p>
    <w:p w:rsidR="009E51D7" w:rsidRPr="00CD7874" w:rsidRDefault="009E51D7" w:rsidP="009E51D7">
      <w:pPr>
        <w:ind w:right="-1344"/>
      </w:pPr>
    </w:p>
    <w:p w:rsidR="009E51D7" w:rsidRPr="00CD7874" w:rsidRDefault="009E51D7" w:rsidP="009E51D7">
      <w:pPr>
        <w:ind w:right="-1344"/>
      </w:pPr>
    </w:p>
    <w:p w:rsidR="009E51D7" w:rsidRPr="00CD7874" w:rsidRDefault="009E51D7" w:rsidP="009E51D7">
      <w:pPr>
        <w:ind w:right="-1344"/>
      </w:pPr>
    </w:p>
    <w:p w:rsidR="009E51D7" w:rsidRPr="00CD7874"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Default="009E51D7" w:rsidP="009E51D7">
      <w:pPr>
        <w:ind w:right="-1344"/>
      </w:pPr>
    </w:p>
    <w:p w:rsidR="009E51D7" w:rsidRPr="00E85BC9" w:rsidRDefault="009E51D7" w:rsidP="009E51D7">
      <w:pPr>
        <w:ind w:left="5670" w:firstLine="702"/>
      </w:pPr>
      <w:r w:rsidRPr="00E85BC9">
        <w:t xml:space="preserve">Додаток </w:t>
      </w:r>
      <w:r>
        <w:t xml:space="preserve"> 1</w:t>
      </w:r>
    </w:p>
    <w:p w:rsidR="009E51D7" w:rsidRPr="00E85BC9" w:rsidRDefault="009E51D7" w:rsidP="009E51D7">
      <w:pPr>
        <w:tabs>
          <w:tab w:val="left" w:pos="2700"/>
        </w:tabs>
        <w:ind w:left="5670"/>
        <w:rPr>
          <w:bCs/>
        </w:rPr>
      </w:pPr>
      <w:r w:rsidRPr="00E85BC9">
        <w:t xml:space="preserve">До Порядку відшкодування компенсації за перевезення окремих пільгових категорій громадян на приміських </w:t>
      </w:r>
      <w:r>
        <w:t xml:space="preserve">та міжміських </w:t>
      </w:r>
      <w:r w:rsidRPr="00E85BC9">
        <w:t xml:space="preserve">маршрутах загального користування автомобільним транспортом </w:t>
      </w:r>
    </w:p>
    <w:p w:rsidR="009E51D7" w:rsidRPr="00E85BC9" w:rsidRDefault="009E51D7" w:rsidP="009E51D7">
      <w:pPr>
        <w:tabs>
          <w:tab w:val="left" w:pos="6552"/>
        </w:tabs>
        <w:ind w:right="72"/>
        <w:rPr>
          <w:sz w:val="28"/>
          <w:szCs w:val="28"/>
        </w:rPr>
      </w:pPr>
    </w:p>
    <w:p w:rsidR="009E51D7" w:rsidRPr="00CD7874" w:rsidRDefault="009E51D7" w:rsidP="009E51D7">
      <w:pPr>
        <w:pStyle w:val="ac"/>
        <w:ind w:firstLine="708"/>
        <w:jc w:val="center"/>
        <w:rPr>
          <w:b/>
          <w:i/>
        </w:rPr>
      </w:pPr>
      <w:r w:rsidRPr="00CD7874">
        <w:rPr>
          <w:b/>
          <w:i/>
        </w:rPr>
        <w:t xml:space="preserve">Розрахунок фактично виконаних обсягів перевезень </w:t>
      </w:r>
    </w:p>
    <w:p w:rsidR="009E51D7" w:rsidRPr="00CD7874" w:rsidRDefault="009E51D7" w:rsidP="009E51D7">
      <w:pPr>
        <w:pStyle w:val="ac"/>
        <w:ind w:firstLine="708"/>
        <w:jc w:val="center"/>
        <w:rPr>
          <w:b/>
          <w:i/>
        </w:rPr>
      </w:pPr>
      <w:r w:rsidRPr="00CD7874">
        <w:rPr>
          <w:b/>
          <w:i/>
        </w:rPr>
        <w:t>пільгових категорій населення</w:t>
      </w:r>
    </w:p>
    <w:p w:rsidR="009E51D7" w:rsidRPr="00CD7874" w:rsidRDefault="009E51D7" w:rsidP="009E51D7">
      <w:pPr>
        <w:pStyle w:val="ac"/>
        <w:ind w:firstLine="708"/>
        <w:jc w:val="both"/>
        <w:rPr>
          <w:i/>
        </w:rPr>
      </w:pPr>
    </w:p>
    <w:p w:rsidR="009E51D7" w:rsidRPr="00CD7874" w:rsidRDefault="009E51D7" w:rsidP="009E51D7">
      <w:pPr>
        <w:pStyle w:val="ac"/>
        <w:ind w:firstLine="708"/>
        <w:jc w:val="both"/>
        <w:rPr>
          <w:b/>
          <w:i/>
        </w:rPr>
      </w:pPr>
      <w:r w:rsidRPr="00CD7874">
        <w:rPr>
          <w:b/>
          <w:i/>
        </w:rPr>
        <w:t xml:space="preserve">за __________20__р.   </w:t>
      </w:r>
      <w:r w:rsidRPr="00CD7874">
        <w:rPr>
          <w:b/>
          <w:i/>
        </w:rPr>
        <w:tab/>
      </w:r>
      <w:r w:rsidRPr="00CD7874">
        <w:rPr>
          <w:b/>
          <w:i/>
        </w:rPr>
        <w:tab/>
      </w:r>
      <w:r w:rsidRPr="00CD7874">
        <w:rPr>
          <w:b/>
          <w:i/>
        </w:rPr>
        <w:tab/>
        <w:t>Перевізник ________________</w:t>
      </w:r>
    </w:p>
    <w:p w:rsidR="009E51D7" w:rsidRPr="00CD7874" w:rsidRDefault="009E51D7" w:rsidP="009E51D7">
      <w:pPr>
        <w:pStyle w:val="ac"/>
        <w:ind w:firstLine="708"/>
        <w:jc w:val="both"/>
        <w:rPr>
          <w:b/>
          <w:i/>
        </w:rPr>
      </w:pPr>
    </w:p>
    <w:p w:rsidR="009E51D7" w:rsidRPr="00CD7874" w:rsidRDefault="009E51D7" w:rsidP="009E51D7">
      <w:pPr>
        <w:pStyle w:val="ac"/>
        <w:ind w:firstLine="708"/>
        <w:jc w:val="both"/>
        <w:rPr>
          <w:b/>
          <w:i/>
        </w:rPr>
      </w:pPr>
      <w:r w:rsidRPr="00CD7874">
        <w:rPr>
          <w:b/>
          <w:i/>
        </w:rPr>
        <w:t>Маршрут __________________________________</w:t>
      </w:r>
    </w:p>
    <w:tbl>
      <w:tblPr>
        <w:tblStyle w:val="a9"/>
        <w:tblW w:w="9924" w:type="dxa"/>
        <w:tblLayout w:type="fixed"/>
        <w:tblLook w:val="01E0" w:firstRow="1" w:lastRow="1" w:firstColumn="1" w:lastColumn="1" w:noHBand="0" w:noVBand="0"/>
      </w:tblPr>
      <w:tblGrid>
        <w:gridCol w:w="568"/>
        <w:gridCol w:w="1636"/>
        <w:gridCol w:w="1721"/>
        <w:gridCol w:w="1468"/>
        <w:gridCol w:w="2213"/>
        <w:gridCol w:w="1140"/>
        <w:gridCol w:w="1178"/>
      </w:tblGrid>
      <w:tr w:rsidR="009E51D7" w:rsidRPr="00CD7874" w:rsidTr="000C4740">
        <w:tc>
          <w:tcPr>
            <w:tcW w:w="568" w:type="dxa"/>
          </w:tcPr>
          <w:p w:rsidR="009E51D7" w:rsidRPr="002408B0" w:rsidRDefault="009E51D7" w:rsidP="000C4740">
            <w:pPr>
              <w:pStyle w:val="ac"/>
              <w:spacing w:after="0"/>
              <w:jc w:val="both"/>
              <w:rPr>
                <w:bCs/>
                <w:lang w:eastAsia="ru-RU"/>
              </w:rPr>
            </w:pPr>
            <w:r w:rsidRPr="002408B0">
              <w:rPr>
                <w:bCs/>
                <w:lang w:eastAsia="ru-RU"/>
              </w:rPr>
              <w:t>№</w:t>
            </w:r>
          </w:p>
          <w:p w:rsidR="009E51D7" w:rsidRPr="002408B0" w:rsidRDefault="009E51D7" w:rsidP="000C4740">
            <w:pPr>
              <w:pStyle w:val="ac"/>
              <w:spacing w:after="0"/>
              <w:jc w:val="both"/>
              <w:rPr>
                <w:bCs/>
                <w:lang w:eastAsia="ru-RU"/>
              </w:rPr>
            </w:pPr>
            <w:r w:rsidRPr="002408B0">
              <w:rPr>
                <w:bCs/>
                <w:lang w:eastAsia="ru-RU"/>
              </w:rPr>
              <w:t>п/п</w:t>
            </w:r>
          </w:p>
        </w:tc>
        <w:tc>
          <w:tcPr>
            <w:tcW w:w="1636" w:type="dxa"/>
          </w:tcPr>
          <w:p w:rsidR="009E51D7" w:rsidRPr="002408B0" w:rsidRDefault="009E51D7" w:rsidP="000C4740">
            <w:pPr>
              <w:pStyle w:val="ac"/>
              <w:spacing w:after="0"/>
              <w:jc w:val="both"/>
              <w:rPr>
                <w:bCs/>
                <w:lang w:eastAsia="ru-RU"/>
              </w:rPr>
            </w:pPr>
            <w:proofErr w:type="spellStart"/>
            <w:r w:rsidRPr="002408B0">
              <w:rPr>
                <w:bCs/>
                <w:lang w:eastAsia="ru-RU"/>
              </w:rPr>
              <w:t>Назва</w:t>
            </w:r>
            <w:proofErr w:type="spellEnd"/>
            <w:r w:rsidRPr="002408B0">
              <w:rPr>
                <w:bCs/>
                <w:lang w:eastAsia="ru-RU"/>
              </w:rPr>
              <w:t xml:space="preserve"> </w:t>
            </w:r>
            <w:proofErr w:type="spellStart"/>
            <w:r w:rsidRPr="002408B0">
              <w:rPr>
                <w:bCs/>
                <w:lang w:eastAsia="ru-RU"/>
              </w:rPr>
              <w:t>зупиночних</w:t>
            </w:r>
            <w:proofErr w:type="spellEnd"/>
            <w:r w:rsidRPr="002408B0">
              <w:rPr>
                <w:bCs/>
                <w:lang w:eastAsia="ru-RU"/>
              </w:rPr>
              <w:t xml:space="preserve"> </w:t>
            </w:r>
            <w:proofErr w:type="spellStart"/>
            <w:r w:rsidRPr="002408B0">
              <w:rPr>
                <w:bCs/>
                <w:lang w:eastAsia="ru-RU"/>
              </w:rPr>
              <w:t>пунктів</w:t>
            </w:r>
            <w:proofErr w:type="spellEnd"/>
            <w:r w:rsidRPr="002408B0">
              <w:rPr>
                <w:bCs/>
                <w:lang w:eastAsia="ru-RU"/>
              </w:rPr>
              <w:t xml:space="preserve"> </w:t>
            </w:r>
          </w:p>
          <w:p w:rsidR="009E51D7" w:rsidRPr="002408B0" w:rsidRDefault="009E51D7" w:rsidP="000C4740">
            <w:pPr>
              <w:pStyle w:val="ac"/>
              <w:spacing w:after="0"/>
              <w:jc w:val="both"/>
              <w:rPr>
                <w:bCs/>
                <w:lang w:eastAsia="ru-RU"/>
              </w:rPr>
            </w:pPr>
            <w:proofErr w:type="spellStart"/>
            <w:r w:rsidRPr="002408B0">
              <w:rPr>
                <w:bCs/>
                <w:lang w:eastAsia="ru-RU"/>
              </w:rPr>
              <w:t>від</w:t>
            </w:r>
            <w:proofErr w:type="spellEnd"/>
            <w:r w:rsidRPr="002408B0">
              <w:rPr>
                <w:bCs/>
                <w:lang w:eastAsia="ru-RU"/>
              </w:rPr>
              <w:t xml:space="preserve"> _________ </w:t>
            </w:r>
          </w:p>
          <w:p w:rsidR="009E51D7" w:rsidRPr="002408B0" w:rsidRDefault="009E51D7" w:rsidP="000C4740">
            <w:pPr>
              <w:pStyle w:val="ac"/>
              <w:spacing w:after="0"/>
              <w:jc w:val="both"/>
              <w:rPr>
                <w:bCs/>
                <w:i/>
                <w:lang w:eastAsia="ru-RU"/>
              </w:rPr>
            </w:pPr>
            <w:r w:rsidRPr="002408B0">
              <w:rPr>
                <w:bCs/>
                <w:lang w:eastAsia="ru-RU"/>
              </w:rPr>
              <w:t>до __________</w:t>
            </w:r>
          </w:p>
        </w:tc>
        <w:tc>
          <w:tcPr>
            <w:tcW w:w="1721" w:type="dxa"/>
          </w:tcPr>
          <w:p w:rsidR="009E51D7" w:rsidRPr="002408B0" w:rsidRDefault="009E51D7" w:rsidP="000C4740">
            <w:pPr>
              <w:pStyle w:val="ac"/>
              <w:spacing w:after="0"/>
              <w:jc w:val="both"/>
              <w:rPr>
                <w:bCs/>
                <w:lang w:eastAsia="ru-RU"/>
              </w:rPr>
            </w:pPr>
            <w:r w:rsidRPr="002408B0">
              <w:rPr>
                <w:bCs/>
                <w:lang w:eastAsia="ru-RU"/>
              </w:rPr>
              <w:t xml:space="preserve">Дата </w:t>
            </w:r>
            <w:proofErr w:type="spellStart"/>
            <w:r w:rsidRPr="002408B0">
              <w:rPr>
                <w:bCs/>
                <w:lang w:eastAsia="ru-RU"/>
              </w:rPr>
              <w:t>видачі</w:t>
            </w:r>
            <w:proofErr w:type="spellEnd"/>
            <w:r w:rsidRPr="002408B0">
              <w:rPr>
                <w:bCs/>
                <w:lang w:eastAsia="ru-RU"/>
              </w:rPr>
              <w:t xml:space="preserve"> </w:t>
            </w:r>
          </w:p>
          <w:p w:rsidR="009E51D7" w:rsidRPr="002408B0" w:rsidRDefault="009E51D7" w:rsidP="000C4740">
            <w:pPr>
              <w:pStyle w:val="ac"/>
              <w:spacing w:after="0"/>
              <w:jc w:val="both"/>
              <w:rPr>
                <w:bCs/>
                <w:lang w:eastAsia="ru-RU"/>
              </w:rPr>
            </w:pPr>
            <w:r w:rsidRPr="002408B0">
              <w:rPr>
                <w:bCs/>
                <w:lang w:eastAsia="ru-RU"/>
              </w:rPr>
              <w:t xml:space="preserve">на </w:t>
            </w:r>
            <w:proofErr w:type="spellStart"/>
            <w:r w:rsidRPr="002408B0">
              <w:rPr>
                <w:bCs/>
                <w:lang w:eastAsia="ru-RU"/>
              </w:rPr>
              <w:t>автостанції</w:t>
            </w:r>
            <w:proofErr w:type="spellEnd"/>
          </w:p>
          <w:p w:rsidR="009E51D7" w:rsidRPr="002408B0" w:rsidRDefault="009E51D7" w:rsidP="000C4740">
            <w:pPr>
              <w:pStyle w:val="ac"/>
              <w:spacing w:after="0"/>
              <w:jc w:val="both"/>
              <w:rPr>
                <w:bCs/>
                <w:lang w:eastAsia="ru-RU"/>
              </w:rPr>
            </w:pPr>
            <w:proofErr w:type="spellStart"/>
            <w:r w:rsidRPr="002408B0">
              <w:rPr>
                <w:bCs/>
                <w:lang w:eastAsia="ru-RU"/>
              </w:rPr>
              <w:t>пільгового</w:t>
            </w:r>
            <w:proofErr w:type="spellEnd"/>
          </w:p>
          <w:p w:rsidR="009E51D7" w:rsidRPr="002408B0" w:rsidRDefault="009E51D7" w:rsidP="000C4740">
            <w:pPr>
              <w:pStyle w:val="ac"/>
              <w:spacing w:after="0"/>
              <w:jc w:val="both"/>
              <w:rPr>
                <w:bCs/>
                <w:lang w:eastAsia="ru-RU"/>
              </w:rPr>
            </w:pPr>
            <w:r w:rsidRPr="002408B0">
              <w:rPr>
                <w:bCs/>
                <w:lang w:eastAsia="ru-RU"/>
              </w:rPr>
              <w:t>квитка</w:t>
            </w:r>
          </w:p>
        </w:tc>
        <w:tc>
          <w:tcPr>
            <w:tcW w:w="1468" w:type="dxa"/>
          </w:tcPr>
          <w:p w:rsidR="009E51D7" w:rsidRPr="002408B0" w:rsidRDefault="009E51D7" w:rsidP="000C4740">
            <w:pPr>
              <w:pStyle w:val="ac"/>
              <w:spacing w:after="0"/>
              <w:jc w:val="both"/>
              <w:rPr>
                <w:bCs/>
                <w:i/>
                <w:lang w:eastAsia="ru-RU"/>
              </w:rPr>
            </w:pPr>
            <w:proofErr w:type="spellStart"/>
            <w:r w:rsidRPr="002408B0">
              <w:rPr>
                <w:bCs/>
                <w:lang w:eastAsia="ru-RU"/>
              </w:rPr>
              <w:t>Категорія</w:t>
            </w:r>
            <w:proofErr w:type="spellEnd"/>
          </w:p>
          <w:p w:rsidR="009E51D7" w:rsidRPr="002408B0" w:rsidRDefault="009E51D7" w:rsidP="000C4740">
            <w:pPr>
              <w:rPr>
                <w:bCs/>
              </w:rPr>
            </w:pPr>
            <w:proofErr w:type="spellStart"/>
            <w:r w:rsidRPr="002408B0">
              <w:rPr>
                <w:bCs/>
              </w:rPr>
              <w:t>пільговика</w:t>
            </w:r>
            <w:proofErr w:type="spellEnd"/>
          </w:p>
        </w:tc>
        <w:tc>
          <w:tcPr>
            <w:tcW w:w="2213" w:type="dxa"/>
          </w:tcPr>
          <w:p w:rsidR="009E51D7" w:rsidRPr="002408B0" w:rsidRDefault="009E51D7" w:rsidP="000C4740">
            <w:pPr>
              <w:pStyle w:val="ac"/>
              <w:spacing w:after="0"/>
              <w:jc w:val="center"/>
              <w:rPr>
                <w:bCs/>
                <w:lang w:eastAsia="ru-RU"/>
              </w:rPr>
            </w:pPr>
            <w:proofErr w:type="spellStart"/>
            <w:r w:rsidRPr="002408B0">
              <w:rPr>
                <w:bCs/>
                <w:lang w:eastAsia="ru-RU"/>
              </w:rPr>
              <w:t>Прізвище</w:t>
            </w:r>
            <w:proofErr w:type="spellEnd"/>
            <w:r w:rsidRPr="002408B0">
              <w:rPr>
                <w:bCs/>
                <w:lang w:eastAsia="ru-RU"/>
              </w:rPr>
              <w:t xml:space="preserve"> та </w:t>
            </w:r>
            <w:proofErr w:type="spellStart"/>
            <w:r w:rsidRPr="002408B0">
              <w:rPr>
                <w:bCs/>
                <w:lang w:eastAsia="ru-RU"/>
              </w:rPr>
              <w:t>ініціали</w:t>
            </w:r>
            <w:proofErr w:type="spellEnd"/>
          </w:p>
          <w:p w:rsidR="009E51D7" w:rsidRPr="002408B0" w:rsidRDefault="009E51D7" w:rsidP="000C4740">
            <w:pPr>
              <w:pStyle w:val="ac"/>
              <w:spacing w:after="0"/>
              <w:jc w:val="center"/>
              <w:rPr>
                <w:bCs/>
                <w:lang w:eastAsia="ru-RU"/>
              </w:rPr>
            </w:pPr>
            <w:proofErr w:type="spellStart"/>
            <w:r w:rsidRPr="002408B0">
              <w:rPr>
                <w:bCs/>
                <w:lang w:eastAsia="ru-RU"/>
              </w:rPr>
              <w:t>пільговика</w:t>
            </w:r>
            <w:proofErr w:type="spellEnd"/>
          </w:p>
        </w:tc>
        <w:tc>
          <w:tcPr>
            <w:tcW w:w="1140" w:type="dxa"/>
          </w:tcPr>
          <w:p w:rsidR="009E51D7" w:rsidRPr="002408B0" w:rsidRDefault="009E51D7" w:rsidP="000C4740">
            <w:pPr>
              <w:pStyle w:val="ac"/>
              <w:spacing w:after="0"/>
              <w:jc w:val="both"/>
              <w:rPr>
                <w:bCs/>
                <w:lang w:eastAsia="ru-RU"/>
              </w:rPr>
            </w:pPr>
            <w:proofErr w:type="spellStart"/>
            <w:r w:rsidRPr="002408B0">
              <w:rPr>
                <w:bCs/>
                <w:lang w:eastAsia="ru-RU"/>
              </w:rPr>
              <w:t>Посвід</w:t>
            </w:r>
            <w:proofErr w:type="spellEnd"/>
            <w:r w:rsidRPr="002408B0">
              <w:rPr>
                <w:bCs/>
                <w:lang w:eastAsia="ru-RU"/>
              </w:rPr>
              <w:t>-</w:t>
            </w:r>
          </w:p>
          <w:p w:rsidR="009E51D7" w:rsidRPr="002408B0" w:rsidRDefault="009E51D7" w:rsidP="000C4740">
            <w:pPr>
              <w:pStyle w:val="ac"/>
              <w:spacing w:after="0"/>
              <w:jc w:val="both"/>
              <w:rPr>
                <w:bCs/>
                <w:lang w:eastAsia="ru-RU"/>
              </w:rPr>
            </w:pPr>
            <w:proofErr w:type="spellStart"/>
            <w:r w:rsidRPr="002408B0">
              <w:rPr>
                <w:bCs/>
                <w:lang w:eastAsia="ru-RU"/>
              </w:rPr>
              <w:t>чення</w:t>
            </w:r>
            <w:proofErr w:type="spellEnd"/>
          </w:p>
          <w:p w:rsidR="009E51D7" w:rsidRPr="002408B0" w:rsidRDefault="009E51D7" w:rsidP="000C4740">
            <w:pPr>
              <w:pStyle w:val="ac"/>
              <w:spacing w:after="0"/>
              <w:jc w:val="both"/>
              <w:rPr>
                <w:bCs/>
                <w:lang w:eastAsia="ru-RU"/>
              </w:rPr>
            </w:pPr>
            <w:proofErr w:type="spellStart"/>
            <w:r w:rsidRPr="002408B0">
              <w:rPr>
                <w:bCs/>
                <w:lang w:eastAsia="ru-RU"/>
              </w:rPr>
              <w:t>серія</w:t>
            </w:r>
            <w:proofErr w:type="spellEnd"/>
            <w:r w:rsidRPr="002408B0">
              <w:rPr>
                <w:bCs/>
                <w:lang w:eastAsia="ru-RU"/>
              </w:rPr>
              <w:t>__</w:t>
            </w:r>
          </w:p>
          <w:p w:rsidR="009E51D7" w:rsidRPr="002408B0" w:rsidRDefault="009E51D7" w:rsidP="000C4740">
            <w:pPr>
              <w:pStyle w:val="ac"/>
              <w:spacing w:after="0"/>
              <w:jc w:val="both"/>
              <w:rPr>
                <w:bCs/>
                <w:i/>
                <w:lang w:eastAsia="ru-RU"/>
              </w:rPr>
            </w:pPr>
            <w:r w:rsidRPr="002408B0">
              <w:rPr>
                <w:bCs/>
                <w:lang w:eastAsia="ru-RU"/>
              </w:rPr>
              <w:t>№_____</w:t>
            </w:r>
          </w:p>
        </w:tc>
        <w:tc>
          <w:tcPr>
            <w:tcW w:w="1178" w:type="dxa"/>
          </w:tcPr>
          <w:p w:rsidR="009E51D7" w:rsidRPr="002408B0" w:rsidRDefault="009E51D7" w:rsidP="000C4740">
            <w:pPr>
              <w:pStyle w:val="ac"/>
              <w:spacing w:after="0"/>
              <w:jc w:val="both"/>
              <w:rPr>
                <w:bCs/>
                <w:lang w:eastAsia="ru-RU"/>
              </w:rPr>
            </w:pPr>
            <w:proofErr w:type="spellStart"/>
            <w:r w:rsidRPr="002408B0">
              <w:rPr>
                <w:bCs/>
                <w:lang w:eastAsia="ru-RU"/>
              </w:rPr>
              <w:t>Вартість</w:t>
            </w:r>
            <w:proofErr w:type="spellEnd"/>
          </w:p>
          <w:p w:rsidR="009E51D7" w:rsidRPr="002408B0" w:rsidRDefault="009E51D7" w:rsidP="000C4740">
            <w:pPr>
              <w:pStyle w:val="ac"/>
              <w:spacing w:after="0"/>
              <w:jc w:val="both"/>
              <w:rPr>
                <w:bCs/>
                <w:lang w:eastAsia="ru-RU"/>
              </w:rPr>
            </w:pPr>
            <w:proofErr w:type="spellStart"/>
            <w:r w:rsidRPr="002408B0">
              <w:rPr>
                <w:bCs/>
                <w:lang w:eastAsia="ru-RU"/>
              </w:rPr>
              <w:t>проїзду</w:t>
            </w:r>
            <w:proofErr w:type="spellEnd"/>
          </w:p>
          <w:p w:rsidR="009E51D7" w:rsidRPr="002408B0" w:rsidRDefault="009E51D7" w:rsidP="000C4740">
            <w:pPr>
              <w:pStyle w:val="ac"/>
              <w:spacing w:after="0"/>
              <w:jc w:val="both"/>
              <w:rPr>
                <w:bCs/>
                <w:i/>
                <w:lang w:eastAsia="ru-RU"/>
              </w:rPr>
            </w:pPr>
            <w:r w:rsidRPr="002408B0">
              <w:rPr>
                <w:bCs/>
                <w:lang w:eastAsia="ru-RU"/>
              </w:rPr>
              <w:t>(грн.)</w:t>
            </w:r>
          </w:p>
        </w:tc>
      </w:tr>
      <w:tr w:rsidR="009E51D7" w:rsidRPr="00CD7874" w:rsidTr="000C4740">
        <w:tc>
          <w:tcPr>
            <w:tcW w:w="568" w:type="dxa"/>
          </w:tcPr>
          <w:p w:rsidR="009E51D7" w:rsidRPr="002408B0" w:rsidRDefault="009E51D7" w:rsidP="000C4740">
            <w:pPr>
              <w:pStyle w:val="ac"/>
              <w:spacing w:after="0"/>
              <w:jc w:val="both"/>
              <w:rPr>
                <w:bCs/>
                <w:i/>
                <w:lang w:eastAsia="ru-RU"/>
              </w:rPr>
            </w:pPr>
            <w:r w:rsidRPr="002408B0">
              <w:rPr>
                <w:bCs/>
                <w:i/>
                <w:lang w:eastAsia="ru-RU"/>
              </w:rPr>
              <w:t>1</w:t>
            </w:r>
          </w:p>
        </w:tc>
        <w:tc>
          <w:tcPr>
            <w:tcW w:w="1636" w:type="dxa"/>
          </w:tcPr>
          <w:p w:rsidR="009E51D7" w:rsidRPr="002408B0" w:rsidRDefault="009E51D7" w:rsidP="000C4740">
            <w:pPr>
              <w:pStyle w:val="ac"/>
              <w:spacing w:after="0"/>
              <w:jc w:val="both"/>
              <w:rPr>
                <w:bCs/>
                <w:i/>
                <w:lang w:eastAsia="ru-RU"/>
              </w:rPr>
            </w:pPr>
          </w:p>
        </w:tc>
        <w:tc>
          <w:tcPr>
            <w:tcW w:w="1721" w:type="dxa"/>
          </w:tcPr>
          <w:p w:rsidR="009E51D7" w:rsidRPr="002408B0" w:rsidRDefault="009E51D7" w:rsidP="000C4740">
            <w:pPr>
              <w:pStyle w:val="ac"/>
              <w:spacing w:after="0"/>
              <w:jc w:val="both"/>
              <w:rPr>
                <w:bCs/>
                <w:i/>
                <w:lang w:eastAsia="ru-RU"/>
              </w:rPr>
            </w:pPr>
          </w:p>
        </w:tc>
        <w:tc>
          <w:tcPr>
            <w:tcW w:w="1468" w:type="dxa"/>
          </w:tcPr>
          <w:p w:rsidR="009E51D7" w:rsidRPr="002408B0" w:rsidRDefault="009E51D7" w:rsidP="000C4740">
            <w:pPr>
              <w:pStyle w:val="ac"/>
              <w:spacing w:after="0"/>
              <w:jc w:val="both"/>
              <w:rPr>
                <w:bCs/>
                <w:i/>
                <w:lang w:eastAsia="ru-RU"/>
              </w:rPr>
            </w:pPr>
          </w:p>
        </w:tc>
        <w:tc>
          <w:tcPr>
            <w:tcW w:w="2213" w:type="dxa"/>
          </w:tcPr>
          <w:p w:rsidR="009E51D7" w:rsidRPr="002408B0" w:rsidRDefault="009E51D7" w:rsidP="000C4740">
            <w:pPr>
              <w:pStyle w:val="ac"/>
              <w:spacing w:after="0"/>
              <w:jc w:val="both"/>
              <w:rPr>
                <w:bCs/>
                <w:i/>
                <w:lang w:eastAsia="ru-RU"/>
              </w:rPr>
            </w:pPr>
          </w:p>
        </w:tc>
        <w:tc>
          <w:tcPr>
            <w:tcW w:w="1140" w:type="dxa"/>
          </w:tcPr>
          <w:p w:rsidR="009E51D7" w:rsidRPr="002408B0" w:rsidRDefault="009E51D7" w:rsidP="000C4740">
            <w:pPr>
              <w:pStyle w:val="ac"/>
              <w:spacing w:after="0"/>
              <w:jc w:val="both"/>
              <w:rPr>
                <w:bCs/>
                <w:i/>
                <w:lang w:eastAsia="ru-RU"/>
              </w:rPr>
            </w:pPr>
          </w:p>
        </w:tc>
        <w:tc>
          <w:tcPr>
            <w:tcW w:w="1178" w:type="dxa"/>
          </w:tcPr>
          <w:p w:rsidR="009E51D7" w:rsidRPr="002408B0" w:rsidRDefault="009E51D7" w:rsidP="000C4740">
            <w:pPr>
              <w:pStyle w:val="ac"/>
              <w:spacing w:after="0"/>
              <w:jc w:val="both"/>
              <w:rPr>
                <w:bCs/>
                <w:i/>
                <w:lang w:eastAsia="ru-RU"/>
              </w:rPr>
            </w:pPr>
          </w:p>
        </w:tc>
      </w:tr>
      <w:tr w:rsidR="009E51D7" w:rsidRPr="00CD7874" w:rsidTr="000C4740">
        <w:tc>
          <w:tcPr>
            <w:tcW w:w="568" w:type="dxa"/>
          </w:tcPr>
          <w:p w:rsidR="009E51D7" w:rsidRPr="002408B0" w:rsidRDefault="009E51D7" w:rsidP="000C4740">
            <w:pPr>
              <w:pStyle w:val="ac"/>
              <w:spacing w:after="0"/>
              <w:jc w:val="both"/>
              <w:rPr>
                <w:bCs/>
                <w:i/>
                <w:lang w:eastAsia="ru-RU"/>
              </w:rPr>
            </w:pPr>
            <w:r w:rsidRPr="002408B0">
              <w:rPr>
                <w:bCs/>
                <w:i/>
                <w:lang w:eastAsia="ru-RU"/>
              </w:rPr>
              <w:t>2</w:t>
            </w:r>
          </w:p>
        </w:tc>
        <w:tc>
          <w:tcPr>
            <w:tcW w:w="1636" w:type="dxa"/>
          </w:tcPr>
          <w:p w:rsidR="009E51D7" w:rsidRPr="002408B0" w:rsidRDefault="009E51D7" w:rsidP="000C4740">
            <w:pPr>
              <w:pStyle w:val="ac"/>
              <w:spacing w:after="0"/>
              <w:jc w:val="both"/>
              <w:rPr>
                <w:bCs/>
                <w:i/>
                <w:lang w:eastAsia="ru-RU"/>
              </w:rPr>
            </w:pPr>
          </w:p>
        </w:tc>
        <w:tc>
          <w:tcPr>
            <w:tcW w:w="1721" w:type="dxa"/>
          </w:tcPr>
          <w:p w:rsidR="009E51D7" w:rsidRPr="002408B0" w:rsidRDefault="009E51D7" w:rsidP="000C4740">
            <w:pPr>
              <w:pStyle w:val="ac"/>
              <w:spacing w:after="0"/>
              <w:jc w:val="both"/>
              <w:rPr>
                <w:bCs/>
                <w:i/>
                <w:lang w:eastAsia="ru-RU"/>
              </w:rPr>
            </w:pPr>
          </w:p>
        </w:tc>
        <w:tc>
          <w:tcPr>
            <w:tcW w:w="1468" w:type="dxa"/>
          </w:tcPr>
          <w:p w:rsidR="009E51D7" w:rsidRPr="002408B0" w:rsidRDefault="009E51D7" w:rsidP="000C4740">
            <w:pPr>
              <w:pStyle w:val="ac"/>
              <w:spacing w:after="0"/>
              <w:jc w:val="both"/>
              <w:rPr>
                <w:bCs/>
                <w:i/>
                <w:lang w:eastAsia="ru-RU"/>
              </w:rPr>
            </w:pPr>
          </w:p>
        </w:tc>
        <w:tc>
          <w:tcPr>
            <w:tcW w:w="2213" w:type="dxa"/>
          </w:tcPr>
          <w:p w:rsidR="009E51D7" w:rsidRPr="002408B0" w:rsidRDefault="009E51D7" w:rsidP="000C4740">
            <w:pPr>
              <w:pStyle w:val="ac"/>
              <w:spacing w:after="0"/>
              <w:jc w:val="both"/>
              <w:rPr>
                <w:bCs/>
                <w:i/>
                <w:lang w:eastAsia="ru-RU"/>
              </w:rPr>
            </w:pPr>
          </w:p>
        </w:tc>
        <w:tc>
          <w:tcPr>
            <w:tcW w:w="1140" w:type="dxa"/>
          </w:tcPr>
          <w:p w:rsidR="009E51D7" w:rsidRPr="002408B0" w:rsidRDefault="009E51D7" w:rsidP="000C4740">
            <w:pPr>
              <w:pStyle w:val="ac"/>
              <w:spacing w:after="0"/>
              <w:jc w:val="both"/>
              <w:rPr>
                <w:bCs/>
                <w:i/>
                <w:lang w:eastAsia="ru-RU"/>
              </w:rPr>
            </w:pPr>
          </w:p>
        </w:tc>
        <w:tc>
          <w:tcPr>
            <w:tcW w:w="1178" w:type="dxa"/>
          </w:tcPr>
          <w:p w:rsidR="009E51D7" w:rsidRPr="002408B0" w:rsidRDefault="009E51D7" w:rsidP="000C4740">
            <w:pPr>
              <w:pStyle w:val="ac"/>
              <w:spacing w:after="0"/>
              <w:jc w:val="both"/>
              <w:rPr>
                <w:bCs/>
                <w:i/>
                <w:lang w:eastAsia="ru-RU"/>
              </w:rPr>
            </w:pPr>
          </w:p>
        </w:tc>
      </w:tr>
      <w:tr w:rsidR="009E51D7" w:rsidRPr="00CD7874" w:rsidTr="000C4740">
        <w:tc>
          <w:tcPr>
            <w:tcW w:w="568" w:type="dxa"/>
          </w:tcPr>
          <w:p w:rsidR="009E51D7" w:rsidRPr="002408B0" w:rsidRDefault="009E51D7" w:rsidP="000C4740">
            <w:pPr>
              <w:pStyle w:val="ac"/>
              <w:spacing w:after="0"/>
              <w:jc w:val="both"/>
              <w:rPr>
                <w:bCs/>
                <w:i/>
                <w:lang w:eastAsia="ru-RU"/>
              </w:rPr>
            </w:pPr>
            <w:r w:rsidRPr="002408B0">
              <w:rPr>
                <w:bCs/>
                <w:i/>
                <w:lang w:eastAsia="ru-RU"/>
              </w:rPr>
              <w:t>3</w:t>
            </w:r>
          </w:p>
        </w:tc>
        <w:tc>
          <w:tcPr>
            <w:tcW w:w="1636" w:type="dxa"/>
          </w:tcPr>
          <w:p w:rsidR="009E51D7" w:rsidRPr="002408B0" w:rsidRDefault="009E51D7" w:rsidP="000C4740">
            <w:pPr>
              <w:pStyle w:val="ac"/>
              <w:spacing w:after="0"/>
              <w:jc w:val="both"/>
              <w:rPr>
                <w:bCs/>
                <w:i/>
                <w:lang w:eastAsia="ru-RU"/>
              </w:rPr>
            </w:pPr>
          </w:p>
        </w:tc>
        <w:tc>
          <w:tcPr>
            <w:tcW w:w="1721" w:type="dxa"/>
          </w:tcPr>
          <w:p w:rsidR="009E51D7" w:rsidRPr="002408B0" w:rsidRDefault="009E51D7" w:rsidP="000C4740">
            <w:pPr>
              <w:pStyle w:val="ac"/>
              <w:spacing w:after="0"/>
              <w:jc w:val="both"/>
              <w:rPr>
                <w:bCs/>
                <w:i/>
                <w:lang w:eastAsia="ru-RU"/>
              </w:rPr>
            </w:pPr>
          </w:p>
        </w:tc>
        <w:tc>
          <w:tcPr>
            <w:tcW w:w="1468" w:type="dxa"/>
          </w:tcPr>
          <w:p w:rsidR="009E51D7" w:rsidRPr="002408B0" w:rsidRDefault="009E51D7" w:rsidP="000C4740">
            <w:pPr>
              <w:pStyle w:val="ac"/>
              <w:spacing w:after="0"/>
              <w:jc w:val="both"/>
              <w:rPr>
                <w:bCs/>
                <w:i/>
                <w:lang w:eastAsia="ru-RU"/>
              </w:rPr>
            </w:pPr>
          </w:p>
        </w:tc>
        <w:tc>
          <w:tcPr>
            <w:tcW w:w="2213" w:type="dxa"/>
          </w:tcPr>
          <w:p w:rsidR="009E51D7" w:rsidRPr="002408B0" w:rsidRDefault="009E51D7" w:rsidP="000C4740">
            <w:pPr>
              <w:pStyle w:val="ac"/>
              <w:spacing w:after="0"/>
              <w:jc w:val="both"/>
              <w:rPr>
                <w:bCs/>
                <w:i/>
                <w:lang w:eastAsia="ru-RU"/>
              </w:rPr>
            </w:pPr>
          </w:p>
        </w:tc>
        <w:tc>
          <w:tcPr>
            <w:tcW w:w="1140" w:type="dxa"/>
          </w:tcPr>
          <w:p w:rsidR="009E51D7" w:rsidRPr="002408B0" w:rsidRDefault="009E51D7" w:rsidP="000C4740">
            <w:pPr>
              <w:pStyle w:val="ac"/>
              <w:spacing w:after="0"/>
              <w:jc w:val="both"/>
              <w:rPr>
                <w:bCs/>
                <w:i/>
                <w:lang w:eastAsia="ru-RU"/>
              </w:rPr>
            </w:pPr>
          </w:p>
        </w:tc>
        <w:tc>
          <w:tcPr>
            <w:tcW w:w="1178" w:type="dxa"/>
          </w:tcPr>
          <w:p w:rsidR="009E51D7" w:rsidRPr="002408B0" w:rsidRDefault="009E51D7" w:rsidP="000C4740">
            <w:pPr>
              <w:pStyle w:val="ac"/>
              <w:spacing w:after="0"/>
              <w:jc w:val="both"/>
              <w:rPr>
                <w:bCs/>
                <w:i/>
                <w:lang w:eastAsia="ru-RU"/>
              </w:rPr>
            </w:pPr>
          </w:p>
        </w:tc>
      </w:tr>
      <w:tr w:rsidR="009E51D7" w:rsidRPr="00CD7874" w:rsidTr="000C4740">
        <w:tc>
          <w:tcPr>
            <w:tcW w:w="568" w:type="dxa"/>
          </w:tcPr>
          <w:p w:rsidR="009E51D7" w:rsidRPr="002408B0" w:rsidRDefault="009E51D7" w:rsidP="000C4740">
            <w:pPr>
              <w:pStyle w:val="ac"/>
              <w:spacing w:after="0"/>
              <w:jc w:val="both"/>
              <w:rPr>
                <w:bCs/>
                <w:i/>
                <w:lang w:eastAsia="ru-RU"/>
              </w:rPr>
            </w:pPr>
            <w:r w:rsidRPr="002408B0">
              <w:rPr>
                <w:bCs/>
                <w:i/>
                <w:lang w:eastAsia="ru-RU"/>
              </w:rPr>
              <w:t>4</w:t>
            </w:r>
          </w:p>
        </w:tc>
        <w:tc>
          <w:tcPr>
            <w:tcW w:w="1636" w:type="dxa"/>
          </w:tcPr>
          <w:p w:rsidR="009E51D7" w:rsidRPr="002408B0" w:rsidRDefault="009E51D7" w:rsidP="000C4740">
            <w:pPr>
              <w:pStyle w:val="ac"/>
              <w:spacing w:after="0"/>
              <w:jc w:val="both"/>
              <w:rPr>
                <w:bCs/>
                <w:i/>
                <w:lang w:eastAsia="ru-RU"/>
              </w:rPr>
            </w:pPr>
          </w:p>
        </w:tc>
        <w:tc>
          <w:tcPr>
            <w:tcW w:w="1721" w:type="dxa"/>
          </w:tcPr>
          <w:p w:rsidR="009E51D7" w:rsidRPr="002408B0" w:rsidRDefault="009E51D7" w:rsidP="000C4740">
            <w:pPr>
              <w:pStyle w:val="ac"/>
              <w:spacing w:after="0"/>
              <w:jc w:val="both"/>
              <w:rPr>
                <w:bCs/>
                <w:i/>
                <w:lang w:eastAsia="ru-RU"/>
              </w:rPr>
            </w:pPr>
          </w:p>
        </w:tc>
        <w:tc>
          <w:tcPr>
            <w:tcW w:w="1468" w:type="dxa"/>
          </w:tcPr>
          <w:p w:rsidR="009E51D7" w:rsidRPr="002408B0" w:rsidRDefault="009E51D7" w:rsidP="000C4740">
            <w:pPr>
              <w:pStyle w:val="ac"/>
              <w:spacing w:after="0"/>
              <w:jc w:val="both"/>
              <w:rPr>
                <w:bCs/>
                <w:i/>
                <w:lang w:eastAsia="ru-RU"/>
              </w:rPr>
            </w:pPr>
          </w:p>
        </w:tc>
        <w:tc>
          <w:tcPr>
            <w:tcW w:w="2213" w:type="dxa"/>
          </w:tcPr>
          <w:p w:rsidR="009E51D7" w:rsidRPr="002408B0" w:rsidRDefault="009E51D7" w:rsidP="000C4740">
            <w:pPr>
              <w:pStyle w:val="ac"/>
              <w:spacing w:after="0"/>
              <w:jc w:val="both"/>
              <w:rPr>
                <w:bCs/>
                <w:i/>
                <w:lang w:eastAsia="ru-RU"/>
              </w:rPr>
            </w:pPr>
          </w:p>
        </w:tc>
        <w:tc>
          <w:tcPr>
            <w:tcW w:w="1140" w:type="dxa"/>
          </w:tcPr>
          <w:p w:rsidR="009E51D7" w:rsidRPr="002408B0" w:rsidRDefault="009E51D7" w:rsidP="000C4740">
            <w:pPr>
              <w:pStyle w:val="ac"/>
              <w:spacing w:after="0"/>
              <w:jc w:val="both"/>
              <w:rPr>
                <w:bCs/>
                <w:i/>
                <w:lang w:eastAsia="ru-RU"/>
              </w:rPr>
            </w:pPr>
          </w:p>
        </w:tc>
        <w:tc>
          <w:tcPr>
            <w:tcW w:w="1178" w:type="dxa"/>
          </w:tcPr>
          <w:p w:rsidR="009E51D7" w:rsidRPr="002408B0" w:rsidRDefault="009E51D7" w:rsidP="000C4740">
            <w:pPr>
              <w:pStyle w:val="ac"/>
              <w:spacing w:after="0"/>
              <w:jc w:val="both"/>
              <w:rPr>
                <w:bCs/>
                <w:i/>
                <w:lang w:eastAsia="ru-RU"/>
              </w:rPr>
            </w:pPr>
          </w:p>
        </w:tc>
      </w:tr>
    </w:tbl>
    <w:p w:rsidR="009E51D7" w:rsidRPr="00CD7874" w:rsidRDefault="009E51D7" w:rsidP="009E51D7">
      <w:pPr>
        <w:pStyle w:val="ac"/>
        <w:ind w:firstLine="708"/>
        <w:jc w:val="both"/>
        <w:rPr>
          <w:b/>
          <w:i/>
        </w:rPr>
      </w:pPr>
    </w:p>
    <w:p w:rsidR="009E51D7" w:rsidRPr="00CD7874" w:rsidRDefault="009E51D7" w:rsidP="009E51D7">
      <w:pPr>
        <w:pStyle w:val="ac"/>
        <w:jc w:val="both"/>
        <w:rPr>
          <w:b/>
          <w:i/>
        </w:rPr>
      </w:pPr>
      <w:r w:rsidRPr="00CD7874">
        <w:rPr>
          <w:b/>
          <w:i/>
        </w:rPr>
        <w:t xml:space="preserve">Всього видано «нульових» квитків  _____, </w:t>
      </w:r>
    </w:p>
    <w:p w:rsidR="009E51D7" w:rsidRPr="00CD7874" w:rsidRDefault="009E51D7" w:rsidP="009E51D7">
      <w:pPr>
        <w:pStyle w:val="ac"/>
        <w:jc w:val="both"/>
        <w:rPr>
          <w:b/>
          <w:i/>
        </w:rPr>
      </w:pPr>
      <w:r w:rsidRPr="00CD7874">
        <w:rPr>
          <w:b/>
          <w:i/>
        </w:rPr>
        <w:t xml:space="preserve">перевезено пільговиків _______ на загальну суму  ______________ </w:t>
      </w:r>
    </w:p>
    <w:p w:rsidR="009E51D7" w:rsidRPr="00CD7874" w:rsidRDefault="009E51D7" w:rsidP="009E51D7">
      <w:pPr>
        <w:pStyle w:val="ac"/>
        <w:jc w:val="both"/>
        <w:rPr>
          <w:b/>
          <w:i/>
        </w:rPr>
      </w:pPr>
      <w:r w:rsidRPr="00CD7874">
        <w:rPr>
          <w:b/>
          <w:i/>
        </w:rPr>
        <w:t>(прописом сума)__________________________________________</w:t>
      </w:r>
    </w:p>
    <w:p w:rsidR="009E51D7" w:rsidRPr="00CD7874" w:rsidRDefault="009E51D7" w:rsidP="009E51D7">
      <w:pPr>
        <w:pStyle w:val="ac"/>
        <w:jc w:val="both"/>
        <w:rPr>
          <w:b/>
          <w:i/>
        </w:rPr>
      </w:pPr>
    </w:p>
    <w:p w:rsidR="009E51D7" w:rsidRPr="00CD7874" w:rsidRDefault="009E51D7" w:rsidP="009E51D7">
      <w:pPr>
        <w:pStyle w:val="ac"/>
        <w:jc w:val="both"/>
        <w:rPr>
          <w:b/>
          <w:i/>
        </w:rPr>
      </w:pPr>
    </w:p>
    <w:p w:rsidR="009E51D7" w:rsidRPr="00CD7874" w:rsidRDefault="009E51D7" w:rsidP="009E51D7">
      <w:pPr>
        <w:pStyle w:val="ac"/>
        <w:jc w:val="both"/>
        <w:rPr>
          <w:b/>
          <w:i/>
        </w:rPr>
      </w:pPr>
      <w:r w:rsidRPr="00CD7874">
        <w:rPr>
          <w:b/>
          <w:i/>
        </w:rPr>
        <w:t>Перевізник _________________П.І.Б</w:t>
      </w:r>
    </w:p>
    <w:p w:rsidR="009E51D7" w:rsidRPr="00CD7874" w:rsidRDefault="009E51D7" w:rsidP="009E51D7">
      <w:pPr>
        <w:pStyle w:val="ac"/>
        <w:jc w:val="both"/>
        <w:rPr>
          <w:b/>
          <w:i/>
        </w:rPr>
      </w:pPr>
      <w:r w:rsidRPr="00CD7874">
        <w:rPr>
          <w:b/>
          <w:i/>
        </w:rPr>
        <w:t>М.П.</w:t>
      </w:r>
    </w:p>
    <w:p w:rsidR="009E51D7" w:rsidRPr="00E85BC9" w:rsidRDefault="009E51D7" w:rsidP="009E51D7">
      <w:pPr>
        <w:tabs>
          <w:tab w:val="left" w:pos="6552"/>
        </w:tabs>
        <w:ind w:right="72"/>
        <w:rPr>
          <w:sz w:val="28"/>
          <w:szCs w:val="28"/>
        </w:rPr>
      </w:pPr>
    </w:p>
    <w:p w:rsidR="009E51D7" w:rsidRDefault="009E51D7" w:rsidP="009E51D7">
      <w:pPr>
        <w:tabs>
          <w:tab w:val="left" w:pos="6552"/>
        </w:tabs>
        <w:ind w:right="72"/>
        <w:rPr>
          <w:sz w:val="28"/>
          <w:szCs w:val="28"/>
        </w:rPr>
      </w:pPr>
    </w:p>
    <w:p w:rsidR="009E51D7" w:rsidRDefault="009E51D7" w:rsidP="009E51D7">
      <w:pPr>
        <w:tabs>
          <w:tab w:val="left" w:pos="6552"/>
        </w:tabs>
        <w:ind w:right="72"/>
        <w:rPr>
          <w:sz w:val="28"/>
          <w:szCs w:val="28"/>
        </w:rPr>
      </w:pPr>
    </w:p>
    <w:p w:rsidR="009E51D7" w:rsidRDefault="009E51D7" w:rsidP="009E51D7">
      <w:pPr>
        <w:tabs>
          <w:tab w:val="left" w:pos="6552"/>
        </w:tabs>
        <w:ind w:right="72"/>
        <w:rPr>
          <w:sz w:val="28"/>
          <w:szCs w:val="28"/>
        </w:rPr>
      </w:pPr>
    </w:p>
    <w:p w:rsidR="009E51D7" w:rsidRPr="00E85BC9" w:rsidRDefault="009E51D7" w:rsidP="009E51D7">
      <w:pPr>
        <w:ind w:left="5670" w:firstLine="702"/>
      </w:pPr>
      <w:r w:rsidRPr="00E85BC9">
        <w:t xml:space="preserve">Додаток </w:t>
      </w:r>
      <w:r>
        <w:t>2</w:t>
      </w:r>
    </w:p>
    <w:p w:rsidR="009E51D7" w:rsidRPr="00E85BC9" w:rsidRDefault="009E51D7" w:rsidP="009E51D7">
      <w:pPr>
        <w:tabs>
          <w:tab w:val="left" w:pos="2700"/>
        </w:tabs>
        <w:ind w:left="5670"/>
        <w:rPr>
          <w:bCs/>
        </w:rPr>
      </w:pPr>
      <w:r w:rsidRPr="00E85BC9">
        <w:lastRenderedPageBreak/>
        <w:t xml:space="preserve">До Порядку відшкодування компенсації за перевезення окремих пільгових категорій громадян на приміських маршрутах загального користування автомобільним транспортом </w:t>
      </w:r>
    </w:p>
    <w:p w:rsidR="009E51D7" w:rsidRPr="00E85BC9" w:rsidRDefault="009E51D7" w:rsidP="009E51D7">
      <w:pPr>
        <w:tabs>
          <w:tab w:val="left" w:pos="6552"/>
        </w:tabs>
        <w:ind w:right="72"/>
        <w:rPr>
          <w:sz w:val="28"/>
          <w:szCs w:val="28"/>
        </w:rPr>
      </w:pPr>
    </w:p>
    <w:p w:rsidR="009E51D7" w:rsidRPr="008929D2" w:rsidRDefault="009E51D7" w:rsidP="009E51D7">
      <w:pPr>
        <w:tabs>
          <w:tab w:val="left" w:pos="6552"/>
        </w:tabs>
        <w:ind w:right="72"/>
        <w:rPr>
          <w:sz w:val="32"/>
          <w:szCs w:val="32"/>
        </w:rPr>
      </w:pPr>
    </w:p>
    <w:p w:rsidR="009E51D7" w:rsidRPr="00CD7874" w:rsidRDefault="009E51D7" w:rsidP="009E51D7">
      <w:pPr>
        <w:pStyle w:val="ac"/>
        <w:ind w:firstLine="708"/>
        <w:jc w:val="center"/>
        <w:rPr>
          <w:b/>
          <w:i/>
        </w:rPr>
      </w:pPr>
      <w:r w:rsidRPr="00CD7874">
        <w:rPr>
          <w:b/>
          <w:i/>
        </w:rPr>
        <w:t>Розрахунок компенсаційних виплат за пільгове перевезення окремих категорій громадян у приміському автотранспорті                               загального користування за _______ 2020 року.</w:t>
      </w:r>
    </w:p>
    <w:p w:rsidR="009E51D7" w:rsidRPr="00CD7874" w:rsidRDefault="009E51D7" w:rsidP="009E51D7">
      <w:pPr>
        <w:pStyle w:val="ac"/>
        <w:ind w:firstLine="708"/>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3700"/>
        <w:gridCol w:w="2518"/>
        <w:gridCol w:w="2539"/>
      </w:tblGrid>
      <w:tr w:rsidR="009E51D7" w:rsidRPr="00CD7874" w:rsidTr="000C4740">
        <w:trPr>
          <w:trHeight w:val="1515"/>
        </w:trPr>
        <w:tc>
          <w:tcPr>
            <w:tcW w:w="876" w:type="dxa"/>
            <w:vMerge w:val="restart"/>
          </w:tcPr>
          <w:p w:rsidR="009E51D7" w:rsidRPr="00CD7874" w:rsidRDefault="009E51D7" w:rsidP="000C4740">
            <w:pPr>
              <w:pStyle w:val="ac"/>
              <w:spacing w:after="0"/>
              <w:jc w:val="both"/>
              <w:rPr>
                <w:b/>
              </w:rPr>
            </w:pPr>
            <w:r w:rsidRPr="00CD7874">
              <w:rPr>
                <w:b/>
              </w:rPr>
              <w:t>№</w:t>
            </w:r>
          </w:p>
          <w:p w:rsidR="009E51D7" w:rsidRPr="00CD7874" w:rsidRDefault="009E51D7" w:rsidP="000C4740">
            <w:pPr>
              <w:pStyle w:val="ac"/>
              <w:spacing w:after="0"/>
              <w:jc w:val="both"/>
              <w:rPr>
                <w:b/>
              </w:rPr>
            </w:pPr>
            <w:r w:rsidRPr="00CD7874">
              <w:rPr>
                <w:b/>
              </w:rPr>
              <w:t>п/п</w:t>
            </w:r>
          </w:p>
        </w:tc>
        <w:tc>
          <w:tcPr>
            <w:tcW w:w="3721" w:type="dxa"/>
            <w:vMerge w:val="restart"/>
          </w:tcPr>
          <w:p w:rsidR="009E51D7" w:rsidRPr="00CD7874" w:rsidRDefault="009E51D7" w:rsidP="000C4740">
            <w:pPr>
              <w:pStyle w:val="ac"/>
              <w:spacing w:after="0"/>
              <w:jc w:val="center"/>
              <w:rPr>
                <w:b/>
              </w:rPr>
            </w:pPr>
            <w:r w:rsidRPr="00CD7874">
              <w:rPr>
                <w:b/>
              </w:rPr>
              <w:t>Категорії пільговиків</w:t>
            </w:r>
          </w:p>
        </w:tc>
        <w:tc>
          <w:tcPr>
            <w:tcW w:w="2528" w:type="dxa"/>
          </w:tcPr>
          <w:p w:rsidR="009E51D7" w:rsidRPr="00CD7874" w:rsidRDefault="009E51D7" w:rsidP="000C4740">
            <w:pPr>
              <w:pStyle w:val="ac"/>
              <w:spacing w:after="0"/>
              <w:jc w:val="center"/>
              <w:rPr>
                <w:b/>
              </w:rPr>
            </w:pPr>
            <w:r w:rsidRPr="00CD7874">
              <w:rPr>
                <w:b/>
              </w:rPr>
              <w:t>Перевезено безкоштовно пасажирів</w:t>
            </w:r>
          </w:p>
          <w:p w:rsidR="009E51D7" w:rsidRPr="00CD7874" w:rsidRDefault="009E51D7" w:rsidP="000C4740">
            <w:pPr>
              <w:pStyle w:val="ac"/>
              <w:spacing w:after="0"/>
              <w:jc w:val="center"/>
              <w:rPr>
                <w:b/>
              </w:rPr>
            </w:pPr>
            <w:proofErr w:type="spellStart"/>
            <w:r w:rsidRPr="00CD7874">
              <w:rPr>
                <w:b/>
              </w:rPr>
              <w:t>чол</w:t>
            </w:r>
            <w:proofErr w:type="spellEnd"/>
            <w:r w:rsidRPr="00CD7874">
              <w:rPr>
                <w:b/>
              </w:rPr>
              <w:t>.</w:t>
            </w:r>
          </w:p>
        </w:tc>
        <w:tc>
          <w:tcPr>
            <w:tcW w:w="2547" w:type="dxa"/>
          </w:tcPr>
          <w:p w:rsidR="009E51D7" w:rsidRPr="00CD7874" w:rsidRDefault="009E51D7" w:rsidP="000C4740">
            <w:pPr>
              <w:pStyle w:val="ac"/>
              <w:spacing w:after="0"/>
              <w:jc w:val="center"/>
              <w:rPr>
                <w:b/>
              </w:rPr>
            </w:pPr>
            <w:r w:rsidRPr="00CD7874">
              <w:rPr>
                <w:b/>
              </w:rPr>
              <w:t>Нарахована сума  для відшкодування</w:t>
            </w:r>
          </w:p>
          <w:p w:rsidR="009E51D7" w:rsidRPr="00CD7874" w:rsidRDefault="009E51D7" w:rsidP="000C4740">
            <w:pPr>
              <w:ind w:firstLine="708"/>
              <w:jc w:val="center"/>
              <w:rPr>
                <w:b/>
                <w:lang w:eastAsia="x-none"/>
              </w:rPr>
            </w:pPr>
            <w:r w:rsidRPr="00CD7874">
              <w:rPr>
                <w:b/>
                <w:lang w:eastAsia="x-none"/>
              </w:rPr>
              <w:t>грн.</w:t>
            </w:r>
          </w:p>
        </w:tc>
      </w:tr>
      <w:tr w:rsidR="009E51D7" w:rsidRPr="00CD7874" w:rsidTr="000C4740">
        <w:trPr>
          <w:trHeight w:val="450"/>
        </w:trPr>
        <w:tc>
          <w:tcPr>
            <w:tcW w:w="876" w:type="dxa"/>
            <w:vMerge/>
          </w:tcPr>
          <w:p w:rsidR="009E51D7" w:rsidRPr="00CD7874" w:rsidRDefault="009E51D7" w:rsidP="000C4740">
            <w:pPr>
              <w:pStyle w:val="ac"/>
              <w:spacing w:after="0"/>
              <w:jc w:val="both"/>
              <w:rPr>
                <w:b/>
              </w:rPr>
            </w:pPr>
          </w:p>
        </w:tc>
        <w:tc>
          <w:tcPr>
            <w:tcW w:w="3721" w:type="dxa"/>
            <w:vMerge/>
          </w:tcPr>
          <w:p w:rsidR="009E51D7" w:rsidRPr="00CD7874" w:rsidRDefault="009E51D7" w:rsidP="000C4740">
            <w:pPr>
              <w:pStyle w:val="ac"/>
              <w:spacing w:after="0"/>
              <w:jc w:val="center"/>
              <w:rPr>
                <w:b/>
              </w:rPr>
            </w:pPr>
          </w:p>
        </w:tc>
        <w:tc>
          <w:tcPr>
            <w:tcW w:w="2528" w:type="dxa"/>
          </w:tcPr>
          <w:p w:rsidR="009E51D7" w:rsidRPr="00CD7874" w:rsidRDefault="009E51D7" w:rsidP="000C4740">
            <w:pPr>
              <w:pStyle w:val="ac"/>
              <w:spacing w:after="0"/>
              <w:jc w:val="center"/>
              <w:rPr>
                <w:b/>
              </w:rPr>
            </w:pPr>
            <w:r w:rsidRPr="00CD7874">
              <w:rPr>
                <w:b/>
              </w:rPr>
              <w:t>приміське</w:t>
            </w:r>
          </w:p>
        </w:tc>
        <w:tc>
          <w:tcPr>
            <w:tcW w:w="2547" w:type="dxa"/>
          </w:tcPr>
          <w:p w:rsidR="009E51D7" w:rsidRPr="00CD7874" w:rsidRDefault="009E51D7" w:rsidP="000C4740">
            <w:pPr>
              <w:pStyle w:val="ac"/>
              <w:spacing w:after="0"/>
              <w:rPr>
                <w:b/>
              </w:rPr>
            </w:pPr>
            <w:r w:rsidRPr="00CD7874">
              <w:rPr>
                <w:b/>
              </w:rPr>
              <w:t>приміське</w:t>
            </w:r>
          </w:p>
        </w:tc>
      </w:tr>
      <w:tr w:rsidR="009E51D7" w:rsidRPr="00CD7874" w:rsidTr="000C4740">
        <w:tc>
          <w:tcPr>
            <w:tcW w:w="876" w:type="dxa"/>
          </w:tcPr>
          <w:p w:rsidR="009E51D7" w:rsidRPr="00CD7874" w:rsidRDefault="009E51D7" w:rsidP="000C4740">
            <w:pPr>
              <w:pStyle w:val="ac"/>
              <w:spacing w:after="0"/>
              <w:jc w:val="center"/>
            </w:pPr>
            <w:r w:rsidRPr="00CD7874">
              <w:t>1</w:t>
            </w:r>
          </w:p>
        </w:tc>
        <w:tc>
          <w:tcPr>
            <w:tcW w:w="3721" w:type="dxa"/>
          </w:tcPr>
          <w:p w:rsidR="009E51D7" w:rsidRPr="00CD7874" w:rsidRDefault="009E51D7" w:rsidP="000C4740">
            <w:pPr>
              <w:pStyle w:val="ac"/>
              <w:spacing w:after="0"/>
            </w:pPr>
            <w:r w:rsidRPr="00CD7874">
              <w:t>Особи з інвалідністю внаслідок війни</w:t>
            </w:r>
          </w:p>
        </w:tc>
        <w:tc>
          <w:tcPr>
            <w:tcW w:w="2528" w:type="dxa"/>
          </w:tcPr>
          <w:p w:rsidR="009E51D7" w:rsidRPr="00CD7874" w:rsidRDefault="009E51D7" w:rsidP="000C4740">
            <w:pPr>
              <w:pStyle w:val="ac"/>
              <w:spacing w:after="0"/>
              <w:jc w:val="both"/>
            </w:pPr>
          </w:p>
        </w:tc>
        <w:tc>
          <w:tcPr>
            <w:tcW w:w="2547" w:type="dxa"/>
          </w:tcPr>
          <w:p w:rsidR="009E51D7" w:rsidRPr="00CD7874" w:rsidRDefault="009E51D7" w:rsidP="000C4740">
            <w:pPr>
              <w:pStyle w:val="ac"/>
              <w:spacing w:after="0"/>
              <w:jc w:val="both"/>
            </w:pPr>
          </w:p>
        </w:tc>
      </w:tr>
      <w:tr w:rsidR="009E51D7" w:rsidRPr="00CD7874" w:rsidTr="000C4740">
        <w:tc>
          <w:tcPr>
            <w:tcW w:w="876" w:type="dxa"/>
          </w:tcPr>
          <w:p w:rsidR="009E51D7" w:rsidRPr="00CD7874" w:rsidRDefault="009E51D7" w:rsidP="000C4740">
            <w:pPr>
              <w:pStyle w:val="ac"/>
              <w:spacing w:after="0"/>
              <w:jc w:val="center"/>
            </w:pPr>
            <w:r w:rsidRPr="00CD7874">
              <w:t>2</w:t>
            </w:r>
          </w:p>
        </w:tc>
        <w:tc>
          <w:tcPr>
            <w:tcW w:w="3721" w:type="dxa"/>
          </w:tcPr>
          <w:p w:rsidR="009E51D7" w:rsidRPr="00CD7874" w:rsidRDefault="009E51D7" w:rsidP="000C4740">
            <w:pPr>
              <w:pStyle w:val="ac"/>
              <w:spacing w:after="0"/>
            </w:pPr>
            <w:r w:rsidRPr="00CD7874">
              <w:t>Учасники бойових дій</w:t>
            </w:r>
          </w:p>
        </w:tc>
        <w:tc>
          <w:tcPr>
            <w:tcW w:w="2528" w:type="dxa"/>
          </w:tcPr>
          <w:p w:rsidR="009E51D7" w:rsidRPr="00CD7874" w:rsidRDefault="009E51D7" w:rsidP="000C4740">
            <w:pPr>
              <w:pStyle w:val="ac"/>
              <w:spacing w:after="0"/>
              <w:jc w:val="both"/>
            </w:pPr>
          </w:p>
        </w:tc>
        <w:tc>
          <w:tcPr>
            <w:tcW w:w="2547" w:type="dxa"/>
          </w:tcPr>
          <w:p w:rsidR="009E51D7" w:rsidRPr="00CD7874" w:rsidRDefault="009E51D7" w:rsidP="000C4740">
            <w:pPr>
              <w:pStyle w:val="ac"/>
              <w:spacing w:after="0"/>
              <w:jc w:val="both"/>
            </w:pPr>
          </w:p>
        </w:tc>
      </w:tr>
      <w:tr w:rsidR="009E51D7" w:rsidRPr="00CD7874" w:rsidTr="000C4740">
        <w:tc>
          <w:tcPr>
            <w:tcW w:w="876" w:type="dxa"/>
          </w:tcPr>
          <w:p w:rsidR="009E51D7" w:rsidRPr="00CD7874" w:rsidRDefault="009E51D7" w:rsidP="000C4740">
            <w:pPr>
              <w:pStyle w:val="ac"/>
              <w:spacing w:after="0"/>
              <w:jc w:val="center"/>
            </w:pPr>
            <w:r w:rsidRPr="00CD7874">
              <w:t>3</w:t>
            </w:r>
          </w:p>
        </w:tc>
        <w:tc>
          <w:tcPr>
            <w:tcW w:w="3721" w:type="dxa"/>
          </w:tcPr>
          <w:p w:rsidR="009E51D7" w:rsidRPr="00CD7874" w:rsidRDefault="009E51D7" w:rsidP="000C4740">
            <w:pPr>
              <w:pStyle w:val="ac"/>
              <w:spacing w:after="0"/>
            </w:pPr>
            <w:r w:rsidRPr="00CD7874">
              <w:t>Ветерани військової служби</w:t>
            </w:r>
          </w:p>
        </w:tc>
        <w:tc>
          <w:tcPr>
            <w:tcW w:w="2528" w:type="dxa"/>
          </w:tcPr>
          <w:p w:rsidR="009E51D7" w:rsidRPr="00CD7874" w:rsidRDefault="009E51D7" w:rsidP="000C4740">
            <w:pPr>
              <w:pStyle w:val="ac"/>
              <w:spacing w:after="0"/>
              <w:jc w:val="both"/>
            </w:pPr>
          </w:p>
        </w:tc>
        <w:tc>
          <w:tcPr>
            <w:tcW w:w="2547" w:type="dxa"/>
          </w:tcPr>
          <w:p w:rsidR="009E51D7" w:rsidRPr="00CD7874" w:rsidRDefault="009E51D7" w:rsidP="000C4740">
            <w:pPr>
              <w:pStyle w:val="ac"/>
              <w:spacing w:after="0"/>
              <w:jc w:val="both"/>
            </w:pPr>
          </w:p>
        </w:tc>
      </w:tr>
      <w:tr w:rsidR="009E51D7" w:rsidRPr="00CD7874" w:rsidTr="000C4740">
        <w:tc>
          <w:tcPr>
            <w:tcW w:w="876" w:type="dxa"/>
          </w:tcPr>
          <w:p w:rsidR="009E51D7" w:rsidRPr="00CD7874" w:rsidRDefault="009E51D7" w:rsidP="000C4740">
            <w:pPr>
              <w:pStyle w:val="ac"/>
              <w:spacing w:after="0"/>
              <w:jc w:val="center"/>
            </w:pPr>
            <w:r w:rsidRPr="00CD7874">
              <w:t>4</w:t>
            </w:r>
          </w:p>
        </w:tc>
        <w:tc>
          <w:tcPr>
            <w:tcW w:w="3721" w:type="dxa"/>
          </w:tcPr>
          <w:p w:rsidR="009E51D7" w:rsidRPr="00CD7874" w:rsidRDefault="009E51D7" w:rsidP="000C4740">
            <w:pPr>
              <w:pStyle w:val="ac"/>
              <w:spacing w:after="0"/>
            </w:pPr>
            <w:r w:rsidRPr="00CD7874">
              <w:t>Ветерани органів внутрішніх справ</w:t>
            </w:r>
          </w:p>
        </w:tc>
        <w:tc>
          <w:tcPr>
            <w:tcW w:w="2528" w:type="dxa"/>
          </w:tcPr>
          <w:p w:rsidR="009E51D7" w:rsidRPr="00CD7874" w:rsidRDefault="009E51D7" w:rsidP="000C4740">
            <w:pPr>
              <w:pStyle w:val="ac"/>
              <w:spacing w:after="0"/>
              <w:jc w:val="both"/>
            </w:pPr>
          </w:p>
        </w:tc>
        <w:tc>
          <w:tcPr>
            <w:tcW w:w="2547" w:type="dxa"/>
          </w:tcPr>
          <w:p w:rsidR="009E51D7" w:rsidRPr="00CD7874" w:rsidRDefault="009E51D7" w:rsidP="000C4740">
            <w:pPr>
              <w:pStyle w:val="ac"/>
              <w:spacing w:after="0"/>
              <w:jc w:val="both"/>
            </w:pPr>
          </w:p>
        </w:tc>
      </w:tr>
      <w:tr w:rsidR="009E51D7" w:rsidRPr="00CD7874" w:rsidTr="000C4740">
        <w:tc>
          <w:tcPr>
            <w:tcW w:w="876" w:type="dxa"/>
          </w:tcPr>
          <w:p w:rsidR="009E51D7" w:rsidRPr="00CD7874" w:rsidRDefault="009E51D7" w:rsidP="000C4740">
            <w:pPr>
              <w:pStyle w:val="ac"/>
              <w:spacing w:after="0"/>
              <w:jc w:val="center"/>
            </w:pPr>
            <w:r w:rsidRPr="00CD7874">
              <w:t>5</w:t>
            </w:r>
          </w:p>
        </w:tc>
        <w:tc>
          <w:tcPr>
            <w:tcW w:w="3721" w:type="dxa"/>
          </w:tcPr>
          <w:p w:rsidR="009E51D7" w:rsidRPr="00CD7874" w:rsidRDefault="009E51D7" w:rsidP="000C4740">
            <w:pPr>
              <w:pStyle w:val="ac"/>
              <w:spacing w:after="0"/>
            </w:pPr>
            <w:r w:rsidRPr="00CD7874">
              <w:t>Постраждалі внаслідок  Чорнобильської катастрофи</w:t>
            </w:r>
          </w:p>
        </w:tc>
        <w:tc>
          <w:tcPr>
            <w:tcW w:w="2528" w:type="dxa"/>
          </w:tcPr>
          <w:p w:rsidR="009E51D7" w:rsidRPr="00CD7874" w:rsidRDefault="009E51D7" w:rsidP="000C4740">
            <w:pPr>
              <w:pStyle w:val="ac"/>
              <w:spacing w:after="0"/>
              <w:jc w:val="both"/>
            </w:pPr>
          </w:p>
        </w:tc>
        <w:tc>
          <w:tcPr>
            <w:tcW w:w="2547" w:type="dxa"/>
          </w:tcPr>
          <w:p w:rsidR="009E51D7" w:rsidRPr="00CD7874" w:rsidRDefault="009E51D7" w:rsidP="000C4740">
            <w:pPr>
              <w:pStyle w:val="ac"/>
              <w:spacing w:after="0"/>
              <w:jc w:val="both"/>
            </w:pPr>
          </w:p>
        </w:tc>
      </w:tr>
      <w:tr w:rsidR="009E51D7" w:rsidRPr="00CD7874" w:rsidTr="000C4740">
        <w:tc>
          <w:tcPr>
            <w:tcW w:w="876" w:type="dxa"/>
          </w:tcPr>
          <w:p w:rsidR="009E51D7" w:rsidRPr="00CD7874" w:rsidRDefault="009E51D7" w:rsidP="000C4740">
            <w:pPr>
              <w:pStyle w:val="ac"/>
              <w:spacing w:after="0"/>
              <w:jc w:val="center"/>
            </w:pPr>
            <w:r w:rsidRPr="00CD7874">
              <w:t>6</w:t>
            </w:r>
          </w:p>
        </w:tc>
        <w:tc>
          <w:tcPr>
            <w:tcW w:w="3721" w:type="dxa"/>
          </w:tcPr>
          <w:p w:rsidR="009E51D7" w:rsidRPr="00CD7874" w:rsidRDefault="009E51D7" w:rsidP="000C4740">
            <w:pPr>
              <w:pStyle w:val="ac"/>
              <w:spacing w:after="0"/>
            </w:pPr>
            <w:r w:rsidRPr="00CD7874">
              <w:t>Діти  з багатодітних  сімей</w:t>
            </w:r>
          </w:p>
        </w:tc>
        <w:tc>
          <w:tcPr>
            <w:tcW w:w="2528" w:type="dxa"/>
          </w:tcPr>
          <w:p w:rsidR="009E51D7" w:rsidRPr="00CD7874" w:rsidRDefault="009E51D7" w:rsidP="000C4740">
            <w:pPr>
              <w:pStyle w:val="ac"/>
              <w:spacing w:after="0"/>
              <w:jc w:val="both"/>
            </w:pPr>
          </w:p>
        </w:tc>
        <w:tc>
          <w:tcPr>
            <w:tcW w:w="2547" w:type="dxa"/>
          </w:tcPr>
          <w:p w:rsidR="009E51D7" w:rsidRPr="00CD7874" w:rsidRDefault="009E51D7" w:rsidP="000C4740">
            <w:pPr>
              <w:pStyle w:val="ac"/>
              <w:spacing w:after="0"/>
              <w:jc w:val="both"/>
            </w:pPr>
          </w:p>
        </w:tc>
      </w:tr>
      <w:tr w:rsidR="009E51D7" w:rsidRPr="00CD7874" w:rsidTr="000C4740">
        <w:tc>
          <w:tcPr>
            <w:tcW w:w="876" w:type="dxa"/>
          </w:tcPr>
          <w:p w:rsidR="009E51D7" w:rsidRPr="00CD7874" w:rsidRDefault="009E51D7" w:rsidP="000C4740">
            <w:pPr>
              <w:pStyle w:val="ac"/>
              <w:spacing w:after="0"/>
              <w:jc w:val="center"/>
            </w:pPr>
            <w:r w:rsidRPr="00CD7874">
              <w:t>7</w:t>
            </w:r>
          </w:p>
        </w:tc>
        <w:tc>
          <w:tcPr>
            <w:tcW w:w="3721" w:type="dxa"/>
          </w:tcPr>
          <w:p w:rsidR="009E51D7" w:rsidRPr="00CD7874" w:rsidRDefault="009E51D7" w:rsidP="000C4740">
            <w:pPr>
              <w:pStyle w:val="ac"/>
              <w:spacing w:after="0"/>
            </w:pPr>
            <w:r w:rsidRPr="00CD7874">
              <w:t>Пенсіонери  за віком</w:t>
            </w:r>
          </w:p>
        </w:tc>
        <w:tc>
          <w:tcPr>
            <w:tcW w:w="2528" w:type="dxa"/>
          </w:tcPr>
          <w:p w:rsidR="009E51D7" w:rsidRPr="00CD7874" w:rsidRDefault="009E51D7" w:rsidP="000C4740">
            <w:pPr>
              <w:pStyle w:val="ac"/>
              <w:spacing w:after="0"/>
              <w:jc w:val="both"/>
            </w:pPr>
          </w:p>
        </w:tc>
        <w:tc>
          <w:tcPr>
            <w:tcW w:w="2547" w:type="dxa"/>
          </w:tcPr>
          <w:p w:rsidR="009E51D7" w:rsidRPr="00CD7874" w:rsidRDefault="009E51D7" w:rsidP="000C4740">
            <w:pPr>
              <w:pStyle w:val="ac"/>
              <w:spacing w:after="0"/>
              <w:jc w:val="both"/>
            </w:pPr>
          </w:p>
        </w:tc>
      </w:tr>
      <w:tr w:rsidR="009E51D7" w:rsidRPr="00CD7874" w:rsidTr="000C4740">
        <w:tc>
          <w:tcPr>
            <w:tcW w:w="876" w:type="dxa"/>
          </w:tcPr>
          <w:p w:rsidR="009E51D7" w:rsidRPr="00CD7874" w:rsidRDefault="009E51D7" w:rsidP="000C4740">
            <w:pPr>
              <w:pStyle w:val="ac"/>
              <w:spacing w:after="0"/>
              <w:jc w:val="center"/>
            </w:pPr>
            <w:r w:rsidRPr="00CD7874">
              <w:t>8</w:t>
            </w:r>
          </w:p>
        </w:tc>
        <w:tc>
          <w:tcPr>
            <w:tcW w:w="3721" w:type="dxa"/>
          </w:tcPr>
          <w:p w:rsidR="009E51D7" w:rsidRPr="00CD7874" w:rsidRDefault="009E51D7" w:rsidP="000C4740">
            <w:pPr>
              <w:pStyle w:val="ac"/>
              <w:spacing w:after="0"/>
            </w:pPr>
            <w:r w:rsidRPr="00CD7874">
              <w:t xml:space="preserve">Особи з інвалідністю </w:t>
            </w:r>
          </w:p>
        </w:tc>
        <w:tc>
          <w:tcPr>
            <w:tcW w:w="2528" w:type="dxa"/>
          </w:tcPr>
          <w:p w:rsidR="009E51D7" w:rsidRPr="00CD7874" w:rsidRDefault="009E51D7" w:rsidP="000C4740">
            <w:pPr>
              <w:pStyle w:val="ac"/>
              <w:spacing w:after="0"/>
              <w:jc w:val="both"/>
            </w:pPr>
          </w:p>
        </w:tc>
        <w:tc>
          <w:tcPr>
            <w:tcW w:w="2547" w:type="dxa"/>
          </w:tcPr>
          <w:p w:rsidR="009E51D7" w:rsidRPr="00CD7874" w:rsidRDefault="009E51D7" w:rsidP="000C4740">
            <w:pPr>
              <w:pStyle w:val="ac"/>
              <w:spacing w:after="0"/>
              <w:jc w:val="both"/>
            </w:pPr>
          </w:p>
        </w:tc>
      </w:tr>
      <w:tr w:rsidR="009E51D7" w:rsidRPr="00CD7874" w:rsidTr="000C4740">
        <w:tc>
          <w:tcPr>
            <w:tcW w:w="876" w:type="dxa"/>
          </w:tcPr>
          <w:p w:rsidR="009E51D7" w:rsidRPr="00CD7874" w:rsidRDefault="009E51D7" w:rsidP="000C4740">
            <w:pPr>
              <w:pStyle w:val="ac"/>
              <w:spacing w:after="0"/>
              <w:jc w:val="both"/>
            </w:pPr>
          </w:p>
        </w:tc>
        <w:tc>
          <w:tcPr>
            <w:tcW w:w="3721" w:type="dxa"/>
          </w:tcPr>
          <w:p w:rsidR="009E51D7" w:rsidRPr="00CD7874" w:rsidRDefault="009E51D7" w:rsidP="000C4740">
            <w:pPr>
              <w:pStyle w:val="ac"/>
              <w:spacing w:after="0"/>
              <w:rPr>
                <w:b/>
              </w:rPr>
            </w:pPr>
            <w:r w:rsidRPr="00CD7874">
              <w:rPr>
                <w:b/>
              </w:rPr>
              <w:t>Всього:</w:t>
            </w:r>
          </w:p>
        </w:tc>
        <w:tc>
          <w:tcPr>
            <w:tcW w:w="2528" w:type="dxa"/>
          </w:tcPr>
          <w:p w:rsidR="009E51D7" w:rsidRPr="00CD7874" w:rsidRDefault="009E51D7" w:rsidP="000C4740">
            <w:pPr>
              <w:pStyle w:val="ac"/>
              <w:spacing w:after="0"/>
              <w:jc w:val="both"/>
            </w:pPr>
          </w:p>
        </w:tc>
        <w:tc>
          <w:tcPr>
            <w:tcW w:w="2547" w:type="dxa"/>
          </w:tcPr>
          <w:p w:rsidR="009E51D7" w:rsidRPr="00CD7874" w:rsidRDefault="009E51D7" w:rsidP="000C4740">
            <w:pPr>
              <w:pStyle w:val="ac"/>
              <w:spacing w:after="0"/>
              <w:jc w:val="both"/>
            </w:pPr>
          </w:p>
        </w:tc>
      </w:tr>
    </w:tbl>
    <w:p w:rsidR="009E51D7" w:rsidRPr="00CD7874" w:rsidRDefault="009E51D7" w:rsidP="009E51D7">
      <w:pPr>
        <w:pStyle w:val="ac"/>
        <w:ind w:firstLine="708"/>
        <w:jc w:val="both"/>
      </w:pPr>
    </w:p>
    <w:p w:rsidR="009E51D7" w:rsidRPr="00CD7874" w:rsidRDefault="009E51D7" w:rsidP="009E51D7">
      <w:pPr>
        <w:pStyle w:val="ac"/>
        <w:jc w:val="both"/>
        <w:rPr>
          <w:b/>
          <w:i/>
        </w:rPr>
      </w:pPr>
      <w:r w:rsidRPr="00CD7874">
        <w:rPr>
          <w:b/>
          <w:i/>
        </w:rPr>
        <w:t>Загальна сума для відшкодування за місяць складає_____________________________</w:t>
      </w:r>
    </w:p>
    <w:p w:rsidR="009E51D7" w:rsidRPr="00CD7874" w:rsidRDefault="009E51D7" w:rsidP="009E51D7">
      <w:pPr>
        <w:pStyle w:val="ac"/>
        <w:jc w:val="both"/>
        <w:rPr>
          <w:b/>
          <w:i/>
        </w:rPr>
      </w:pPr>
      <w:r w:rsidRPr="00CD7874">
        <w:rPr>
          <w:b/>
          <w:i/>
        </w:rPr>
        <w:t>(сума  прописом)__________________</w:t>
      </w:r>
    </w:p>
    <w:p w:rsidR="009E51D7" w:rsidRDefault="009E51D7" w:rsidP="009E51D7">
      <w:pPr>
        <w:pStyle w:val="ac"/>
        <w:jc w:val="both"/>
        <w:rPr>
          <w:b/>
          <w:i/>
        </w:rPr>
      </w:pPr>
    </w:p>
    <w:p w:rsidR="009E51D7" w:rsidRPr="00CD7874" w:rsidRDefault="009E51D7" w:rsidP="009E51D7">
      <w:pPr>
        <w:pStyle w:val="ac"/>
        <w:jc w:val="both"/>
        <w:rPr>
          <w:b/>
          <w:i/>
        </w:rPr>
      </w:pPr>
      <w:r w:rsidRPr="00CD7874">
        <w:rPr>
          <w:b/>
          <w:i/>
        </w:rPr>
        <w:t>Перевізник _________________П.І.Б</w:t>
      </w:r>
    </w:p>
    <w:p w:rsidR="009E51D7" w:rsidRPr="00CD7874" w:rsidRDefault="009E51D7" w:rsidP="009E51D7">
      <w:pPr>
        <w:pStyle w:val="ac"/>
        <w:jc w:val="both"/>
        <w:rPr>
          <w:b/>
          <w:i/>
        </w:rPr>
      </w:pPr>
      <w:r w:rsidRPr="00CD7874">
        <w:rPr>
          <w:b/>
          <w:i/>
        </w:rPr>
        <w:t>М.П.</w:t>
      </w:r>
    </w:p>
    <w:p w:rsidR="009E51D7" w:rsidRPr="00E85BC9" w:rsidRDefault="009E51D7" w:rsidP="009E51D7">
      <w:pPr>
        <w:rPr>
          <w:sz w:val="26"/>
        </w:rPr>
      </w:pPr>
    </w:p>
    <w:p w:rsidR="009E51D7" w:rsidRPr="00E85BC9" w:rsidRDefault="009E51D7" w:rsidP="009E51D7">
      <w:pPr>
        <w:rPr>
          <w:sz w:val="26"/>
        </w:rPr>
      </w:pPr>
    </w:p>
    <w:p w:rsidR="009E51D7" w:rsidRDefault="009E51D7" w:rsidP="009E51D7">
      <w:pPr>
        <w:tabs>
          <w:tab w:val="left" w:pos="6552"/>
        </w:tabs>
        <w:ind w:right="72"/>
        <w:rPr>
          <w:sz w:val="28"/>
          <w:szCs w:val="28"/>
        </w:rPr>
      </w:pPr>
    </w:p>
    <w:p w:rsidR="009E51D7" w:rsidRDefault="009E51D7" w:rsidP="009E51D7">
      <w:pPr>
        <w:tabs>
          <w:tab w:val="left" w:pos="6552"/>
        </w:tabs>
        <w:ind w:right="72"/>
        <w:rPr>
          <w:sz w:val="28"/>
          <w:szCs w:val="28"/>
        </w:rPr>
      </w:pPr>
    </w:p>
    <w:p w:rsidR="009E51D7" w:rsidRDefault="009E51D7" w:rsidP="009E51D7">
      <w:pPr>
        <w:tabs>
          <w:tab w:val="left" w:pos="6552"/>
        </w:tabs>
        <w:ind w:right="72"/>
        <w:rPr>
          <w:sz w:val="28"/>
          <w:szCs w:val="28"/>
        </w:rPr>
      </w:pPr>
    </w:p>
    <w:p w:rsidR="009E51D7" w:rsidRPr="00E85BC9" w:rsidRDefault="009E51D7" w:rsidP="009E51D7">
      <w:pPr>
        <w:ind w:left="5670" w:firstLine="702"/>
      </w:pPr>
      <w:r w:rsidRPr="00E85BC9">
        <w:t xml:space="preserve">Додаток </w:t>
      </w:r>
      <w:r>
        <w:t>3</w:t>
      </w:r>
    </w:p>
    <w:p w:rsidR="009E51D7" w:rsidRPr="00E85BC9" w:rsidRDefault="009E51D7" w:rsidP="009E51D7">
      <w:pPr>
        <w:tabs>
          <w:tab w:val="left" w:pos="2700"/>
        </w:tabs>
        <w:ind w:left="5670"/>
        <w:rPr>
          <w:bCs/>
        </w:rPr>
      </w:pPr>
      <w:r w:rsidRPr="00E85BC9">
        <w:lastRenderedPageBreak/>
        <w:t xml:space="preserve">До Порядку відшкодування компенсації за перевезення окремих пільгових категорій громадян на </w:t>
      </w:r>
      <w:r>
        <w:t xml:space="preserve">міжміських внутрішньо обласних </w:t>
      </w:r>
      <w:r w:rsidRPr="00E85BC9">
        <w:t xml:space="preserve"> маршрутах загального користування автомобільним транспортом </w:t>
      </w:r>
    </w:p>
    <w:p w:rsidR="009E51D7" w:rsidRPr="00E85BC9" w:rsidRDefault="009E51D7" w:rsidP="009E51D7">
      <w:pPr>
        <w:tabs>
          <w:tab w:val="left" w:pos="6552"/>
        </w:tabs>
        <w:ind w:right="72"/>
        <w:rPr>
          <w:sz w:val="28"/>
          <w:szCs w:val="28"/>
        </w:rPr>
      </w:pPr>
    </w:p>
    <w:p w:rsidR="009E51D7" w:rsidRPr="008929D2" w:rsidRDefault="009E51D7" w:rsidP="009E51D7">
      <w:pPr>
        <w:tabs>
          <w:tab w:val="left" w:pos="6552"/>
        </w:tabs>
        <w:ind w:right="72"/>
        <w:rPr>
          <w:sz w:val="32"/>
          <w:szCs w:val="32"/>
        </w:rPr>
      </w:pPr>
    </w:p>
    <w:p w:rsidR="009E51D7" w:rsidRDefault="009E51D7" w:rsidP="009E51D7">
      <w:pPr>
        <w:pStyle w:val="ac"/>
        <w:ind w:firstLine="708"/>
        <w:jc w:val="center"/>
        <w:rPr>
          <w:b/>
          <w:i/>
          <w:sz w:val="28"/>
          <w:szCs w:val="28"/>
        </w:rPr>
      </w:pPr>
      <w:r w:rsidRPr="00CB5228">
        <w:rPr>
          <w:b/>
          <w:i/>
          <w:sz w:val="28"/>
          <w:szCs w:val="28"/>
        </w:rPr>
        <w:t>Розрахунок компенсаційних виплат за пільгове перевезення окремих категорій громадян на міжміських внутрішньо обласних маршрутах за _______ 2020 року.</w:t>
      </w:r>
    </w:p>
    <w:p w:rsidR="009E51D7" w:rsidRPr="00CB5228" w:rsidRDefault="009E51D7" w:rsidP="009E51D7">
      <w:pPr>
        <w:pStyle w:val="ac"/>
        <w:ind w:firstLine="708"/>
        <w:jc w:val="cente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373"/>
        <w:gridCol w:w="2695"/>
        <w:gridCol w:w="2666"/>
      </w:tblGrid>
      <w:tr w:rsidR="009E51D7" w:rsidRPr="002B09B4" w:rsidTr="000C4740">
        <w:trPr>
          <w:trHeight w:val="1515"/>
        </w:trPr>
        <w:tc>
          <w:tcPr>
            <w:tcW w:w="898" w:type="dxa"/>
            <w:vAlign w:val="center"/>
          </w:tcPr>
          <w:p w:rsidR="009E51D7" w:rsidRPr="002B09B4" w:rsidRDefault="009E51D7" w:rsidP="000C4740">
            <w:pPr>
              <w:pStyle w:val="ac"/>
              <w:jc w:val="center"/>
              <w:rPr>
                <w:b/>
              </w:rPr>
            </w:pPr>
            <w:r w:rsidRPr="002B09B4">
              <w:rPr>
                <w:b/>
              </w:rPr>
              <w:t>№</w:t>
            </w:r>
            <w:r>
              <w:rPr>
                <w:b/>
              </w:rPr>
              <w:t xml:space="preserve"> </w:t>
            </w:r>
            <w:r w:rsidRPr="002B09B4">
              <w:rPr>
                <w:b/>
              </w:rPr>
              <w:t>п/п</w:t>
            </w:r>
          </w:p>
        </w:tc>
        <w:tc>
          <w:tcPr>
            <w:tcW w:w="3393" w:type="dxa"/>
            <w:vAlign w:val="center"/>
          </w:tcPr>
          <w:p w:rsidR="009E51D7" w:rsidRPr="002B09B4" w:rsidRDefault="009E51D7" w:rsidP="000C4740">
            <w:pPr>
              <w:pStyle w:val="ac"/>
              <w:jc w:val="center"/>
              <w:rPr>
                <w:b/>
              </w:rPr>
            </w:pPr>
            <w:r w:rsidRPr="002B09B4">
              <w:rPr>
                <w:b/>
              </w:rPr>
              <w:t>Категорії пільговиків</w:t>
            </w:r>
          </w:p>
        </w:tc>
        <w:tc>
          <w:tcPr>
            <w:tcW w:w="2707" w:type="dxa"/>
            <w:vAlign w:val="center"/>
          </w:tcPr>
          <w:p w:rsidR="009E51D7" w:rsidRPr="002B09B4" w:rsidRDefault="009E51D7" w:rsidP="000C4740">
            <w:pPr>
              <w:pStyle w:val="ac"/>
              <w:jc w:val="center"/>
              <w:rPr>
                <w:b/>
              </w:rPr>
            </w:pPr>
            <w:r w:rsidRPr="002B09B4">
              <w:rPr>
                <w:b/>
              </w:rPr>
              <w:t>Перевезено безкоштовно пасажирів</w:t>
            </w:r>
          </w:p>
          <w:p w:rsidR="009E51D7" w:rsidRPr="002B09B4" w:rsidRDefault="009E51D7" w:rsidP="000C4740">
            <w:pPr>
              <w:pStyle w:val="ac"/>
              <w:jc w:val="center"/>
              <w:rPr>
                <w:b/>
              </w:rPr>
            </w:pPr>
            <w:proofErr w:type="spellStart"/>
            <w:r w:rsidRPr="002B09B4">
              <w:rPr>
                <w:b/>
              </w:rPr>
              <w:t>чол</w:t>
            </w:r>
            <w:proofErr w:type="spellEnd"/>
            <w:r w:rsidRPr="002B09B4">
              <w:rPr>
                <w:b/>
              </w:rPr>
              <w:t>.</w:t>
            </w:r>
          </w:p>
        </w:tc>
        <w:tc>
          <w:tcPr>
            <w:tcW w:w="2674" w:type="dxa"/>
            <w:vAlign w:val="center"/>
          </w:tcPr>
          <w:p w:rsidR="009E51D7" w:rsidRPr="002B09B4" w:rsidRDefault="009E51D7" w:rsidP="000C4740">
            <w:pPr>
              <w:pStyle w:val="ac"/>
              <w:jc w:val="center"/>
              <w:rPr>
                <w:b/>
              </w:rPr>
            </w:pPr>
            <w:r w:rsidRPr="002B09B4">
              <w:rPr>
                <w:b/>
              </w:rPr>
              <w:t>Нарахована сума  для відшкодування</w:t>
            </w:r>
          </w:p>
          <w:p w:rsidR="009E51D7" w:rsidRPr="002B09B4" w:rsidRDefault="009E51D7" w:rsidP="000C4740">
            <w:pPr>
              <w:ind w:firstLine="708"/>
              <w:rPr>
                <w:b/>
                <w:lang w:eastAsia="x-none"/>
              </w:rPr>
            </w:pPr>
            <w:r w:rsidRPr="002B09B4">
              <w:rPr>
                <w:b/>
                <w:lang w:eastAsia="x-none"/>
              </w:rPr>
              <w:t>грн.</w:t>
            </w:r>
          </w:p>
        </w:tc>
      </w:tr>
      <w:tr w:rsidR="009E51D7" w:rsidRPr="002B09B4" w:rsidTr="000C4740">
        <w:trPr>
          <w:trHeight w:val="565"/>
        </w:trPr>
        <w:tc>
          <w:tcPr>
            <w:tcW w:w="898" w:type="dxa"/>
          </w:tcPr>
          <w:p w:rsidR="009E51D7" w:rsidRPr="002B09B4" w:rsidRDefault="009E51D7" w:rsidP="000C4740">
            <w:pPr>
              <w:pStyle w:val="ac"/>
              <w:jc w:val="center"/>
            </w:pPr>
            <w:r w:rsidRPr="002B09B4">
              <w:t>1</w:t>
            </w:r>
          </w:p>
        </w:tc>
        <w:tc>
          <w:tcPr>
            <w:tcW w:w="3393" w:type="dxa"/>
          </w:tcPr>
          <w:p w:rsidR="009E51D7" w:rsidRPr="002B09B4" w:rsidRDefault="009E51D7" w:rsidP="000C4740">
            <w:pPr>
              <w:pStyle w:val="ac"/>
            </w:pPr>
            <w:r w:rsidRPr="002B09B4">
              <w:t>Особи з інвалідністю внаслідок війни</w:t>
            </w:r>
          </w:p>
        </w:tc>
        <w:tc>
          <w:tcPr>
            <w:tcW w:w="2707" w:type="dxa"/>
          </w:tcPr>
          <w:p w:rsidR="009E51D7" w:rsidRPr="002B09B4" w:rsidRDefault="009E51D7" w:rsidP="000C4740">
            <w:pPr>
              <w:pStyle w:val="ac"/>
              <w:jc w:val="both"/>
            </w:pPr>
          </w:p>
        </w:tc>
        <w:tc>
          <w:tcPr>
            <w:tcW w:w="2674" w:type="dxa"/>
          </w:tcPr>
          <w:p w:rsidR="009E51D7" w:rsidRPr="002B09B4" w:rsidRDefault="009E51D7" w:rsidP="000C4740">
            <w:pPr>
              <w:pStyle w:val="ac"/>
              <w:jc w:val="both"/>
            </w:pPr>
          </w:p>
        </w:tc>
      </w:tr>
      <w:tr w:rsidR="009E51D7" w:rsidRPr="002B09B4" w:rsidTr="000C4740">
        <w:tc>
          <w:tcPr>
            <w:tcW w:w="898" w:type="dxa"/>
          </w:tcPr>
          <w:p w:rsidR="009E51D7" w:rsidRPr="002B09B4" w:rsidRDefault="009E51D7" w:rsidP="000C4740">
            <w:pPr>
              <w:pStyle w:val="ac"/>
              <w:jc w:val="center"/>
            </w:pPr>
            <w:r w:rsidRPr="002B09B4">
              <w:t>2</w:t>
            </w:r>
          </w:p>
        </w:tc>
        <w:tc>
          <w:tcPr>
            <w:tcW w:w="3393" w:type="dxa"/>
          </w:tcPr>
          <w:p w:rsidR="009E51D7" w:rsidRPr="002B09B4" w:rsidRDefault="009E51D7" w:rsidP="000C4740">
            <w:pPr>
              <w:pStyle w:val="ac"/>
            </w:pPr>
            <w:r w:rsidRPr="002B09B4">
              <w:t>Учасники бойових дій</w:t>
            </w:r>
          </w:p>
        </w:tc>
        <w:tc>
          <w:tcPr>
            <w:tcW w:w="2707" w:type="dxa"/>
          </w:tcPr>
          <w:p w:rsidR="009E51D7" w:rsidRPr="002B09B4" w:rsidRDefault="009E51D7" w:rsidP="000C4740">
            <w:pPr>
              <w:pStyle w:val="ac"/>
              <w:jc w:val="both"/>
            </w:pPr>
          </w:p>
        </w:tc>
        <w:tc>
          <w:tcPr>
            <w:tcW w:w="2674" w:type="dxa"/>
          </w:tcPr>
          <w:p w:rsidR="009E51D7" w:rsidRPr="002B09B4" w:rsidRDefault="009E51D7" w:rsidP="000C4740">
            <w:pPr>
              <w:pStyle w:val="ac"/>
              <w:jc w:val="both"/>
            </w:pPr>
          </w:p>
        </w:tc>
      </w:tr>
      <w:tr w:rsidR="009E51D7" w:rsidRPr="002B09B4" w:rsidTr="000C4740">
        <w:tc>
          <w:tcPr>
            <w:tcW w:w="898" w:type="dxa"/>
          </w:tcPr>
          <w:p w:rsidR="009E51D7" w:rsidRPr="002B09B4" w:rsidRDefault="009E51D7" w:rsidP="000C4740">
            <w:pPr>
              <w:pStyle w:val="ac"/>
              <w:jc w:val="center"/>
            </w:pPr>
            <w:r w:rsidRPr="002B09B4">
              <w:t>3</w:t>
            </w:r>
          </w:p>
        </w:tc>
        <w:tc>
          <w:tcPr>
            <w:tcW w:w="3393" w:type="dxa"/>
          </w:tcPr>
          <w:p w:rsidR="009E51D7" w:rsidRPr="002B09B4" w:rsidRDefault="009E51D7" w:rsidP="000C4740">
            <w:pPr>
              <w:pStyle w:val="ac"/>
            </w:pPr>
            <w:r w:rsidRPr="002B09B4">
              <w:t>Діти з багатодітних сімей</w:t>
            </w:r>
          </w:p>
        </w:tc>
        <w:tc>
          <w:tcPr>
            <w:tcW w:w="2707" w:type="dxa"/>
          </w:tcPr>
          <w:p w:rsidR="009E51D7" w:rsidRPr="002B09B4" w:rsidRDefault="009E51D7" w:rsidP="000C4740">
            <w:pPr>
              <w:pStyle w:val="ac"/>
              <w:jc w:val="both"/>
            </w:pPr>
          </w:p>
        </w:tc>
        <w:tc>
          <w:tcPr>
            <w:tcW w:w="2674" w:type="dxa"/>
          </w:tcPr>
          <w:p w:rsidR="009E51D7" w:rsidRPr="002B09B4" w:rsidRDefault="009E51D7" w:rsidP="000C4740">
            <w:pPr>
              <w:pStyle w:val="ac"/>
              <w:jc w:val="both"/>
            </w:pPr>
          </w:p>
        </w:tc>
      </w:tr>
      <w:tr w:rsidR="009E51D7" w:rsidRPr="002B09B4" w:rsidTr="000C4740">
        <w:tc>
          <w:tcPr>
            <w:tcW w:w="898" w:type="dxa"/>
          </w:tcPr>
          <w:p w:rsidR="009E51D7" w:rsidRPr="002B09B4" w:rsidRDefault="009E51D7" w:rsidP="000C4740">
            <w:pPr>
              <w:pStyle w:val="ac"/>
              <w:jc w:val="both"/>
            </w:pPr>
          </w:p>
        </w:tc>
        <w:tc>
          <w:tcPr>
            <w:tcW w:w="3393" w:type="dxa"/>
          </w:tcPr>
          <w:p w:rsidR="009E51D7" w:rsidRPr="002B09B4" w:rsidRDefault="009E51D7" w:rsidP="000C4740">
            <w:pPr>
              <w:pStyle w:val="ac"/>
              <w:rPr>
                <w:b/>
              </w:rPr>
            </w:pPr>
            <w:r w:rsidRPr="002B09B4">
              <w:rPr>
                <w:b/>
              </w:rPr>
              <w:t>Всього:</w:t>
            </w:r>
          </w:p>
        </w:tc>
        <w:tc>
          <w:tcPr>
            <w:tcW w:w="2707" w:type="dxa"/>
          </w:tcPr>
          <w:p w:rsidR="009E51D7" w:rsidRPr="002B09B4" w:rsidRDefault="009E51D7" w:rsidP="000C4740">
            <w:pPr>
              <w:pStyle w:val="ac"/>
              <w:jc w:val="both"/>
            </w:pPr>
          </w:p>
        </w:tc>
        <w:tc>
          <w:tcPr>
            <w:tcW w:w="2674" w:type="dxa"/>
          </w:tcPr>
          <w:p w:rsidR="009E51D7" w:rsidRPr="002B09B4" w:rsidRDefault="009E51D7" w:rsidP="000C4740">
            <w:pPr>
              <w:pStyle w:val="ac"/>
              <w:jc w:val="both"/>
            </w:pPr>
          </w:p>
        </w:tc>
      </w:tr>
    </w:tbl>
    <w:p w:rsidR="009E51D7" w:rsidRPr="002B09B4" w:rsidRDefault="009E51D7" w:rsidP="009E51D7">
      <w:pPr>
        <w:pStyle w:val="ac"/>
        <w:ind w:firstLine="708"/>
        <w:jc w:val="both"/>
      </w:pPr>
    </w:p>
    <w:p w:rsidR="009E51D7" w:rsidRPr="002B09B4" w:rsidRDefault="009E51D7" w:rsidP="009E51D7">
      <w:pPr>
        <w:pStyle w:val="ac"/>
        <w:jc w:val="both"/>
        <w:rPr>
          <w:b/>
          <w:i/>
        </w:rPr>
      </w:pPr>
      <w:r w:rsidRPr="002B09B4">
        <w:rPr>
          <w:b/>
          <w:i/>
        </w:rPr>
        <w:t>Загальна сума для відшкодування за місяць складає_____________________________</w:t>
      </w:r>
    </w:p>
    <w:p w:rsidR="009E51D7" w:rsidRPr="002B09B4" w:rsidRDefault="009E51D7" w:rsidP="009E51D7">
      <w:pPr>
        <w:pStyle w:val="ac"/>
        <w:jc w:val="both"/>
        <w:rPr>
          <w:b/>
          <w:i/>
        </w:rPr>
      </w:pPr>
      <w:r w:rsidRPr="002B09B4">
        <w:rPr>
          <w:b/>
          <w:i/>
        </w:rPr>
        <w:t>(сума  прописом)____________________________________________________</w:t>
      </w:r>
    </w:p>
    <w:p w:rsidR="009E51D7" w:rsidRPr="002B09B4" w:rsidRDefault="009E51D7" w:rsidP="009E51D7">
      <w:pPr>
        <w:pStyle w:val="ac"/>
        <w:jc w:val="both"/>
        <w:rPr>
          <w:b/>
          <w:i/>
        </w:rPr>
      </w:pPr>
    </w:p>
    <w:p w:rsidR="009E51D7" w:rsidRPr="00E85BC9" w:rsidRDefault="009E51D7" w:rsidP="009E51D7">
      <w:pPr>
        <w:pStyle w:val="ac"/>
        <w:jc w:val="both"/>
        <w:rPr>
          <w:b/>
          <w:i/>
          <w:sz w:val="26"/>
        </w:rPr>
      </w:pPr>
    </w:p>
    <w:p w:rsidR="009E51D7" w:rsidRPr="00E85BC9" w:rsidRDefault="009E51D7" w:rsidP="009E51D7">
      <w:pPr>
        <w:pStyle w:val="ac"/>
        <w:jc w:val="both"/>
        <w:rPr>
          <w:b/>
          <w:i/>
          <w:sz w:val="26"/>
        </w:rPr>
      </w:pPr>
      <w:r w:rsidRPr="00E85BC9">
        <w:rPr>
          <w:b/>
          <w:i/>
          <w:sz w:val="26"/>
        </w:rPr>
        <w:t>Перевізник _________________П.І.Б</w:t>
      </w:r>
    </w:p>
    <w:p w:rsidR="009E51D7" w:rsidRPr="00E85BC9" w:rsidRDefault="009E51D7" w:rsidP="009E51D7">
      <w:pPr>
        <w:pStyle w:val="ac"/>
        <w:jc w:val="both"/>
        <w:rPr>
          <w:b/>
          <w:i/>
          <w:sz w:val="26"/>
        </w:rPr>
      </w:pPr>
      <w:r w:rsidRPr="00E85BC9">
        <w:rPr>
          <w:b/>
          <w:i/>
          <w:sz w:val="26"/>
        </w:rPr>
        <w:t>М.П.</w:t>
      </w:r>
    </w:p>
    <w:p w:rsidR="006D4480" w:rsidRDefault="006D4480"/>
    <w:sectPr w:rsidR="006D448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5FA5EDA"/>
    <w:lvl w:ilvl="0">
      <w:numFmt w:val="bullet"/>
      <w:lvlText w:val="*"/>
      <w:lvlJc w:val="left"/>
    </w:lvl>
  </w:abstractNum>
  <w:abstractNum w:abstractNumId="1" w15:restartNumberingAfterBreak="0">
    <w:nsid w:val="00C40162"/>
    <w:multiLevelType w:val="hybridMultilevel"/>
    <w:tmpl w:val="FFACFA44"/>
    <w:lvl w:ilvl="0" w:tplc="9E5CBF0A">
      <w:start w:val="2"/>
      <w:numFmt w:val="bullet"/>
      <w:lvlText w:val="-"/>
      <w:lvlJc w:val="left"/>
      <w:pPr>
        <w:ind w:left="927" w:hanging="360"/>
      </w:pPr>
      <w:rPr>
        <w:rFonts w:ascii="Times New Roman" w:eastAsia="Calibri" w:hAnsi="Times New Roman" w:cs="Times New Roman" w:hint="default"/>
        <w:w w:val="1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19475D14"/>
    <w:multiLevelType w:val="multilevel"/>
    <w:tmpl w:val="83E20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141618"/>
    <w:multiLevelType w:val="singleLevel"/>
    <w:tmpl w:val="A7167C0C"/>
    <w:lvl w:ilvl="0">
      <w:start w:val="2"/>
      <w:numFmt w:val="decimal"/>
      <w:lvlText w:val="%1."/>
      <w:legacy w:legacy="1" w:legacySpace="0" w:legacyIndent="283"/>
      <w:lvlJc w:val="left"/>
      <w:rPr>
        <w:rFonts w:ascii="Times New Roman" w:hAnsi="Times New Roman" w:cs="Times New Roman" w:hint="default"/>
      </w:rPr>
    </w:lvl>
  </w:abstractNum>
  <w:abstractNum w:abstractNumId="4" w15:restartNumberingAfterBreak="0">
    <w:nsid w:val="4483103F"/>
    <w:multiLevelType w:val="hybridMultilevel"/>
    <w:tmpl w:val="2604D4A6"/>
    <w:lvl w:ilvl="0" w:tplc="A1DC1D7A">
      <w:start w:val="1"/>
      <w:numFmt w:val="decimal"/>
      <w:lvlText w:val="%1."/>
      <w:lvlJc w:val="left"/>
      <w:pPr>
        <w:ind w:left="820" w:hanging="360"/>
      </w:pPr>
      <w:rPr>
        <w:rFonts w:hint="default"/>
      </w:rPr>
    </w:lvl>
    <w:lvl w:ilvl="1" w:tplc="04220019" w:tentative="1">
      <w:start w:val="1"/>
      <w:numFmt w:val="lowerLetter"/>
      <w:lvlText w:val="%2."/>
      <w:lvlJc w:val="left"/>
      <w:pPr>
        <w:ind w:left="1540" w:hanging="360"/>
      </w:pPr>
    </w:lvl>
    <w:lvl w:ilvl="2" w:tplc="0422001B" w:tentative="1">
      <w:start w:val="1"/>
      <w:numFmt w:val="lowerRoman"/>
      <w:lvlText w:val="%3."/>
      <w:lvlJc w:val="right"/>
      <w:pPr>
        <w:ind w:left="2260" w:hanging="180"/>
      </w:pPr>
    </w:lvl>
    <w:lvl w:ilvl="3" w:tplc="0422000F" w:tentative="1">
      <w:start w:val="1"/>
      <w:numFmt w:val="decimal"/>
      <w:lvlText w:val="%4."/>
      <w:lvlJc w:val="left"/>
      <w:pPr>
        <w:ind w:left="2980" w:hanging="360"/>
      </w:pPr>
    </w:lvl>
    <w:lvl w:ilvl="4" w:tplc="04220019" w:tentative="1">
      <w:start w:val="1"/>
      <w:numFmt w:val="lowerLetter"/>
      <w:lvlText w:val="%5."/>
      <w:lvlJc w:val="left"/>
      <w:pPr>
        <w:ind w:left="3700" w:hanging="360"/>
      </w:pPr>
    </w:lvl>
    <w:lvl w:ilvl="5" w:tplc="0422001B" w:tentative="1">
      <w:start w:val="1"/>
      <w:numFmt w:val="lowerRoman"/>
      <w:lvlText w:val="%6."/>
      <w:lvlJc w:val="right"/>
      <w:pPr>
        <w:ind w:left="4420" w:hanging="180"/>
      </w:pPr>
    </w:lvl>
    <w:lvl w:ilvl="6" w:tplc="0422000F" w:tentative="1">
      <w:start w:val="1"/>
      <w:numFmt w:val="decimal"/>
      <w:lvlText w:val="%7."/>
      <w:lvlJc w:val="left"/>
      <w:pPr>
        <w:ind w:left="5140" w:hanging="360"/>
      </w:pPr>
    </w:lvl>
    <w:lvl w:ilvl="7" w:tplc="04220019" w:tentative="1">
      <w:start w:val="1"/>
      <w:numFmt w:val="lowerLetter"/>
      <w:lvlText w:val="%8."/>
      <w:lvlJc w:val="left"/>
      <w:pPr>
        <w:ind w:left="5860" w:hanging="360"/>
      </w:pPr>
    </w:lvl>
    <w:lvl w:ilvl="8" w:tplc="0422001B" w:tentative="1">
      <w:start w:val="1"/>
      <w:numFmt w:val="lowerRoman"/>
      <w:lvlText w:val="%9."/>
      <w:lvlJc w:val="right"/>
      <w:pPr>
        <w:ind w:left="6580" w:hanging="180"/>
      </w:pPr>
    </w:lvl>
  </w:abstractNum>
  <w:abstractNum w:abstractNumId="5" w15:restartNumberingAfterBreak="0">
    <w:nsid w:val="56B11B15"/>
    <w:multiLevelType w:val="hybridMultilevel"/>
    <w:tmpl w:val="651ECD80"/>
    <w:lvl w:ilvl="0" w:tplc="9E5CBF0A">
      <w:start w:val="2"/>
      <w:numFmt w:val="bullet"/>
      <w:lvlText w:val="-"/>
      <w:lvlJc w:val="left"/>
      <w:pPr>
        <w:ind w:left="1426" w:hanging="360"/>
      </w:pPr>
      <w:rPr>
        <w:rFonts w:ascii="Times New Roman" w:eastAsia="Calibri" w:hAnsi="Times New Roman" w:cs="Times New Roman" w:hint="default"/>
        <w:w w:val="100"/>
      </w:rPr>
    </w:lvl>
    <w:lvl w:ilvl="1" w:tplc="04220003" w:tentative="1">
      <w:start w:val="1"/>
      <w:numFmt w:val="bullet"/>
      <w:lvlText w:val="o"/>
      <w:lvlJc w:val="left"/>
      <w:pPr>
        <w:ind w:left="2146" w:hanging="360"/>
      </w:pPr>
      <w:rPr>
        <w:rFonts w:ascii="Courier New" w:hAnsi="Courier New" w:cs="Courier New" w:hint="default"/>
      </w:rPr>
    </w:lvl>
    <w:lvl w:ilvl="2" w:tplc="04220005" w:tentative="1">
      <w:start w:val="1"/>
      <w:numFmt w:val="bullet"/>
      <w:lvlText w:val=""/>
      <w:lvlJc w:val="left"/>
      <w:pPr>
        <w:ind w:left="2866" w:hanging="360"/>
      </w:pPr>
      <w:rPr>
        <w:rFonts w:ascii="Wingdings" w:hAnsi="Wingdings" w:hint="default"/>
      </w:rPr>
    </w:lvl>
    <w:lvl w:ilvl="3" w:tplc="04220001" w:tentative="1">
      <w:start w:val="1"/>
      <w:numFmt w:val="bullet"/>
      <w:lvlText w:val=""/>
      <w:lvlJc w:val="left"/>
      <w:pPr>
        <w:ind w:left="3586" w:hanging="360"/>
      </w:pPr>
      <w:rPr>
        <w:rFonts w:ascii="Symbol" w:hAnsi="Symbol" w:hint="default"/>
      </w:rPr>
    </w:lvl>
    <w:lvl w:ilvl="4" w:tplc="04220003" w:tentative="1">
      <w:start w:val="1"/>
      <w:numFmt w:val="bullet"/>
      <w:lvlText w:val="o"/>
      <w:lvlJc w:val="left"/>
      <w:pPr>
        <w:ind w:left="4306" w:hanging="360"/>
      </w:pPr>
      <w:rPr>
        <w:rFonts w:ascii="Courier New" w:hAnsi="Courier New" w:cs="Courier New" w:hint="default"/>
      </w:rPr>
    </w:lvl>
    <w:lvl w:ilvl="5" w:tplc="04220005" w:tentative="1">
      <w:start w:val="1"/>
      <w:numFmt w:val="bullet"/>
      <w:lvlText w:val=""/>
      <w:lvlJc w:val="left"/>
      <w:pPr>
        <w:ind w:left="5026" w:hanging="360"/>
      </w:pPr>
      <w:rPr>
        <w:rFonts w:ascii="Wingdings" w:hAnsi="Wingdings" w:hint="default"/>
      </w:rPr>
    </w:lvl>
    <w:lvl w:ilvl="6" w:tplc="04220001" w:tentative="1">
      <w:start w:val="1"/>
      <w:numFmt w:val="bullet"/>
      <w:lvlText w:val=""/>
      <w:lvlJc w:val="left"/>
      <w:pPr>
        <w:ind w:left="5746" w:hanging="360"/>
      </w:pPr>
      <w:rPr>
        <w:rFonts w:ascii="Symbol" w:hAnsi="Symbol" w:hint="default"/>
      </w:rPr>
    </w:lvl>
    <w:lvl w:ilvl="7" w:tplc="04220003" w:tentative="1">
      <w:start w:val="1"/>
      <w:numFmt w:val="bullet"/>
      <w:lvlText w:val="o"/>
      <w:lvlJc w:val="left"/>
      <w:pPr>
        <w:ind w:left="6466" w:hanging="360"/>
      </w:pPr>
      <w:rPr>
        <w:rFonts w:ascii="Courier New" w:hAnsi="Courier New" w:cs="Courier New" w:hint="default"/>
      </w:rPr>
    </w:lvl>
    <w:lvl w:ilvl="8" w:tplc="04220005" w:tentative="1">
      <w:start w:val="1"/>
      <w:numFmt w:val="bullet"/>
      <w:lvlText w:val=""/>
      <w:lvlJc w:val="left"/>
      <w:pPr>
        <w:ind w:left="7186" w:hanging="360"/>
      </w:pPr>
      <w:rPr>
        <w:rFonts w:ascii="Wingdings" w:hAnsi="Wingdings" w:hint="default"/>
      </w:rPr>
    </w:lvl>
  </w:abstractNum>
  <w:abstractNum w:abstractNumId="6" w15:restartNumberingAfterBreak="0">
    <w:nsid w:val="733E52CF"/>
    <w:multiLevelType w:val="hybridMultilevel"/>
    <w:tmpl w:val="2CA06C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2"/>
  </w:num>
  <w:num w:numId="3">
    <w:abstractNumId w:val="3"/>
  </w:num>
  <w:num w:numId="4">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1D7"/>
    <w:rsid w:val="006D4480"/>
    <w:rsid w:val="009E51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E056959-7DDE-4193-AAD8-6C53F8855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51D7"/>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9E51D7"/>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uiPriority w:val="9"/>
    <w:qFormat/>
    <w:rsid w:val="009E51D7"/>
    <w:pPr>
      <w:keepNext/>
      <w:jc w:val="center"/>
      <w:outlineLvl w:val="1"/>
    </w:pPr>
    <w:rPr>
      <w:rFonts w:eastAsia="Times New Roman"/>
      <w:b/>
      <w:sz w:val="22"/>
      <w:szCs w:val="20"/>
    </w:rPr>
  </w:style>
  <w:style w:type="paragraph" w:styleId="5">
    <w:name w:val="heading 5"/>
    <w:basedOn w:val="a"/>
    <w:next w:val="a"/>
    <w:link w:val="50"/>
    <w:uiPriority w:val="9"/>
    <w:unhideWhenUsed/>
    <w:qFormat/>
    <w:rsid w:val="009E51D7"/>
    <w:pPr>
      <w:keepNext/>
      <w:keepLines/>
      <w:spacing w:before="200"/>
      <w:outlineLvl w:val="4"/>
    </w:pPr>
    <w:rPr>
      <w:rFonts w:ascii="Calibri Light" w:eastAsia="Times New Roman" w:hAnsi="Calibri Light"/>
      <w:color w:val="1F3763"/>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51D7"/>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uiPriority w:val="9"/>
    <w:rsid w:val="009E51D7"/>
    <w:rPr>
      <w:rFonts w:ascii="Times New Roman" w:eastAsia="Times New Roman" w:hAnsi="Times New Roman" w:cs="Times New Roman"/>
      <w:b/>
      <w:szCs w:val="20"/>
      <w:lang w:eastAsia="ru-RU"/>
    </w:rPr>
  </w:style>
  <w:style w:type="character" w:customStyle="1" w:styleId="50">
    <w:name w:val="Заголовок 5 Знак"/>
    <w:basedOn w:val="a0"/>
    <w:link w:val="5"/>
    <w:uiPriority w:val="9"/>
    <w:rsid w:val="009E51D7"/>
    <w:rPr>
      <w:rFonts w:ascii="Calibri Light" w:eastAsia="Times New Roman" w:hAnsi="Calibri Light" w:cs="Times New Roman"/>
      <w:color w:val="1F3763"/>
      <w:sz w:val="24"/>
      <w:szCs w:val="24"/>
      <w:lang w:val="ru-RU" w:eastAsia="ru-RU"/>
    </w:rPr>
  </w:style>
  <w:style w:type="paragraph" w:styleId="a3">
    <w:name w:val="List Paragraph"/>
    <w:basedOn w:val="a"/>
    <w:link w:val="a4"/>
    <w:uiPriority w:val="34"/>
    <w:qFormat/>
    <w:rsid w:val="009E51D7"/>
    <w:pPr>
      <w:ind w:left="720"/>
      <w:contextualSpacing/>
    </w:pPr>
    <w:rPr>
      <w:rFonts w:eastAsia="Times New Roman"/>
      <w:lang w:val="x-none" w:eastAsia="x-none"/>
    </w:rPr>
  </w:style>
  <w:style w:type="character" w:customStyle="1" w:styleId="a4">
    <w:name w:val="Абзац списку Знак"/>
    <w:link w:val="a3"/>
    <w:uiPriority w:val="34"/>
    <w:locked/>
    <w:rsid w:val="009E51D7"/>
    <w:rPr>
      <w:rFonts w:ascii="Times New Roman" w:eastAsia="Times New Roman" w:hAnsi="Times New Roman" w:cs="Times New Roman"/>
      <w:sz w:val="24"/>
      <w:szCs w:val="24"/>
      <w:lang w:val="x-none" w:eastAsia="x-none"/>
    </w:rPr>
  </w:style>
  <w:style w:type="paragraph" w:styleId="a5">
    <w:name w:val="Subtitle"/>
    <w:basedOn w:val="a"/>
    <w:link w:val="a6"/>
    <w:qFormat/>
    <w:rsid w:val="009E51D7"/>
    <w:pPr>
      <w:jc w:val="center"/>
    </w:pPr>
    <w:rPr>
      <w:rFonts w:eastAsia="Times New Roman"/>
      <w:b/>
      <w:sz w:val="20"/>
      <w:szCs w:val="20"/>
    </w:rPr>
  </w:style>
  <w:style w:type="character" w:customStyle="1" w:styleId="a6">
    <w:name w:val="Підзаголовок Знак"/>
    <w:basedOn w:val="a0"/>
    <w:link w:val="a5"/>
    <w:rsid w:val="009E51D7"/>
    <w:rPr>
      <w:rFonts w:ascii="Times New Roman" w:eastAsia="Times New Roman" w:hAnsi="Times New Roman" w:cs="Times New Roman"/>
      <w:b/>
      <w:sz w:val="20"/>
      <w:szCs w:val="20"/>
      <w:lang w:eastAsia="ru-RU"/>
    </w:rPr>
  </w:style>
  <w:style w:type="paragraph" w:customStyle="1" w:styleId="11">
    <w:name w:val="Абзац списка1"/>
    <w:basedOn w:val="a"/>
    <w:qFormat/>
    <w:rsid w:val="009E51D7"/>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9E51D7"/>
    <w:pPr>
      <w:jc w:val="center"/>
    </w:pPr>
    <w:rPr>
      <w:rFonts w:eastAsia="Times New Roman"/>
      <w:b/>
      <w:sz w:val="20"/>
      <w:szCs w:val="20"/>
    </w:rPr>
  </w:style>
  <w:style w:type="character" w:customStyle="1" w:styleId="a8">
    <w:name w:val="Назва Знак"/>
    <w:aliases w:val="Номер таблиці Знак"/>
    <w:basedOn w:val="a0"/>
    <w:link w:val="a7"/>
    <w:rsid w:val="009E51D7"/>
    <w:rPr>
      <w:rFonts w:ascii="Times New Roman" w:eastAsia="Times New Roman" w:hAnsi="Times New Roman" w:cs="Times New Roman"/>
      <w:b/>
      <w:sz w:val="20"/>
      <w:szCs w:val="20"/>
      <w:lang w:eastAsia="ru-RU"/>
    </w:rPr>
  </w:style>
  <w:style w:type="paragraph" w:customStyle="1" w:styleId="paragraph">
    <w:name w:val="paragraph"/>
    <w:basedOn w:val="a"/>
    <w:rsid w:val="009E51D7"/>
    <w:pPr>
      <w:spacing w:before="100" w:beforeAutospacing="1" w:after="100" w:afterAutospacing="1"/>
    </w:pPr>
    <w:rPr>
      <w:rFonts w:eastAsia="Times New Roman"/>
      <w:lang w:val="ru-RU"/>
    </w:rPr>
  </w:style>
  <w:style w:type="character" w:customStyle="1" w:styleId="normaltextrun">
    <w:name w:val="normaltextrun"/>
    <w:basedOn w:val="a0"/>
    <w:rsid w:val="009E51D7"/>
  </w:style>
  <w:style w:type="character" w:customStyle="1" w:styleId="eop">
    <w:name w:val="eop"/>
    <w:basedOn w:val="a0"/>
    <w:rsid w:val="009E51D7"/>
  </w:style>
  <w:style w:type="table" w:styleId="a9">
    <w:name w:val="Table Grid"/>
    <w:basedOn w:val="a1"/>
    <w:uiPriority w:val="39"/>
    <w:rsid w:val="009E51D7"/>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9E51D7"/>
    <w:pPr>
      <w:spacing w:after="120" w:line="480" w:lineRule="auto"/>
    </w:pPr>
    <w:rPr>
      <w:rFonts w:ascii="Calibri" w:hAnsi="Calibri"/>
      <w:sz w:val="22"/>
      <w:szCs w:val="22"/>
      <w:lang w:val="ru-RU" w:eastAsia="en-US"/>
    </w:rPr>
  </w:style>
  <w:style w:type="character" w:customStyle="1" w:styleId="22">
    <w:name w:val="Основний текст 2 Знак"/>
    <w:basedOn w:val="a0"/>
    <w:link w:val="21"/>
    <w:rsid w:val="009E51D7"/>
    <w:rPr>
      <w:rFonts w:ascii="Calibri" w:eastAsia="Calibri" w:hAnsi="Calibri" w:cs="Times New Roman"/>
      <w:lang w:val="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nhideWhenUsed/>
    <w:qFormat/>
    <w:rsid w:val="009E51D7"/>
    <w:pPr>
      <w:spacing w:before="100" w:beforeAutospacing="1" w:after="100" w:afterAutospacing="1"/>
    </w:pPr>
    <w:rPr>
      <w:rFonts w:eastAsia="Times New Roman"/>
      <w:lang w:val="ru-RU"/>
    </w:r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9E51D7"/>
    <w:rPr>
      <w:rFonts w:ascii="Times New Roman" w:eastAsia="Times New Roman" w:hAnsi="Times New Roman" w:cs="Times New Roman"/>
      <w:sz w:val="24"/>
      <w:szCs w:val="24"/>
      <w:lang w:val="ru-RU" w:eastAsia="ru-RU"/>
    </w:rPr>
  </w:style>
  <w:style w:type="paragraph" w:styleId="ac">
    <w:name w:val="Body Text"/>
    <w:aliases w:val="Основной текст Знак Знак Знак"/>
    <w:basedOn w:val="a"/>
    <w:link w:val="ad"/>
    <w:rsid w:val="009E51D7"/>
    <w:pPr>
      <w:widowControl w:val="0"/>
      <w:suppressAutoHyphens/>
      <w:spacing w:after="283"/>
    </w:pPr>
    <w:rPr>
      <w:rFonts w:eastAsia="Arial Unicode MS"/>
      <w:kern w:val="1"/>
      <w:lang w:eastAsia="en-US"/>
    </w:rPr>
  </w:style>
  <w:style w:type="character" w:customStyle="1" w:styleId="ad">
    <w:name w:val="Основний текст Знак"/>
    <w:aliases w:val="Основной текст Знак Знак Знак Знак"/>
    <w:basedOn w:val="a0"/>
    <w:link w:val="ac"/>
    <w:rsid w:val="009E51D7"/>
    <w:rPr>
      <w:rFonts w:ascii="Times New Roman" w:eastAsia="Arial Unicode MS" w:hAnsi="Times New Roman" w:cs="Times New Roman"/>
      <w:kern w:val="1"/>
      <w:sz w:val="24"/>
      <w:szCs w:val="24"/>
    </w:rPr>
  </w:style>
  <w:style w:type="paragraph" w:styleId="23">
    <w:name w:val="Body Text Indent 2"/>
    <w:basedOn w:val="a"/>
    <w:link w:val="24"/>
    <w:rsid w:val="009E51D7"/>
    <w:pPr>
      <w:spacing w:after="120" w:line="480" w:lineRule="auto"/>
      <w:ind w:left="283"/>
      <w:jc w:val="both"/>
    </w:pPr>
    <w:rPr>
      <w:rFonts w:eastAsia="Times New Roman"/>
      <w:lang w:val="ru-RU"/>
    </w:rPr>
  </w:style>
  <w:style w:type="character" w:customStyle="1" w:styleId="24">
    <w:name w:val="Основний текст з відступом 2 Знак"/>
    <w:basedOn w:val="a0"/>
    <w:link w:val="23"/>
    <w:rsid w:val="009E51D7"/>
    <w:rPr>
      <w:rFonts w:ascii="Times New Roman" w:eastAsia="Times New Roman" w:hAnsi="Times New Roman" w:cs="Times New Roman"/>
      <w:sz w:val="24"/>
      <w:szCs w:val="24"/>
      <w:lang w:val="ru-RU" w:eastAsia="ru-RU"/>
    </w:rPr>
  </w:style>
  <w:style w:type="paragraph" w:customStyle="1" w:styleId="210">
    <w:name w:val="Основной текст с отступом 21"/>
    <w:basedOn w:val="a"/>
    <w:rsid w:val="009E51D7"/>
    <w:pPr>
      <w:suppressAutoHyphens/>
      <w:spacing w:after="120" w:line="480" w:lineRule="auto"/>
      <w:ind w:left="283"/>
    </w:pPr>
    <w:rPr>
      <w:rFonts w:eastAsia="Times New Roman"/>
      <w:color w:val="000000"/>
      <w:sz w:val="32"/>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go/875-12" TargetMode="External"/><Relationship Id="rId3" Type="http://schemas.openxmlformats.org/officeDocument/2006/relationships/settings" Target="settings.xml"/><Relationship Id="rId7" Type="http://schemas.openxmlformats.org/officeDocument/2006/relationships/hyperlink" Target="http://zakon.rada.gov.ua/go/796-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15863</Words>
  <Characters>9043</Characters>
  <Application>Microsoft Office Word</Application>
  <DocSecurity>0</DocSecurity>
  <Lines>75</Lines>
  <Paragraphs>49</Paragraphs>
  <ScaleCrop>false</ScaleCrop>
  <Company/>
  <LinksUpToDate>false</LinksUpToDate>
  <CharactersWithSpaces>24857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2021-03-26T07:43:00Z</dcterms:created>
  <dcterms:modified xsi:type="dcterms:W3CDTF">2021-03-26T07:44:00Z</dcterms:modified>
</cp:coreProperties>
</file>