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47F" w:rsidRPr="00BE047F" w:rsidRDefault="00BE047F" w:rsidP="00BE047F">
      <w:pPr>
        <w:spacing w:after="0" w:line="240" w:lineRule="auto"/>
        <w:ind w:left="708" w:firstLine="708"/>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ПРОЕКТ</w:t>
      </w:r>
      <w:bookmarkStart w:id="0" w:name="_GoBack"/>
      <w:bookmarkEnd w:id="0"/>
    </w:p>
    <w:p w:rsidR="00BE047F" w:rsidRPr="00BE047F" w:rsidRDefault="00BE047F" w:rsidP="00BE047F">
      <w:pPr>
        <w:spacing w:after="0" w:line="240" w:lineRule="auto"/>
        <w:jc w:val="both"/>
        <w:rPr>
          <w:rFonts w:ascii="Times New Roman" w:eastAsia="Calibri" w:hAnsi="Times New Roman" w:cs="Times New Roman"/>
          <w:sz w:val="24"/>
          <w:szCs w:val="24"/>
          <w:lang w:eastAsia="ru-RU"/>
        </w:rPr>
      </w:pPr>
      <w:r w:rsidRPr="00BE047F">
        <w:rPr>
          <w:rFonts w:ascii="Times New Roman" w:eastAsia="Calibri" w:hAnsi="Times New Roman" w:cs="Times New Roman"/>
          <w:b/>
          <w:sz w:val="24"/>
          <w:szCs w:val="24"/>
          <w:lang w:eastAsia="ru-RU"/>
        </w:rPr>
        <w:t xml:space="preserve">                                      </w:t>
      </w:r>
      <w:r w:rsidRPr="00BE047F">
        <w:rPr>
          <w:rFonts w:ascii="Courier New" w:eastAsia="Calibri" w:hAnsi="Courier New" w:cs="Courier New"/>
          <w:iCs/>
          <w:sz w:val="24"/>
          <w:szCs w:val="24"/>
          <w:lang w:eastAsia="ru-RU"/>
        </w:rPr>
        <w:t xml:space="preserve">           </w:t>
      </w:r>
      <w:r w:rsidRPr="00BE047F">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338698F2" wp14:editId="4DA64558">
            <wp:simplePos x="0" y="0"/>
            <wp:positionH relativeFrom="column">
              <wp:posOffset>2628900</wp:posOffset>
            </wp:positionH>
            <wp:positionV relativeFrom="paragraph">
              <wp:posOffset>-342900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047F">
        <w:rPr>
          <w:rFonts w:ascii="Courier New" w:eastAsia="Calibri" w:hAnsi="Courier New" w:cs="Courier New"/>
          <w:sz w:val="24"/>
          <w:szCs w:val="24"/>
          <w:lang w:eastAsia="ru-RU"/>
        </w:rPr>
        <w:t xml:space="preserve">                      </w:t>
      </w:r>
      <w:r w:rsidRPr="00BE047F">
        <w:rPr>
          <w:rFonts w:ascii="Courier New" w:eastAsia="Calibri" w:hAnsi="Courier New" w:cs="Courier New"/>
          <w:sz w:val="24"/>
          <w:szCs w:val="24"/>
          <w:lang w:eastAsia="ru-RU"/>
        </w:rPr>
        <w:tab/>
      </w:r>
      <w:r w:rsidRPr="00BE047F">
        <w:rPr>
          <w:rFonts w:ascii="Courier New" w:eastAsia="Calibri" w:hAnsi="Courier New" w:cs="Courier New"/>
          <w:sz w:val="24"/>
          <w:szCs w:val="24"/>
          <w:lang w:eastAsia="ru-RU"/>
        </w:rPr>
        <w:tab/>
      </w:r>
      <w:r w:rsidRPr="00BE047F">
        <w:rPr>
          <w:rFonts w:ascii="Courier New" w:eastAsia="Calibri" w:hAnsi="Courier New" w:cs="Courier New"/>
          <w:sz w:val="24"/>
          <w:szCs w:val="24"/>
          <w:lang w:eastAsia="ru-RU"/>
        </w:rPr>
        <w:tab/>
      </w:r>
      <w:r w:rsidRPr="00BE047F">
        <w:rPr>
          <w:rFonts w:ascii="Courier New" w:eastAsia="Calibri" w:hAnsi="Courier New" w:cs="Courier New"/>
          <w:sz w:val="24"/>
          <w:szCs w:val="24"/>
          <w:lang w:eastAsia="ru-RU"/>
        </w:rPr>
        <w:tab/>
        <w:t xml:space="preserve">        </w:t>
      </w:r>
    </w:p>
    <w:p w:rsidR="00BE047F" w:rsidRPr="00BE047F" w:rsidRDefault="00BE047F" w:rsidP="00BE047F">
      <w:pPr>
        <w:spacing w:after="0" w:line="240" w:lineRule="auto"/>
        <w:jc w:val="center"/>
        <w:rPr>
          <w:rFonts w:ascii="Times New Roman" w:eastAsia="Times New Roman" w:hAnsi="Times New Roman" w:cs="Times New Roman"/>
          <w:b/>
          <w:sz w:val="24"/>
          <w:szCs w:val="24"/>
          <w:lang w:eastAsia="ru-RU"/>
        </w:rPr>
      </w:pPr>
      <w:r w:rsidRPr="00BE047F">
        <w:rPr>
          <w:rFonts w:ascii="Times New Roman" w:eastAsia="Times New Roman" w:hAnsi="Times New Roman" w:cs="Times New Roman"/>
          <w:b/>
          <w:sz w:val="24"/>
          <w:szCs w:val="24"/>
          <w:lang w:eastAsia="ru-RU"/>
        </w:rPr>
        <w:t>У  К  Р  А  Ї  Н  А</w:t>
      </w:r>
    </w:p>
    <w:p w:rsidR="00BE047F" w:rsidRPr="00BE047F" w:rsidRDefault="00BE047F" w:rsidP="00BE047F">
      <w:pPr>
        <w:spacing w:after="0" w:line="240" w:lineRule="auto"/>
        <w:jc w:val="center"/>
        <w:rPr>
          <w:rFonts w:ascii="Times New Roman" w:eastAsia="Times New Roman" w:hAnsi="Times New Roman" w:cs="Times New Roman"/>
          <w:b/>
          <w:sz w:val="24"/>
          <w:szCs w:val="24"/>
          <w:lang w:eastAsia="ru-RU"/>
        </w:rPr>
      </w:pPr>
      <w:r w:rsidRPr="00BE047F">
        <w:rPr>
          <w:rFonts w:ascii="Times New Roman" w:eastAsia="Times New Roman" w:hAnsi="Times New Roman" w:cs="Times New Roman"/>
          <w:b/>
          <w:sz w:val="24"/>
          <w:szCs w:val="24"/>
          <w:lang w:eastAsia="ru-RU"/>
        </w:rPr>
        <w:t>РАЙГОРОДСЬКА СІЛЬСЬКА РАДА</w:t>
      </w:r>
    </w:p>
    <w:p w:rsidR="00BE047F" w:rsidRPr="00BE047F" w:rsidRDefault="00BE047F" w:rsidP="00BE047F">
      <w:pPr>
        <w:keepNext/>
        <w:spacing w:after="0" w:line="240" w:lineRule="auto"/>
        <w:ind w:left="1416" w:firstLine="708"/>
        <w:outlineLvl w:val="1"/>
        <w:rPr>
          <w:rFonts w:ascii="Times New Roman" w:eastAsia="Times New Roman" w:hAnsi="Times New Roman" w:cs="Times New Roman"/>
          <w:b/>
          <w:sz w:val="24"/>
          <w:szCs w:val="24"/>
          <w:lang w:eastAsia="ru-RU"/>
        </w:rPr>
      </w:pPr>
      <w:r w:rsidRPr="00BE047F">
        <w:rPr>
          <w:rFonts w:ascii="Times New Roman" w:eastAsia="Times New Roman" w:hAnsi="Times New Roman" w:cs="Times New Roman"/>
          <w:b/>
          <w:sz w:val="24"/>
          <w:szCs w:val="24"/>
          <w:lang w:eastAsia="ru-RU"/>
        </w:rPr>
        <w:t>Немирівського району Вінницької області</w:t>
      </w:r>
    </w:p>
    <w:p w:rsidR="00BE047F" w:rsidRPr="00BE047F" w:rsidRDefault="00BE047F" w:rsidP="00BE047F">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BE047F">
        <w:rPr>
          <w:rFonts w:ascii="Times New Roman" w:eastAsia="Times New Roman" w:hAnsi="Times New Roman" w:cs="Times New Roman"/>
          <w:b/>
          <w:bCs/>
          <w:sz w:val="24"/>
          <w:szCs w:val="24"/>
          <w:lang w:val="ru-RU" w:eastAsia="ru-RU"/>
        </w:rPr>
        <w:t xml:space="preserve">Р І Ш Е Н </w:t>
      </w:r>
      <w:proofErr w:type="spellStart"/>
      <w:r w:rsidRPr="00BE047F">
        <w:rPr>
          <w:rFonts w:ascii="Times New Roman" w:eastAsia="Times New Roman" w:hAnsi="Times New Roman" w:cs="Times New Roman"/>
          <w:b/>
          <w:bCs/>
          <w:sz w:val="24"/>
          <w:szCs w:val="24"/>
          <w:lang w:val="ru-RU" w:eastAsia="ru-RU"/>
        </w:rPr>
        <w:t>Н</w:t>
      </w:r>
      <w:proofErr w:type="spellEnd"/>
      <w:r w:rsidRPr="00BE047F">
        <w:rPr>
          <w:rFonts w:ascii="Times New Roman" w:eastAsia="Times New Roman" w:hAnsi="Times New Roman" w:cs="Times New Roman"/>
          <w:b/>
          <w:bCs/>
          <w:sz w:val="24"/>
          <w:szCs w:val="24"/>
          <w:lang w:val="ru-RU" w:eastAsia="ru-RU"/>
        </w:rPr>
        <w:t xml:space="preserve"> Я</w:t>
      </w:r>
    </w:p>
    <w:p w:rsidR="00BE047F" w:rsidRPr="00BE047F" w:rsidRDefault="00BE047F" w:rsidP="00BE047F">
      <w:pPr>
        <w:spacing w:after="0" w:line="240" w:lineRule="auto"/>
        <w:rPr>
          <w:rFonts w:ascii="Times New Roman" w:eastAsia="Calibri" w:hAnsi="Times New Roman" w:cs="Times New Roman"/>
          <w:sz w:val="24"/>
          <w:szCs w:val="24"/>
          <w:lang w:eastAsia="ru-RU"/>
        </w:rPr>
      </w:pPr>
    </w:p>
    <w:p w:rsidR="00BE047F" w:rsidRPr="00BE047F" w:rsidRDefault="00BE047F" w:rsidP="00BE047F">
      <w:pPr>
        <w:spacing w:after="0" w:line="240" w:lineRule="auto"/>
        <w:rPr>
          <w:rFonts w:ascii="Times New Roman" w:eastAsia="Calibri" w:hAnsi="Times New Roman" w:cs="Times New Roman"/>
          <w:bCs/>
          <w:sz w:val="24"/>
          <w:szCs w:val="24"/>
        </w:rPr>
      </w:pPr>
      <w:r w:rsidRPr="00BE047F">
        <w:rPr>
          <w:rFonts w:ascii="Times New Roman" w:eastAsia="Calibri" w:hAnsi="Times New Roman" w:cs="Times New Roman"/>
          <w:bCs/>
          <w:sz w:val="24"/>
          <w:szCs w:val="24"/>
        </w:rPr>
        <w:t xml:space="preserve">20.09.2021 року            № 1110                                          </w:t>
      </w:r>
      <w:r w:rsidRPr="00BE047F">
        <w:rPr>
          <w:rFonts w:ascii="Times New Roman" w:eastAsia="Calibri" w:hAnsi="Times New Roman" w:cs="Times New Roman"/>
          <w:bCs/>
          <w:sz w:val="24"/>
          <w:szCs w:val="24"/>
        </w:rPr>
        <w:tab/>
      </w:r>
      <w:r w:rsidRPr="00BE047F">
        <w:rPr>
          <w:rFonts w:ascii="Times New Roman" w:eastAsia="Calibri" w:hAnsi="Times New Roman" w:cs="Times New Roman"/>
          <w:bCs/>
          <w:sz w:val="24"/>
          <w:szCs w:val="24"/>
        </w:rPr>
        <w:tab/>
        <w:t xml:space="preserve">              19 сесія 8 скликання </w:t>
      </w: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r w:rsidRPr="00BE047F">
        <w:rPr>
          <w:rFonts w:ascii="Times New Roman" w:eastAsia="Calibri" w:hAnsi="Times New Roman" w:cs="Times New Roman"/>
          <w:bCs/>
          <w:sz w:val="24"/>
          <w:szCs w:val="24"/>
          <w:lang w:eastAsia="ru-RU"/>
        </w:rPr>
        <w:t>село Райгород</w:t>
      </w: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widowControl w:val="0"/>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 xml:space="preserve">Про затвердження Положення про цільовий фонд </w:t>
      </w:r>
    </w:p>
    <w:p w:rsidR="00BE047F" w:rsidRPr="00BE047F" w:rsidRDefault="00BE047F" w:rsidP="00BE047F">
      <w:pPr>
        <w:widowControl w:val="0"/>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Райгородської сільської</w:t>
      </w:r>
      <w:r w:rsidRPr="00BE047F">
        <w:rPr>
          <w:rFonts w:ascii="Times New Roman" w:eastAsia="Times New Roman" w:hAnsi="Times New Roman" w:cs="Times New Roman"/>
          <w:color w:val="232323"/>
          <w:sz w:val="24"/>
          <w:szCs w:val="24"/>
        </w:rPr>
        <w:t xml:space="preserve"> </w:t>
      </w:r>
      <w:r w:rsidRPr="00BE047F">
        <w:rPr>
          <w:rFonts w:ascii="Times New Roman" w:eastAsia="Times New Roman" w:hAnsi="Times New Roman" w:cs="Times New Roman"/>
          <w:sz w:val="24"/>
          <w:szCs w:val="24"/>
        </w:rPr>
        <w:t>територіально</w:t>
      </w:r>
      <w:r w:rsidRPr="00BE047F">
        <w:rPr>
          <w:rFonts w:ascii="Times New Roman" w:eastAsia="Times New Roman" w:hAnsi="Times New Roman" w:cs="Times New Roman"/>
          <w:color w:val="232323"/>
          <w:sz w:val="24"/>
          <w:szCs w:val="24"/>
        </w:rPr>
        <w:t xml:space="preserve">ї </w:t>
      </w:r>
      <w:r w:rsidRPr="00BE047F">
        <w:rPr>
          <w:rFonts w:ascii="Times New Roman" w:eastAsia="Times New Roman" w:hAnsi="Times New Roman" w:cs="Times New Roman"/>
          <w:sz w:val="24"/>
          <w:szCs w:val="24"/>
        </w:rPr>
        <w:t>громади</w:t>
      </w:r>
    </w:p>
    <w:p w:rsidR="00BE047F" w:rsidRPr="00BE047F" w:rsidRDefault="00BE047F" w:rsidP="00BE047F">
      <w:pPr>
        <w:widowControl w:val="0"/>
        <w:spacing w:after="0" w:line="240" w:lineRule="auto"/>
        <w:ind w:right="690" w:firstLine="740"/>
        <w:jc w:val="both"/>
        <w:rPr>
          <w:rFonts w:ascii="Times New Roman" w:eastAsia="Times New Roman" w:hAnsi="Times New Roman" w:cs="Times New Roman"/>
          <w:sz w:val="24"/>
          <w:szCs w:val="24"/>
        </w:rPr>
      </w:pPr>
    </w:p>
    <w:p w:rsidR="00BE047F" w:rsidRPr="00BE047F" w:rsidRDefault="00BE047F" w:rsidP="00BE047F">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r w:rsidRPr="00BE047F">
        <w:rPr>
          <w:rFonts w:ascii="Times New Roman" w:eastAsia="Calibri" w:hAnsi="Times New Roman" w:cs="Times New Roman"/>
          <w:sz w:val="24"/>
          <w:szCs w:val="24"/>
        </w:rPr>
        <w:t xml:space="preserve">Керуючись ст.25, 26, </w:t>
      </w:r>
      <w:proofErr w:type="spellStart"/>
      <w:r w:rsidRPr="00BE047F">
        <w:rPr>
          <w:rFonts w:ascii="Times New Roman" w:eastAsia="Calibri" w:hAnsi="Times New Roman" w:cs="Times New Roman"/>
          <w:sz w:val="24"/>
          <w:szCs w:val="24"/>
        </w:rPr>
        <w:t>ч.І</w:t>
      </w:r>
      <w:proofErr w:type="spellEnd"/>
      <w:r w:rsidRPr="00BE047F">
        <w:rPr>
          <w:rFonts w:ascii="Times New Roman" w:eastAsia="Calibri" w:hAnsi="Times New Roman" w:cs="Times New Roman"/>
          <w:sz w:val="24"/>
          <w:szCs w:val="24"/>
        </w:rPr>
        <w:t xml:space="preserve"> ст.59 Закону України «Про місцеве самоврядування в Україні та враховуючи висновки постійної комісії з питань </w:t>
      </w:r>
      <w:r w:rsidRPr="00BE047F">
        <w:rPr>
          <w:rFonts w:ascii="Times New Roman" w:eastAsia="Calibri" w:hAnsi="Times New Roman" w:cs="Times New Roman"/>
          <w:sz w:val="24"/>
          <w:szCs w:val="24"/>
          <w:lang w:eastAsia="ru-RU"/>
        </w:rPr>
        <w:t>планування, фінансів, бюджету та соціально-економічного розвитку, інвестицій та міжнародного співробітництва</w:t>
      </w:r>
      <w:r w:rsidRPr="00BE047F">
        <w:rPr>
          <w:rFonts w:ascii="Times New Roman" w:eastAsia="Calibri" w:hAnsi="Times New Roman" w:cs="Times New Roman"/>
          <w:sz w:val="24"/>
          <w:szCs w:val="24"/>
        </w:rPr>
        <w:t>, сільська рада</w:t>
      </w:r>
    </w:p>
    <w:p w:rsidR="00BE047F" w:rsidRPr="00BE047F" w:rsidRDefault="00BE047F" w:rsidP="00BE047F">
      <w:pPr>
        <w:widowControl w:val="0"/>
        <w:spacing w:after="0" w:line="240" w:lineRule="auto"/>
        <w:ind w:right="690" w:firstLine="740"/>
        <w:jc w:val="both"/>
        <w:rPr>
          <w:rFonts w:ascii="Times New Roman" w:eastAsia="Times New Roman" w:hAnsi="Times New Roman" w:cs="Times New Roman"/>
          <w:sz w:val="24"/>
          <w:szCs w:val="24"/>
        </w:rPr>
      </w:pPr>
    </w:p>
    <w:p w:rsidR="00BE047F" w:rsidRPr="00BE047F" w:rsidRDefault="00BE047F" w:rsidP="00BE047F">
      <w:pPr>
        <w:widowControl w:val="0"/>
        <w:spacing w:after="0" w:line="240" w:lineRule="auto"/>
        <w:ind w:left="3508" w:right="690" w:firstLine="74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ВИРІШИЛА:</w:t>
      </w:r>
    </w:p>
    <w:p w:rsidR="00BE047F" w:rsidRPr="00BE047F" w:rsidRDefault="00BE047F" w:rsidP="00BE047F">
      <w:pPr>
        <w:widowControl w:val="0"/>
        <w:spacing w:after="0" w:line="240" w:lineRule="auto"/>
        <w:ind w:left="3508" w:right="690" w:firstLine="740"/>
        <w:jc w:val="both"/>
        <w:rPr>
          <w:rFonts w:ascii="Times New Roman" w:eastAsia="Times New Roman" w:hAnsi="Times New Roman" w:cs="Times New Roman"/>
          <w:sz w:val="24"/>
          <w:szCs w:val="24"/>
        </w:rPr>
      </w:pPr>
    </w:p>
    <w:p w:rsidR="00BE047F" w:rsidRPr="00BE047F" w:rsidRDefault="00BE047F" w:rsidP="00BE047F">
      <w:pPr>
        <w:widowControl w:val="0"/>
        <w:numPr>
          <w:ilvl w:val="0"/>
          <w:numId w:val="1"/>
        </w:numPr>
        <w:spacing w:after="0" w:line="240" w:lineRule="auto"/>
        <w:ind w:left="426"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Затвердити Положення «Про цільовий фонд Райгородської сільської</w:t>
      </w:r>
      <w:r w:rsidRPr="00BE047F">
        <w:rPr>
          <w:rFonts w:ascii="Times New Roman" w:eastAsia="Times New Roman" w:hAnsi="Times New Roman" w:cs="Times New Roman"/>
          <w:color w:val="232323"/>
          <w:sz w:val="24"/>
          <w:szCs w:val="24"/>
        </w:rPr>
        <w:t xml:space="preserve"> </w:t>
      </w:r>
      <w:r w:rsidRPr="00BE047F">
        <w:rPr>
          <w:rFonts w:ascii="Times New Roman" w:eastAsia="Times New Roman" w:hAnsi="Times New Roman" w:cs="Times New Roman"/>
          <w:sz w:val="24"/>
          <w:szCs w:val="24"/>
        </w:rPr>
        <w:t>територіальної громади» згідно з додатком.</w:t>
      </w:r>
    </w:p>
    <w:p w:rsidR="00BE047F" w:rsidRPr="00BE047F" w:rsidRDefault="00BE047F" w:rsidP="00BE047F">
      <w:pPr>
        <w:widowControl w:val="0"/>
        <w:numPr>
          <w:ilvl w:val="0"/>
          <w:numId w:val="1"/>
        </w:numPr>
        <w:tabs>
          <w:tab w:val="left" w:pos="1127"/>
        </w:tabs>
        <w:spacing w:after="0" w:line="240" w:lineRule="auto"/>
        <w:ind w:left="426"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Рішення набирає чинності з 20.09. 2021 року.</w:t>
      </w:r>
    </w:p>
    <w:p w:rsidR="00BE047F" w:rsidRPr="00BE047F" w:rsidRDefault="00BE047F" w:rsidP="00BE047F">
      <w:pPr>
        <w:widowControl w:val="0"/>
        <w:numPr>
          <w:ilvl w:val="0"/>
          <w:numId w:val="1"/>
        </w:numPr>
        <w:tabs>
          <w:tab w:val="left" w:pos="1088"/>
        </w:tabs>
        <w:spacing w:after="0" w:line="240" w:lineRule="auto"/>
        <w:ind w:left="426"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 xml:space="preserve">Контроль за виконанням рішення покласти на постійну комісію з питань </w:t>
      </w:r>
      <w:r w:rsidRPr="00BE047F">
        <w:rPr>
          <w:rFonts w:ascii="Times New Roman" w:eastAsia="Calibri" w:hAnsi="Times New Roman" w:cs="Times New Roman"/>
          <w:sz w:val="24"/>
          <w:szCs w:val="24"/>
          <w:lang w:eastAsia="ru-RU"/>
        </w:rPr>
        <w:t>планування, фінансів, бюджету та соціально-економічного розвитку, інвестицій та міжнародного співробітництва</w:t>
      </w:r>
      <w:r w:rsidRPr="00BE047F">
        <w:rPr>
          <w:rFonts w:ascii="Times New Roman" w:eastAsia="Times New Roman" w:hAnsi="Times New Roman" w:cs="Times New Roman"/>
          <w:sz w:val="24"/>
          <w:szCs w:val="24"/>
        </w:rPr>
        <w:t>.</w:t>
      </w:r>
    </w:p>
    <w:p w:rsidR="00BE047F" w:rsidRPr="00BE047F" w:rsidRDefault="00BE047F" w:rsidP="00BE047F">
      <w:pPr>
        <w:spacing w:after="0" w:line="240" w:lineRule="auto"/>
        <w:ind w:left="426"/>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426"/>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firstLine="708"/>
        <w:rPr>
          <w:rFonts w:ascii="Times New Roman" w:eastAsia="Calibri" w:hAnsi="Times New Roman" w:cs="Times New Roman"/>
          <w:sz w:val="24"/>
          <w:szCs w:val="24"/>
        </w:rPr>
      </w:pPr>
      <w:r w:rsidRPr="00BE047F">
        <w:rPr>
          <w:rFonts w:ascii="Times New Roman" w:eastAsia="Calibri" w:hAnsi="Times New Roman" w:cs="Times New Roman"/>
          <w:sz w:val="24"/>
          <w:szCs w:val="24"/>
        </w:rPr>
        <w:t xml:space="preserve">Сільський  голова </w:t>
      </w:r>
      <w:r w:rsidRPr="00BE047F">
        <w:rPr>
          <w:rFonts w:ascii="Times New Roman" w:eastAsia="Calibri" w:hAnsi="Times New Roman" w:cs="Times New Roman"/>
          <w:sz w:val="24"/>
          <w:szCs w:val="24"/>
        </w:rPr>
        <w:tab/>
      </w:r>
      <w:r w:rsidRPr="00BE047F">
        <w:rPr>
          <w:rFonts w:ascii="Times New Roman" w:eastAsia="Calibri" w:hAnsi="Times New Roman" w:cs="Times New Roman"/>
          <w:sz w:val="24"/>
          <w:szCs w:val="24"/>
        </w:rPr>
        <w:tab/>
      </w:r>
      <w:r w:rsidRPr="00BE047F">
        <w:rPr>
          <w:rFonts w:ascii="Times New Roman" w:eastAsia="Calibri" w:hAnsi="Times New Roman" w:cs="Times New Roman"/>
          <w:sz w:val="24"/>
          <w:szCs w:val="24"/>
        </w:rPr>
        <w:tab/>
        <w:t xml:space="preserve">                           Віктор МИХАЙЛЕНКО</w:t>
      </w: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widowControl w:val="0"/>
        <w:spacing w:after="0" w:line="240" w:lineRule="auto"/>
        <w:ind w:left="6372" w:right="690" w:firstLine="708"/>
        <w:jc w:val="both"/>
        <w:rPr>
          <w:rFonts w:ascii="Times New Roman" w:eastAsia="Times New Roman" w:hAnsi="Times New Roman" w:cs="Times New Roman"/>
        </w:rPr>
      </w:pPr>
      <w:r w:rsidRPr="00BE047F">
        <w:rPr>
          <w:rFonts w:ascii="Times New Roman" w:eastAsia="Times New Roman" w:hAnsi="Times New Roman" w:cs="Times New Roman"/>
        </w:rPr>
        <w:t xml:space="preserve">Додаток </w:t>
      </w:r>
    </w:p>
    <w:p w:rsidR="00BE047F" w:rsidRPr="00BE047F" w:rsidRDefault="00BE047F" w:rsidP="00BE047F">
      <w:pPr>
        <w:widowControl w:val="0"/>
        <w:spacing w:after="0" w:line="240" w:lineRule="auto"/>
        <w:ind w:left="6372" w:right="690"/>
        <w:jc w:val="both"/>
        <w:rPr>
          <w:rFonts w:ascii="Times New Roman" w:eastAsia="Times New Roman" w:hAnsi="Times New Roman" w:cs="Times New Roman"/>
        </w:rPr>
      </w:pPr>
      <w:r w:rsidRPr="00BE047F">
        <w:rPr>
          <w:rFonts w:ascii="Times New Roman" w:eastAsia="Times New Roman" w:hAnsi="Times New Roman" w:cs="Times New Roman"/>
        </w:rPr>
        <w:t xml:space="preserve">до рішення сільської ради </w:t>
      </w:r>
    </w:p>
    <w:p w:rsidR="00BE047F" w:rsidRPr="00BE047F" w:rsidRDefault="00BE047F" w:rsidP="00BE047F">
      <w:pPr>
        <w:widowControl w:val="0"/>
        <w:spacing w:after="0" w:line="240" w:lineRule="auto"/>
        <w:ind w:left="6372" w:right="690"/>
        <w:jc w:val="both"/>
        <w:rPr>
          <w:rFonts w:ascii="Times New Roman" w:eastAsia="Times New Roman" w:hAnsi="Times New Roman" w:cs="Times New Roman"/>
        </w:rPr>
      </w:pPr>
      <w:r w:rsidRPr="00BE047F">
        <w:rPr>
          <w:rFonts w:ascii="Times New Roman" w:eastAsia="Times New Roman" w:hAnsi="Times New Roman" w:cs="Times New Roman"/>
        </w:rPr>
        <w:t xml:space="preserve">від 20.09. 2021 року №1110 </w:t>
      </w:r>
    </w:p>
    <w:p w:rsidR="00BE047F" w:rsidRPr="00BE047F" w:rsidRDefault="00BE047F" w:rsidP="00BE047F">
      <w:pPr>
        <w:widowControl w:val="0"/>
        <w:spacing w:after="0" w:line="240" w:lineRule="auto"/>
        <w:ind w:left="709" w:right="690"/>
        <w:jc w:val="center"/>
        <w:outlineLvl w:val="0"/>
        <w:rPr>
          <w:rFonts w:ascii="Times New Roman" w:eastAsia="Times New Roman" w:hAnsi="Times New Roman" w:cs="Times New Roman"/>
          <w:b/>
          <w:bCs/>
          <w:sz w:val="24"/>
          <w:szCs w:val="24"/>
        </w:rPr>
      </w:pPr>
      <w:bookmarkStart w:id="1" w:name="bookmark2"/>
      <w:bookmarkStart w:id="2" w:name="bookmark3"/>
      <w:r w:rsidRPr="00BE047F">
        <w:rPr>
          <w:rFonts w:ascii="Times New Roman" w:eastAsia="Times New Roman" w:hAnsi="Times New Roman" w:cs="Times New Roman"/>
          <w:b/>
          <w:bCs/>
          <w:sz w:val="24"/>
          <w:szCs w:val="24"/>
        </w:rPr>
        <w:t>Положення</w:t>
      </w:r>
      <w:bookmarkEnd w:id="1"/>
      <w:bookmarkEnd w:id="2"/>
    </w:p>
    <w:p w:rsidR="00BE047F" w:rsidRPr="00BE047F" w:rsidRDefault="00BE047F" w:rsidP="00BE047F">
      <w:pPr>
        <w:widowControl w:val="0"/>
        <w:spacing w:after="0" w:line="240" w:lineRule="auto"/>
        <w:ind w:left="142" w:right="-30"/>
        <w:jc w:val="center"/>
        <w:outlineLvl w:val="0"/>
        <w:rPr>
          <w:rFonts w:ascii="Times New Roman" w:eastAsia="Times New Roman" w:hAnsi="Times New Roman" w:cs="Times New Roman"/>
          <w:b/>
          <w:bCs/>
          <w:sz w:val="24"/>
          <w:szCs w:val="24"/>
        </w:rPr>
      </w:pPr>
      <w:bookmarkStart w:id="3" w:name="bookmark4"/>
      <w:bookmarkStart w:id="4" w:name="bookmark5"/>
      <w:r w:rsidRPr="00BE047F">
        <w:rPr>
          <w:rFonts w:ascii="Times New Roman" w:eastAsia="Times New Roman" w:hAnsi="Times New Roman" w:cs="Times New Roman"/>
          <w:b/>
          <w:bCs/>
          <w:sz w:val="24"/>
          <w:szCs w:val="24"/>
        </w:rPr>
        <w:t>Про цільовий фонд Райгородської сільської територіальної</w:t>
      </w:r>
      <w:bookmarkEnd w:id="3"/>
      <w:bookmarkEnd w:id="4"/>
      <w:r w:rsidRPr="00BE047F">
        <w:rPr>
          <w:rFonts w:ascii="Times New Roman" w:eastAsia="Times New Roman" w:hAnsi="Times New Roman" w:cs="Times New Roman"/>
          <w:b/>
          <w:bCs/>
          <w:sz w:val="24"/>
          <w:szCs w:val="24"/>
        </w:rPr>
        <w:t xml:space="preserve"> </w:t>
      </w:r>
      <w:bookmarkStart w:id="5" w:name="bookmark6"/>
      <w:bookmarkStart w:id="6" w:name="bookmark7"/>
      <w:r w:rsidRPr="00BE047F">
        <w:rPr>
          <w:rFonts w:ascii="Times New Roman" w:eastAsia="Times New Roman" w:hAnsi="Times New Roman" w:cs="Times New Roman"/>
          <w:b/>
          <w:bCs/>
          <w:sz w:val="24"/>
          <w:szCs w:val="24"/>
        </w:rPr>
        <w:t>громади</w:t>
      </w:r>
      <w:bookmarkEnd w:id="5"/>
      <w:bookmarkEnd w:id="6"/>
    </w:p>
    <w:p w:rsidR="00BE047F" w:rsidRPr="00BE047F" w:rsidRDefault="00BE047F" w:rsidP="00BE047F">
      <w:pPr>
        <w:widowControl w:val="0"/>
        <w:spacing w:after="0" w:line="240" w:lineRule="auto"/>
        <w:ind w:left="142" w:right="-30"/>
        <w:jc w:val="center"/>
        <w:outlineLvl w:val="0"/>
        <w:rPr>
          <w:rFonts w:ascii="Times New Roman" w:eastAsia="Times New Roman" w:hAnsi="Times New Roman" w:cs="Times New Roman"/>
          <w:b/>
          <w:bCs/>
          <w:sz w:val="24"/>
          <w:szCs w:val="24"/>
        </w:rPr>
      </w:pPr>
    </w:p>
    <w:p w:rsidR="00BE047F" w:rsidRPr="00BE047F" w:rsidRDefault="00BE047F" w:rsidP="00BE047F">
      <w:pPr>
        <w:widowControl w:val="0"/>
        <w:numPr>
          <w:ilvl w:val="0"/>
          <w:numId w:val="2"/>
        </w:numPr>
        <w:tabs>
          <w:tab w:val="left" w:pos="10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Загальні положення</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Положення про цільовий фонд Райгородської сільської територіальної громади затверджується рішенням сільської ради відповідно до статті 68 Закону України «Про місцеве самоврядування в Україні», з метою забезпечення додаткових фінансових потреб населених пунктів Райгородської сільської територіальної громади.</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Порядок формування і використання коштів цільового фонду Райгородської сільської територіальної громади визначається цим Положенням.</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Кошти цільового фонду є складовою частиною спеціального фонду Райгородської сільської територіальної громади та фінансовою і матеріальною основою місцевого самоврядування.</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Кошти цільового фонду використовуються на проведення заходів щодо вирішення соціально-економічного розвитку населених пунктів Райгородської сільської територіальної громади, упорядкування кладовищ, на придбання товарів, обладнання та інвентарю для благоустрою населених пунктів, а також на інші цілі не заборонені чинним законодавством України.</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Кошти цільового фонду Райгородської сільської територіальної громади акумулюються на окремих рахунках в управлінні Державної казначейської служби України Вінницької області, які відкриваються на основі рішення Райгородської сільської ради «Про затвердження Положення про цільовий фонд Райгородської сільської територіальної громади».</w:t>
      </w:r>
    </w:p>
    <w:p w:rsidR="00BE047F" w:rsidRPr="00BE047F" w:rsidRDefault="00BE047F" w:rsidP="00BE047F">
      <w:pPr>
        <w:widowControl w:val="0"/>
        <w:numPr>
          <w:ilvl w:val="0"/>
          <w:numId w:val="2"/>
        </w:numPr>
        <w:tabs>
          <w:tab w:val="left" w:pos="363"/>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Формування цільового фонду</w:t>
      </w:r>
    </w:p>
    <w:p w:rsidR="00BE047F" w:rsidRPr="00BE047F" w:rsidRDefault="00BE047F" w:rsidP="00BE047F">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color w:val="232323"/>
          <w:sz w:val="24"/>
          <w:szCs w:val="24"/>
        </w:rPr>
        <w:t xml:space="preserve"> </w:t>
      </w:r>
      <w:proofErr w:type="spellStart"/>
      <w:r w:rsidRPr="00BE047F">
        <w:rPr>
          <w:rFonts w:ascii="Times New Roman" w:eastAsia="Times New Roman" w:hAnsi="Times New Roman" w:cs="Times New Roman"/>
          <w:color w:val="232323"/>
          <w:sz w:val="24"/>
          <w:szCs w:val="24"/>
        </w:rPr>
        <w:t>Цільо</w:t>
      </w:r>
      <w:r w:rsidRPr="00BE047F">
        <w:rPr>
          <w:rFonts w:ascii="Times New Roman" w:eastAsia="Times New Roman" w:hAnsi="Times New Roman" w:cs="Times New Roman"/>
          <w:sz w:val="24"/>
          <w:szCs w:val="24"/>
        </w:rPr>
        <w:t>в</w:t>
      </w:r>
      <w:r w:rsidRPr="00BE047F">
        <w:rPr>
          <w:rFonts w:ascii="Times New Roman" w:eastAsia="Times New Roman" w:hAnsi="Times New Roman" w:cs="Times New Roman"/>
          <w:color w:val="232323"/>
          <w:sz w:val="24"/>
          <w:szCs w:val="24"/>
        </w:rPr>
        <w:t>и</w:t>
      </w:r>
      <w:r w:rsidRPr="00BE047F">
        <w:rPr>
          <w:rFonts w:ascii="Times New Roman" w:eastAsia="Times New Roman" w:hAnsi="Times New Roman" w:cs="Times New Roman"/>
          <w:sz w:val="24"/>
          <w:szCs w:val="24"/>
        </w:rPr>
        <w:t>л</w:t>
      </w:r>
      <w:proofErr w:type="spellEnd"/>
      <w:r w:rsidRPr="00BE047F">
        <w:rPr>
          <w:rFonts w:ascii="Times New Roman" w:eastAsia="Times New Roman" w:hAnsi="Times New Roman" w:cs="Times New Roman"/>
          <w:sz w:val="24"/>
          <w:szCs w:val="24"/>
        </w:rPr>
        <w:t xml:space="preserve"> </w:t>
      </w:r>
      <w:r w:rsidRPr="00BE047F">
        <w:rPr>
          <w:rFonts w:ascii="Times New Roman" w:eastAsia="Times New Roman" w:hAnsi="Times New Roman" w:cs="Times New Roman"/>
          <w:color w:val="232323"/>
          <w:sz w:val="24"/>
          <w:szCs w:val="24"/>
        </w:rPr>
        <w:t xml:space="preserve">фонд </w:t>
      </w:r>
      <w:r w:rsidRPr="00BE047F">
        <w:rPr>
          <w:rFonts w:ascii="Times New Roman" w:eastAsia="Times New Roman" w:hAnsi="Times New Roman" w:cs="Times New Roman"/>
          <w:sz w:val="24"/>
          <w:szCs w:val="24"/>
        </w:rPr>
        <w:t>сільської р</w:t>
      </w:r>
      <w:r w:rsidRPr="00BE047F">
        <w:rPr>
          <w:rFonts w:ascii="Times New Roman" w:eastAsia="Times New Roman" w:hAnsi="Times New Roman" w:cs="Times New Roman"/>
          <w:color w:val="232323"/>
          <w:sz w:val="24"/>
          <w:szCs w:val="24"/>
        </w:rPr>
        <w:t>ади формують</w:t>
      </w:r>
      <w:r w:rsidRPr="00BE047F">
        <w:rPr>
          <w:rFonts w:ascii="Times New Roman" w:eastAsia="Times New Roman" w:hAnsi="Times New Roman" w:cs="Times New Roman"/>
          <w:sz w:val="24"/>
          <w:szCs w:val="24"/>
        </w:rPr>
        <w:t xml:space="preserve">ся </w:t>
      </w:r>
      <w:r w:rsidRPr="00BE047F">
        <w:rPr>
          <w:rFonts w:ascii="Times New Roman" w:eastAsia="Times New Roman" w:hAnsi="Times New Roman" w:cs="Times New Roman"/>
          <w:color w:val="232323"/>
          <w:sz w:val="24"/>
          <w:szCs w:val="24"/>
        </w:rPr>
        <w:t xml:space="preserve">за </w:t>
      </w:r>
      <w:r w:rsidRPr="00BE047F">
        <w:rPr>
          <w:rFonts w:ascii="Times New Roman" w:eastAsia="Times New Roman" w:hAnsi="Times New Roman" w:cs="Times New Roman"/>
          <w:sz w:val="24"/>
          <w:szCs w:val="24"/>
        </w:rPr>
        <w:t>р</w:t>
      </w:r>
      <w:r w:rsidRPr="00BE047F">
        <w:rPr>
          <w:rFonts w:ascii="Times New Roman" w:eastAsia="Times New Roman" w:hAnsi="Times New Roman" w:cs="Times New Roman"/>
          <w:color w:val="232323"/>
          <w:sz w:val="24"/>
          <w:szCs w:val="24"/>
        </w:rPr>
        <w:t>ах</w:t>
      </w:r>
      <w:r w:rsidRPr="00BE047F">
        <w:rPr>
          <w:rFonts w:ascii="Times New Roman" w:eastAsia="Times New Roman" w:hAnsi="Times New Roman" w:cs="Times New Roman"/>
          <w:sz w:val="24"/>
          <w:szCs w:val="24"/>
        </w:rPr>
        <w:t>у</w:t>
      </w:r>
      <w:r w:rsidRPr="00BE047F">
        <w:rPr>
          <w:rFonts w:ascii="Times New Roman" w:eastAsia="Times New Roman" w:hAnsi="Times New Roman" w:cs="Times New Roman"/>
          <w:color w:val="232323"/>
          <w:sz w:val="24"/>
          <w:szCs w:val="24"/>
        </w:rPr>
        <w:t>н</w:t>
      </w:r>
      <w:r w:rsidRPr="00BE047F">
        <w:rPr>
          <w:rFonts w:ascii="Times New Roman" w:eastAsia="Times New Roman" w:hAnsi="Times New Roman" w:cs="Times New Roman"/>
          <w:sz w:val="24"/>
          <w:szCs w:val="24"/>
        </w:rPr>
        <w:t>ок так</w:t>
      </w:r>
      <w:r w:rsidRPr="00BE047F">
        <w:rPr>
          <w:rFonts w:ascii="Times New Roman" w:eastAsia="Times New Roman" w:hAnsi="Times New Roman" w:cs="Times New Roman"/>
          <w:color w:val="232323"/>
          <w:sz w:val="24"/>
          <w:szCs w:val="24"/>
        </w:rPr>
        <w:t xml:space="preserve">их  </w:t>
      </w:r>
      <w:r w:rsidRPr="00BE047F">
        <w:rPr>
          <w:rFonts w:ascii="Times New Roman" w:eastAsia="Times New Roman" w:hAnsi="Times New Roman" w:cs="Times New Roman"/>
          <w:sz w:val="24"/>
          <w:szCs w:val="24"/>
        </w:rPr>
        <w:t>надходжень:</w:t>
      </w:r>
    </w:p>
    <w:p w:rsidR="00BE047F" w:rsidRPr="00BE047F" w:rsidRDefault="00BE047F" w:rsidP="00BE047F">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благодійні внески;</w:t>
      </w:r>
    </w:p>
    <w:p w:rsidR="00BE047F" w:rsidRPr="00BE047F" w:rsidRDefault="00BE047F" w:rsidP="00BE047F">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добровільні пожертвування юридичних та фізичних осіб, установ, організацій, підприємств усіх форм власності, суб'єктів підприємницької діяльності, громадських організацій, іноземних громадян;</w:t>
      </w:r>
    </w:p>
    <w:p w:rsidR="00BE047F" w:rsidRPr="00BE047F" w:rsidRDefault="00BE047F" w:rsidP="00BE047F">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безповоротна фінансова допомога;</w:t>
      </w:r>
    </w:p>
    <w:p w:rsidR="00BE047F" w:rsidRPr="00BE047F" w:rsidRDefault="00BE047F" w:rsidP="00BE047F">
      <w:pPr>
        <w:widowControl w:val="0"/>
        <w:numPr>
          <w:ilvl w:val="0"/>
          <w:numId w:val="4"/>
        </w:numPr>
        <w:tabs>
          <w:tab w:val="left" w:pos="8829"/>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кошти самооподаткування, які справляються по господарських дворах, по ставці, яка затверджена загальними зборами окремих населених пунктів Райгородської сільської ради;</w:t>
      </w:r>
    </w:p>
    <w:p w:rsidR="00BE047F" w:rsidRPr="00BE047F" w:rsidRDefault="00BE047F" w:rsidP="00BE047F">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інші надходження не заборонені чинним законодавством України.</w:t>
      </w:r>
    </w:p>
    <w:p w:rsidR="00BE047F" w:rsidRPr="00BE047F" w:rsidRDefault="00BE047F" w:rsidP="00BE047F">
      <w:pPr>
        <w:widowControl w:val="0"/>
        <w:tabs>
          <w:tab w:val="left" w:pos="397"/>
        </w:tabs>
        <w:spacing w:after="0" w:line="240" w:lineRule="auto"/>
        <w:ind w:left="709" w:right="690"/>
        <w:jc w:val="both"/>
        <w:rPr>
          <w:rFonts w:ascii="Times New Roman" w:eastAsia="Times New Roman" w:hAnsi="Times New Roman" w:cs="Times New Roman"/>
          <w:sz w:val="24"/>
          <w:szCs w:val="24"/>
        </w:rPr>
      </w:pPr>
    </w:p>
    <w:p w:rsidR="00BE047F" w:rsidRPr="00BE047F" w:rsidRDefault="00BE047F" w:rsidP="00BE047F">
      <w:pPr>
        <w:widowControl w:val="0"/>
        <w:numPr>
          <w:ilvl w:val="0"/>
          <w:numId w:val="2"/>
        </w:numPr>
        <w:tabs>
          <w:tab w:val="left" w:pos="39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Використання коштів цільового фонду</w:t>
      </w:r>
    </w:p>
    <w:p w:rsidR="00BE047F" w:rsidRPr="00BE047F" w:rsidRDefault="00BE047F" w:rsidP="00BE047F">
      <w:pPr>
        <w:widowControl w:val="0"/>
        <w:numPr>
          <w:ilvl w:val="0"/>
          <w:numId w:val="3"/>
        </w:numPr>
        <w:tabs>
          <w:tab w:val="left" w:pos="1654"/>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Кошти цільового фонду використовуються на:</w:t>
      </w:r>
    </w:p>
    <w:p w:rsidR="00BE047F" w:rsidRPr="00BE047F" w:rsidRDefault="00BE047F" w:rsidP="00BE047F">
      <w:pPr>
        <w:widowControl w:val="0"/>
        <w:numPr>
          <w:ilvl w:val="1"/>
          <w:numId w:val="6"/>
        </w:numPr>
        <w:tabs>
          <w:tab w:val="left" w:pos="1417"/>
        </w:tabs>
        <w:spacing w:after="0" w:line="240" w:lineRule="auto"/>
        <w:ind w:left="1134"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прибирання кладовищ громади (включаючи придбання предметів, матеріалів та обладнання на ці цілі);</w:t>
      </w:r>
    </w:p>
    <w:p w:rsidR="00BE047F" w:rsidRPr="00BE047F" w:rsidRDefault="00BE047F" w:rsidP="00BE047F">
      <w:pPr>
        <w:widowControl w:val="0"/>
        <w:numPr>
          <w:ilvl w:val="1"/>
          <w:numId w:val="6"/>
        </w:numPr>
        <w:tabs>
          <w:tab w:val="left" w:pos="1417"/>
        </w:tabs>
        <w:spacing w:after="0" w:line="240" w:lineRule="auto"/>
        <w:ind w:left="1134"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заходи з ліквідації аварійних та надзвичайних ситуацій в населених пунктах Райгородської сільської ради;</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 xml:space="preserve">заходи щодо охорони навколишнього природного середовища, охорони  водойми, озеленення населених пунктів Райгородської сільської ради (посадка дерев, кущів, квітів), видалення (знос, валка) аварійних, сухих, хворих та таких, що втратили декоративний вигляд дерев та кущів; догляд за озеленювальними та декоративними насадженнями (косіння газону, улаштування пристовбурних лунок, очищування зелених зон від сміття, придбання контейнерів для сміття, вантажні роботи та транспортування деревини, гілок та сміття після </w:t>
      </w:r>
      <w:r w:rsidRPr="00BE047F">
        <w:rPr>
          <w:rFonts w:ascii="Times New Roman" w:eastAsia="Times New Roman" w:hAnsi="Times New Roman" w:cs="Times New Roman"/>
          <w:color w:val="232323"/>
          <w:sz w:val="24"/>
          <w:szCs w:val="24"/>
        </w:rPr>
        <w:t>викона</w:t>
      </w:r>
      <w:r w:rsidRPr="00BE047F">
        <w:rPr>
          <w:rFonts w:ascii="Times New Roman" w:eastAsia="Times New Roman" w:hAnsi="Times New Roman" w:cs="Times New Roman"/>
          <w:sz w:val="24"/>
          <w:szCs w:val="24"/>
        </w:rPr>
        <w:t xml:space="preserve">ння робіт з озеленення, влаштування </w:t>
      </w:r>
      <w:r w:rsidRPr="00BE047F">
        <w:rPr>
          <w:rFonts w:ascii="Times New Roman" w:eastAsia="Times New Roman" w:hAnsi="Times New Roman" w:cs="Times New Roman"/>
          <w:sz w:val="24"/>
          <w:szCs w:val="24"/>
        </w:rPr>
        <w:lastRenderedPageBreak/>
        <w:t>«корит» під нові квітники та газони тощо);</w:t>
      </w:r>
    </w:p>
    <w:p w:rsidR="00BE047F" w:rsidRPr="00BE047F" w:rsidRDefault="00BE047F" w:rsidP="00BE047F">
      <w:pPr>
        <w:widowControl w:val="0"/>
        <w:numPr>
          <w:ilvl w:val="1"/>
          <w:numId w:val="5"/>
        </w:numPr>
        <w:tabs>
          <w:tab w:val="left" w:pos="1417"/>
        </w:tabs>
        <w:spacing w:after="0" w:line="240" w:lineRule="auto"/>
        <w:ind w:left="1134"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проведення ремонту пам’ятників, споруд, шо знаходяться на території громади;</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поточні ремонти, придбання господарчих товарів та обладнання для закладів та установ, що знаходяться в комунальній власності Райгородської сільської ради;</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на проведення благоустрою території громади;</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роботи, пов’язані з будівництвом, реконструкцією та капітальним ремонтом об’єктів, що належать до комунальної власності територіальної громади;</w:t>
      </w:r>
    </w:p>
    <w:p w:rsidR="00BE047F" w:rsidRPr="00BE047F" w:rsidRDefault="00BE047F" w:rsidP="00BE047F">
      <w:pPr>
        <w:widowControl w:val="0"/>
        <w:numPr>
          <w:ilvl w:val="1"/>
          <w:numId w:val="5"/>
        </w:numPr>
        <w:tabs>
          <w:tab w:val="left" w:pos="1417"/>
        </w:tabs>
        <w:spacing w:after="0" w:line="240" w:lineRule="auto"/>
        <w:ind w:left="1134"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обладнання та поточний ремонт місць зупинки громадського транспорту;</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придбання автомобілів, спецтехніки;</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придбання та встановлення дитячих ігрових майданчиків;</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 xml:space="preserve">поточний ремонт та </w:t>
      </w:r>
      <w:proofErr w:type="spellStart"/>
      <w:r w:rsidRPr="00BE047F">
        <w:rPr>
          <w:rFonts w:ascii="Times New Roman" w:eastAsia="Times New Roman" w:hAnsi="Times New Roman" w:cs="Times New Roman"/>
          <w:sz w:val="24"/>
          <w:szCs w:val="24"/>
        </w:rPr>
        <w:t>грейдерування</w:t>
      </w:r>
      <w:proofErr w:type="spellEnd"/>
      <w:r w:rsidRPr="00BE047F">
        <w:rPr>
          <w:rFonts w:ascii="Times New Roman" w:eastAsia="Times New Roman" w:hAnsi="Times New Roman" w:cs="Times New Roman"/>
          <w:sz w:val="24"/>
          <w:szCs w:val="24"/>
        </w:rPr>
        <w:t xml:space="preserve"> доріг;</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поточний, капітальний ремонт та реконструкція вуличного освітлення;</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поточний, капітальний ремонт та реконструкція водопостачання;</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фінансування інших витрат відповідно до затверджених Програм;</w:t>
      </w:r>
    </w:p>
    <w:p w:rsidR="00BE047F" w:rsidRPr="00BE047F" w:rsidRDefault="00BE047F" w:rsidP="00BE047F">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інші цілі не заборонені чинним законодавством України.</w:t>
      </w:r>
    </w:p>
    <w:p w:rsidR="00BE047F" w:rsidRPr="00BE047F" w:rsidRDefault="00BE047F" w:rsidP="00BE047F">
      <w:pPr>
        <w:widowControl w:val="0"/>
        <w:numPr>
          <w:ilvl w:val="0"/>
          <w:numId w:val="3"/>
        </w:numPr>
        <w:tabs>
          <w:tab w:val="left" w:pos="1858"/>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color w:val="232323"/>
          <w:sz w:val="24"/>
          <w:szCs w:val="24"/>
        </w:rPr>
        <w:t>Виділен</w:t>
      </w:r>
      <w:r w:rsidRPr="00BE047F">
        <w:rPr>
          <w:rFonts w:ascii="Times New Roman" w:eastAsia="Times New Roman" w:hAnsi="Times New Roman" w:cs="Times New Roman"/>
          <w:sz w:val="24"/>
          <w:szCs w:val="24"/>
        </w:rPr>
        <w:t xml:space="preserve">ня </w:t>
      </w:r>
      <w:r w:rsidRPr="00BE047F">
        <w:rPr>
          <w:rFonts w:ascii="Times New Roman" w:eastAsia="Times New Roman" w:hAnsi="Times New Roman" w:cs="Times New Roman"/>
          <w:color w:val="232323"/>
          <w:sz w:val="24"/>
          <w:szCs w:val="24"/>
        </w:rPr>
        <w:t>т</w:t>
      </w:r>
      <w:r w:rsidRPr="00BE047F">
        <w:rPr>
          <w:rFonts w:ascii="Times New Roman" w:eastAsia="Times New Roman" w:hAnsi="Times New Roman" w:cs="Times New Roman"/>
          <w:sz w:val="24"/>
          <w:szCs w:val="24"/>
        </w:rPr>
        <w:t>а пе</w:t>
      </w:r>
      <w:r w:rsidRPr="00BE047F">
        <w:rPr>
          <w:rFonts w:ascii="Times New Roman" w:eastAsia="Times New Roman" w:hAnsi="Times New Roman" w:cs="Times New Roman"/>
          <w:color w:val="232323"/>
          <w:sz w:val="24"/>
          <w:szCs w:val="24"/>
        </w:rPr>
        <w:t>рер</w:t>
      </w:r>
      <w:r w:rsidRPr="00BE047F">
        <w:rPr>
          <w:rFonts w:ascii="Times New Roman" w:eastAsia="Times New Roman" w:hAnsi="Times New Roman" w:cs="Times New Roman"/>
          <w:sz w:val="24"/>
          <w:szCs w:val="24"/>
        </w:rPr>
        <w:t>а</w:t>
      </w:r>
      <w:r w:rsidRPr="00BE047F">
        <w:rPr>
          <w:rFonts w:ascii="Times New Roman" w:eastAsia="Times New Roman" w:hAnsi="Times New Roman" w:cs="Times New Roman"/>
          <w:color w:val="232323"/>
          <w:sz w:val="24"/>
          <w:szCs w:val="24"/>
        </w:rPr>
        <w:t>х</w:t>
      </w:r>
      <w:r w:rsidRPr="00BE047F">
        <w:rPr>
          <w:rFonts w:ascii="Times New Roman" w:eastAsia="Times New Roman" w:hAnsi="Times New Roman" w:cs="Times New Roman"/>
          <w:sz w:val="24"/>
          <w:szCs w:val="24"/>
        </w:rPr>
        <w:t>ування ко</w:t>
      </w:r>
      <w:r w:rsidRPr="00BE047F">
        <w:rPr>
          <w:rFonts w:ascii="Times New Roman" w:eastAsia="Times New Roman" w:hAnsi="Times New Roman" w:cs="Times New Roman"/>
          <w:color w:val="232323"/>
          <w:sz w:val="24"/>
          <w:szCs w:val="24"/>
        </w:rPr>
        <w:t>шті</w:t>
      </w:r>
      <w:r w:rsidRPr="00BE047F">
        <w:rPr>
          <w:rFonts w:ascii="Times New Roman" w:eastAsia="Times New Roman" w:hAnsi="Times New Roman" w:cs="Times New Roman"/>
          <w:sz w:val="24"/>
          <w:szCs w:val="24"/>
        </w:rPr>
        <w:t>в ці</w:t>
      </w:r>
      <w:r w:rsidRPr="00BE047F">
        <w:rPr>
          <w:rFonts w:ascii="Times New Roman" w:eastAsia="Times New Roman" w:hAnsi="Times New Roman" w:cs="Times New Roman"/>
          <w:color w:val="232323"/>
          <w:sz w:val="24"/>
          <w:szCs w:val="24"/>
        </w:rPr>
        <w:t>л</w:t>
      </w:r>
      <w:r w:rsidRPr="00BE047F">
        <w:rPr>
          <w:rFonts w:ascii="Times New Roman" w:eastAsia="Times New Roman" w:hAnsi="Times New Roman" w:cs="Times New Roman"/>
          <w:sz w:val="24"/>
          <w:szCs w:val="24"/>
        </w:rPr>
        <w:t>ьо</w:t>
      </w:r>
      <w:r w:rsidRPr="00BE047F">
        <w:rPr>
          <w:rFonts w:ascii="Times New Roman" w:eastAsia="Times New Roman" w:hAnsi="Times New Roman" w:cs="Times New Roman"/>
          <w:color w:val="232323"/>
          <w:sz w:val="24"/>
          <w:szCs w:val="24"/>
        </w:rPr>
        <w:t xml:space="preserve">вого </w:t>
      </w:r>
      <w:r w:rsidRPr="00BE047F">
        <w:rPr>
          <w:rFonts w:ascii="Times New Roman" w:eastAsia="Times New Roman" w:hAnsi="Times New Roman" w:cs="Times New Roman"/>
          <w:sz w:val="24"/>
          <w:szCs w:val="24"/>
        </w:rPr>
        <w:t>фон</w:t>
      </w:r>
      <w:r w:rsidRPr="00BE047F">
        <w:rPr>
          <w:rFonts w:ascii="Times New Roman" w:eastAsia="Times New Roman" w:hAnsi="Times New Roman" w:cs="Times New Roman"/>
          <w:color w:val="232323"/>
          <w:sz w:val="24"/>
          <w:szCs w:val="24"/>
        </w:rPr>
        <w:t>ду з</w:t>
      </w:r>
      <w:r w:rsidRPr="00BE047F">
        <w:rPr>
          <w:rFonts w:ascii="Times New Roman" w:eastAsia="Times New Roman" w:hAnsi="Times New Roman" w:cs="Times New Roman"/>
          <w:sz w:val="24"/>
          <w:szCs w:val="24"/>
        </w:rPr>
        <w:t>д</w:t>
      </w:r>
      <w:r w:rsidRPr="00BE047F">
        <w:rPr>
          <w:rFonts w:ascii="Times New Roman" w:eastAsia="Times New Roman" w:hAnsi="Times New Roman" w:cs="Times New Roman"/>
          <w:color w:val="232323"/>
          <w:sz w:val="24"/>
          <w:szCs w:val="24"/>
        </w:rPr>
        <w:t>ійснює</w:t>
      </w:r>
      <w:r w:rsidRPr="00BE047F">
        <w:rPr>
          <w:rFonts w:ascii="Times New Roman" w:eastAsia="Times New Roman" w:hAnsi="Times New Roman" w:cs="Times New Roman"/>
          <w:sz w:val="24"/>
          <w:szCs w:val="24"/>
        </w:rPr>
        <w:t>т</w:t>
      </w:r>
      <w:r w:rsidRPr="00BE047F">
        <w:rPr>
          <w:rFonts w:ascii="Times New Roman" w:eastAsia="Times New Roman" w:hAnsi="Times New Roman" w:cs="Times New Roman"/>
          <w:color w:val="232323"/>
          <w:sz w:val="24"/>
          <w:szCs w:val="24"/>
        </w:rPr>
        <w:t xml:space="preserve">ься </w:t>
      </w:r>
      <w:r w:rsidRPr="00BE047F">
        <w:rPr>
          <w:rFonts w:ascii="Times New Roman" w:eastAsia="Times New Roman" w:hAnsi="Times New Roman" w:cs="Times New Roman"/>
          <w:sz w:val="24"/>
          <w:szCs w:val="24"/>
        </w:rPr>
        <w:t>на підставі рішень сесій Райгородської сільської ради та розпоряджень сільського голови у відповідності з цим Положенням.</w:t>
      </w:r>
    </w:p>
    <w:p w:rsidR="00BE047F" w:rsidRPr="00BE047F" w:rsidRDefault="00BE047F" w:rsidP="00BE047F">
      <w:pPr>
        <w:widowControl w:val="0"/>
        <w:tabs>
          <w:tab w:val="left" w:pos="1858"/>
        </w:tabs>
        <w:spacing w:after="0" w:line="240" w:lineRule="auto"/>
        <w:ind w:left="709" w:right="690"/>
        <w:jc w:val="both"/>
        <w:rPr>
          <w:rFonts w:ascii="Times New Roman" w:eastAsia="Times New Roman" w:hAnsi="Times New Roman" w:cs="Times New Roman"/>
          <w:sz w:val="24"/>
          <w:szCs w:val="24"/>
        </w:rPr>
      </w:pPr>
    </w:p>
    <w:p w:rsidR="00BE047F" w:rsidRPr="00BE047F" w:rsidRDefault="00BE047F" w:rsidP="00BE047F">
      <w:pPr>
        <w:widowControl w:val="0"/>
        <w:numPr>
          <w:ilvl w:val="0"/>
          <w:numId w:val="2"/>
        </w:numPr>
        <w:tabs>
          <w:tab w:val="left" w:pos="392"/>
        </w:tabs>
        <w:spacing w:after="0" w:line="240" w:lineRule="auto"/>
        <w:ind w:right="690"/>
        <w:jc w:val="both"/>
        <w:outlineLvl w:val="1"/>
        <w:rPr>
          <w:rFonts w:ascii="Times New Roman" w:eastAsia="Times New Roman" w:hAnsi="Times New Roman" w:cs="Times New Roman"/>
          <w:b/>
          <w:bCs/>
          <w:sz w:val="24"/>
          <w:szCs w:val="24"/>
        </w:rPr>
      </w:pPr>
      <w:bookmarkStart w:id="7" w:name="bookmark8"/>
      <w:bookmarkStart w:id="8" w:name="bookmark9"/>
      <w:r w:rsidRPr="00BE047F">
        <w:rPr>
          <w:rFonts w:ascii="Times New Roman" w:eastAsia="Times New Roman" w:hAnsi="Times New Roman" w:cs="Times New Roman"/>
          <w:b/>
          <w:bCs/>
          <w:smallCaps/>
          <w:color w:val="232323"/>
          <w:sz w:val="24"/>
          <w:szCs w:val="24"/>
        </w:rPr>
        <w:t>По</w:t>
      </w:r>
      <w:r w:rsidRPr="00BE047F">
        <w:rPr>
          <w:rFonts w:ascii="Times New Roman" w:eastAsia="Times New Roman" w:hAnsi="Times New Roman" w:cs="Times New Roman"/>
          <w:b/>
          <w:bCs/>
          <w:smallCaps/>
          <w:sz w:val="24"/>
          <w:szCs w:val="24"/>
        </w:rPr>
        <w:t>рядо</w:t>
      </w:r>
      <w:r w:rsidRPr="00BE047F">
        <w:rPr>
          <w:rFonts w:ascii="Times New Roman" w:eastAsia="Times New Roman" w:hAnsi="Times New Roman" w:cs="Times New Roman"/>
          <w:b/>
          <w:bCs/>
          <w:smallCaps/>
          <w:color w:val="232323"/>
          <w:sz w:val="24"/>
          <w:szCs w:val="24"/>
        </w:rPr>
        <w:t>к</w:t>
      </w:r>
      <w:r w:rsidRPr="00BE047F">
        <w:rPr>
          <w:rFonts w:ascii="Times New Roman" w:eastAsia="Times New Roman" w:hAnsi="Times New Roman" w:cs="Times New Roman"/>
          <w:b/>
          <w:bCs/>
          <w:color w:val="232323"/>
          <w:sz w:val="24"/>
          <w:szCs w:val="24"/>
        </w:rPr>
        <w:t xml:space="preserve"> управл</w:t>
      </w:r>
      <w:r w:rsidRPr="00BE047F">
        <w:rPr>
          <w:rFonts w:ascii="Times New Roman" w:eastAsia="Times New Roman" w:hAnsi="Times New Roman" w:cs="Times New Roman"/>
          <w:b/>
          <w:bCs/>
          <w:sz w:val="24"/>
          <w:szCs w:val="24"/>
        </w:rPr>
        <w:t>і</w:t>
      </w:r>
      <w:r w:rsidRPr="00BE047F">
        <w:rPr>
          <w:rFonts w:ascii="Times New Roman" w:eastAsia="Times New Roman" w:hAnsi="Times New Roman" w:cs="Times New Roman"/>
          <w:b/>
          <w:bCs/>
          <w:color w:val="232323"/>
          <w:sz w:val="24"/>
          <w:szCs w:val="24"/>
        </w:rPr>
        <w:t>ння кошт</w:t>
      </w:r>
      <w:r w:rsidRPr="00BE047F">
        <w:rPr>
          <w:rFonts w:ascii="Times New Roman" w:eastAsia="Times New Roman" w:hAnsi="Times New Roman" w:cs="Times New Roman"/>
          <w:b/>
          <w:bCs/>
          <w:sz w:val="24"/>
          <w:szCs w:val="24"/>
        </w:rPr>
        <w:t>а</w:t>
      </w:r>
      <w:r w:rsidRPr="00BE047F">
        <w:rPr>
          <w:rFonts w:ascii="Times New Roman" w:eastAsia="Times New Roman" w:hAnsi="Times New Roman" w:cs="Times New Roman"/>
          <w:b/>
          <w:bCs/>
          <w:color w:val="232323"/>
          <w:sz w:val="24"/>
          <w:szCs w:val="24"/>
        </w:rPr>
        <w:t>ми ц</w:t>
      </w:r>
      <w:r w:rsidRPr="00BE047F">
        <w:rPr>
          <w:rFonts w:ascii="Times New Roman" w:eastAsia="Times New Roman" w:hAnsi="Times New Roman" w:cs="Times New Roman"/>
          <w:b/>
          <w:bCs/>
          <w:sz w:val="24"/>
          <w:szCs w:val="24"/>
        </w:rPr>
        <w:t>і</w:t>
      </w:r>
      <w:r w:rsidRPr="00BE047F">
        <w:rPr>
          <w:rFonts w:ascii="Times New Roman" w:eastAsia="Times New Roman" w:hAnsi="Times New Roman" w:cs="Times New Roman"/>
          <w:b/>
          <w:bCs/>
          <w:color w:val="232323"/>
          <w:sz w:val="24"/>
          <w:szCs w:val="24"/>
        </w:rPr>
        <w:t>льовою ф</w:t>
      </w:r>
      <w:r w:rsidRPr="00BE047F">
        <w:rPr>
          <w:rFonts w:ascii="Times New Roman" w:eastAsia="Times New Roman" w:hAnsi="Times New Roman" w:cs="Times New Roman"/>
          <w:b/>
          <w:bCs/>
          <w:sz w:val="24"/>
          <w:szCs w:val="24"/>
        </w:rPr>
        <w:t>о</w:t>
      </w:r>
      <w:r w:rsidRPr="00BE047F">
        <w:rPr>
          <w:rFonts w:ascii="Times New Roman" w:eastAsia="Times New Roman" w:hAnsi="Times New Roman" w:cs="Times New Roman"/>
          <w:b/>
          <w:bCs/>
          <w:color w:val="232323"/>
          <w:sz w:val="24"/>
          <w:szCs w:val="24"/>
        </w:rPr>
        <w:t>нд</w:t>
      </w:r>
      <w:r w:rsidRPr="00BE047F">
        <w:rPr>
          <w:rFonts w:ascii="Times New Roman" w:eastAsia="Times New Roman" w:hAnsi="Times New Roman" w:cs="Times New Roman"/>
          <w:b/>
          <w:bCs/>
          <w:sz w:val="24"/>
          <w:szCs w:val="24"/>
        </w:rPr>
        <w:t xml:space="preserve">у </w:t>
      </w:r>
      <w:r w:rsidRPr="00BE047F">
        <w:rPr>
          <w:rFonts w:ascii="Times New Roman" w:eastAsia="Times New Roman" w:hAnsi="Times New Roman" w:cs="Times New Roman"/>
          <w:b/>
          <w:bCs/>
          <w:color w:val="232323"/>
          <w:sz w:val="24"/>
          <w:szCs w:val="24"/>
        </w:rPr>
        <w:t>т</w:t>
      </w:r>
      <w:r w:rsidRPr="00BE047F">
        <w:rPr>
          <w:rFonts w:ascii="Times New Roman" w:eastAsia="Times New Roman" w:hAnsi="Times New Roman" w:cs="Times New Roman"/>
          <w:b/>
          <w:bCs/>
          <w:sz w:val="24"/>
          <w:szCs w:val="24"/>
        </w:rPr>
        <w:t>а</w:t>
      </w:r>
      <w:r w:rsidRPr="00BE047F">
        <w:rPr>
          <w:rFonts w:ascii="Times New Roman" w:eastAsia="Times New Roman" w:hAnsi="Times New Roman" w:cs="Times New Roman"/>
          <w:b/>
          <w:bCs/>
          <w:color w:val="232323"/>
          <w:sz w:val="24"/>
          <w:szCs w:val="24"/>
        </w:rPr>
        <w:t xml:space="preserve"> контролю</w:t>
      </w:r>
      <w:r w:rsidRPr="00BE047F">
        <w:rPr>
          <w:rFonts w:ascii="Times New Roman" w:eastAsia="Times New Roman" w:hAnsi="Times New Roman" w:cs="Times New Roman"/>
          <w:b/>
          <w:bCs/>
          <w:color w:val="232323"/>
          <w:sz w:val="24"/>
          <w:szCs w:val="24"/>
        </w:rPr>
        <w:br/>
      </w:r>
      <w:r w:rsidRPr="00BE047F">
        <w:rPr>
          <w:rFonts w:ascii="Times New Roman" w:eastAsia="Times New Roman" w:hAnsi="Times New Roman" w:cs="Times New Roman"/>
          <w:b/>
          <w:bCs/>
          <w:sz w:val="24"/>
          <w:szCs w:val="24"/>
        </w:rPr>
        <w:t>за їх використанням</w:t>
      </w:r>
      <w:bookmarkEnd w:id="7"/>
      <w:bookmarkEnd w:id="8"/>
    </w:p>
    <w:p w:rsidR="00BE047F" w:rsidRPr="00BE047F" w:rsidRDefault="00BE047F" w:rsidP="00BE047F">
      <w:pPr>
        <w:widowControl w:val="0"/>
        <w:numPr>
          <w:ilvl w:val="1"/>
          <w:numId w:val="2"/>
        </w:numPr>
        <w:tabs>
          <w:tab w:val="left" w:pos="1914"/>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Розпорядником коштів цільового фонду є сільська рада, яка використовує їх за призначенням згідно з цим Положенням.</w:t>
      </w:r>
    </w:p>
    <w:p w:rsidR="00BE047F" w:rsidRPr="00BE047F" w:rsidRDefault="00BE047F" w:rsidP="00BE047F">
      <w:pPr>
        <w:widowControl w:val="0"/>
        <w:numPr>
          <w:ilvl w:val="1"/>
          <w:numId w:val="2"/>
        </w:numPr>
        <w:tabs>
          <w:tab w:val="left" w:pos="1923"/>
        </w:tabs>
        <w:spacing w:after="0" w:line="240" w:lineRule="auto"/>
        <w:ind w:right="690"/>
        <w:jc w:val="both"/>
        <w:rPr>
          <w:rFonts w:ascii="Times New Roman" w:eastAsia="Times New Roman" w:hAnsi="Times New Roman" w:cs="Times New Roman"/>
          <w:sz w:val="24"/>
          <w:szCs w:val="24"/>
        </w:rPr>
      </w:pPr>
      <w:r w:rsidRPr="00BE047F">
        <w:rPr>
          <w:rFonts w:ascii="Times New Roman" w:eastAsia="Times New Roman" w:hAnsi="Times New Roman" w:cs="Times New Roman"/>
          <w:sz w:val="24"/>
          <w:szCs w:val="24"/>
        </w:rPr>
        <w:t>Невикористані у звітному році кошти цільового фонду вилученню не підлягають, а переходять на наступний рік і використовуються на цілі, визначені даним Положенням.</w:t>
      </w:r>
    </w:p>
    <w:p w:rsidR="00BE047F" w:rsidRPr="00BE047F" w:rsidRDefault="00BE047F" w:rsidP="00BE047F">
      <w:pPr>
        <w:framePr w:wrap="none" w:vAnchor="page" w:hAnchor="page" w:x="4531" w:y="15469"/>
        <w:spacing w:after="0" w:line="240" w:lineRule="auto"/>
        <w:ind w:left="709" w:right="690"/>
        <w:jc w:val="both"/>
        <w:rPr>
          <w:rFonts w:ascii="Times New Roman" w:eastAsia="Calibri" w:hAnsi="Times New Roman" w:cs="Times New Roman"/>
          <w:sz w:val="24"/>
          <w:szCs w:val="24"/>
        </w:rPr>
      </w:pPr>
    </w:p>
    <w:p w:rsidR="00BE047F" w:rsidRPr="00BE047F" w:rsidRDefault="00BE047F" w:rsidP="00BE047F">
      <w:pPr>
        <w:spacing w:after="0" w:line="240" w:lineRule="auto"/>
        <w:ind w:left="709" w:right="690"/>
        <w:jc w:val="both"/>
        <w:rPr>
          <w:rFonts w:ascii="Times New Roman" w:eastAsia="Calibri" w:hAnsi="Times New Roman" w:cs="Times New Roman"/>
          <w:sz w:val="24"/>
          <w:szCs w:val="24"/>
        </w:rPr>
      </w:pPr>
    </w:p>
    <w:p w:rsidR="00BE047F" w:rsidRPr="00BE047F" w:rsidRDefault="00BE047F" w:rsidP="00BE047F">
      <w:pPr>
        <w:spacing w:after="0" w:line="240" w:lineRule="auto"/>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r w:rsidRPr="00BE047F">
        <w:rPr>
          <w:rFonts w:ascii="Times New Roman" w:eastAsia="Calibri" w:hAnsi="Times New Roman" w:cs="Times New Roman"/>
          <w:bCs/>
          <w:sz w:val="24"/>
          <w:szCs w:val="24"/>
          <w:lang w:eastAsia="ru-RU"/>
        </w:rPr>
        <w:t xml:space="preserve">Секретар сільської ради </w:t>
      </w:r>
      <w:r w:rsidRPr="00BE047F">
        <w:rPr>
          <w:rFonts w:ascii="Times New Roman" w:eastAsia="Calibri" w:hAnsi="Times New Roman" w:cs="Times New Roman"/>
          <w:bCs/>
          <w:sz w:val="24"/>
          <w:szCs w:val="24"/>
          <w:lang w:eastAsia="ru-RU"/>
        </w:rPr>
        <w:tab/>
      </w:r>
      <w:r w:rsidRPr="00BE047F">
        <w:rPr>
          <w:rFonts w:ascii="Times New Roman" w:eastAsia="Calibri" w:hAnsi="Times New Roman" w:cs="Times New Roman"/>
          <w:bCs/>
          <w:sz w:val="24"/>
          <w:szCs w:val="24"/>
          <w:lang w:eastAsia="ru-RU"/>
        </w:rPr>
        <w:tab/>
      </w:r>
      <w:r w:rsidRPr="00BE047F">
        <w:rPr>
          <w:rFonts w:ascii="Times New Roman" w:eastAsia="Calibri" w:hAnsi="Times New Roman" w:cs="Times New Roman"/>
          <w:bCs/>
          <w:sz w:val="24"/>
          <w:szCs w:val="24"/>
          <w:lang w:eastAsia="ru-RU"/>
        </w:rPr>
        <w:tab/>
        <w:t>Інна МЕНЮК</w:t>
      </w: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p>
    <w:p w:rsidR="00BE047F" w:rsidRPr="00BE047F" w:rsidRDefault="00BE047F" w:rsidP="00BE047F">
      <w:pPr>
        <w:spacing w:after="0" w:line="240" w:lineRule="auto"/>
        <w:ind w:left="2124"/>
        <w:outlineLvl w:val="0"/>
        <w:rPr>
          <w:rFonts w:ascii="Times New Roman" w:eastAsia="Calibri" w:hAnsi="Times New Roman" w:cs="Times New Roman"/>
          <w:bCs/>
          <w:sz w:val="24"/>
          <w:szCs w:val="24"/>
          <w:lang w:eastAsia="ru-RU"/>
        </w:rPr>
      </w:pPr>
    </w:p>
    <w:p w:rsidR="005A2D61" w:rsidRDefault="005A2D61"/>
    <w:sectPr w:rsidR="005A2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521A6"/>
    <w:multiLevelType w:val="hybridMultilevel"/>
    <w:tmpl w:val="0D04962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42417164"/>
    <w:multiLevelType w:val="hybridMultilevel"/>
    <w:tmpl w:val="6B528B8C"/>
    <w:lvl w:ilvl="0" w:tplc="04220001">
      <w:start w:val="1"/>
      <w:numFmt w:val="bullet"/>
      <w:lvlText w:val=""/>
      <w:lvlJc w:val="left"/>
      <w:pPr>
        <w:ind w:left="1146" w:hanging="360"/>
      </w:pPr>
      <w:rPr>
        <w:rFonts w:ascii="Symbol" w:hAnsi="Symbol" w:hint="default"/>
      </w:rPr>
    </w:lvl>
    <w:lvl w:ilvl="1" w:tplc="04220001">
      <w:start w:val="1"/>
      <w:numFmt w:val="bullet"/>
      <w:lvlText w:val=""/>
      <w:lvlJc w:val="left"/>
      <w:pPr>
        <w:ind w:left="1866" w:hanging="360"/>
      </w:pPr>
      <w:rPr>
        <w:rFonts w:ascii="Symbol" w:hAnsi="Symbol"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15:restartNumberingAfterBreak="0">
    <w:nsid w:val="4BEE3B1E"/>
    <w:multiLevelType w:val="hybridMultilevel"/>
    <w:tmpl w:val="68D04DA6"/>
    <w:lvl w:ilvl="0" w:tplc="04220001">
      <w:start w:val="1"/>
      <w:numFmt w:val="bullet"/>
      <w:lvlText w:val=""/>
      <w:lvlJc w:val="left"/>
      <w:pPr>
        <w:ind w:left="1146" w:hanging="360"/>
      </w:pPr>
      <w:rPr>
        <w:rFonts w:ascii="Symbol" w:hAnsi="Symbol" w:hint="default"/>
      </w:rPr>
    </w:lvl>
    <w:lvl w:ilvl="1" w:tplc="04220001">
      <w:start w:val="1"/>
      <w:numFmt w:val="bullet"/>
      <w:lvlText w:val=""/>
      <w:lvlJc w:val="left"/>
      <w:pPr>
        <w:ind w:left="1866" w:hanging="360"/>
      </w:pPr>
      <w:rPr>
        <w:rFonts w:ascii="Symbol" w:hAnsi="Symbol"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4EB258A5"/>
    <w:multiLevelType w:val="hybridMultilevel"/>
    <w:tmpl w:val="CA3029A8"/>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65541FE0"/>
    <w:multiLevelType w:val="multilevel"/>
    <w:tmpl w:val="3674848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A7230F2"/>
    <w:multiLevelType w:val="multilevel"/>
    <w:tmpl w:val="C77EB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47F"/>
    <w:rsid w:val="005A2D61"/>
    <w:rsid w:val="00BE0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65B0"/>
  <w15:chartTrackingRefBased/>
  <w15:docId w15:val="{818C1F02-078D-4C94-8621-A1345F9C0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3489</Words>
  <Characters>1989</Characters>
  <Application>Microsoft Office Word</Application>
  <DocSecurity>0</DocSecurity>
  <Lines>16</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2021-09-09T15:02:00Z</dcterms:created>
  <dcterms:modified xsi:type="dcterms:W3CDTF">2021-09-09T15:02:00Z</dcterms:modified>
</cp:coreProperties>
</file>