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37" w:rsidRPr="00914F37" w:rsidRDefault="00914F37" w:rsidP="00914F37">
      <w:pPr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4pt;margin-top:-7.75pt;width:38.25pt;height:50.4pt;z-index:251660288">
            <v:imagedata r:id="rId6" o:title=""/>
            <w10:wrap type="topAndBottom"/>
          </v:shape>
          <o:OLEObject Type="Embed" ProgID="PBrush" ShapeID="_x0000_s1027" DrawAspect="Content" ObjectID="_1675758993" r:id="rId7"/>
        </w:pict>
      </w:r>
    </w:p>
    <w:p w:rsidR="00914F37" w:rsidRDefault="00914F37" w:rsidP="00914F37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914F37" w:rsidRDefault="00914F37" w:rsidP="00914F3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14F37" w:rsidRDefault="00914F37" w:rsidP="00914F37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914F37" w:rsidRDefault="00914F37" w:rsidP="00914F37">
      <w:pPr>
        <w:pStyle w:val="a5"/>
        <w:rPr>
          <w:sz w:val="28"/>
          <w:szCs w:val="28"/>
        </w:rPr>
      </w:pPr>
    </w:p>
    <w:p w:rsidR="00914F37" w:rsidRPr="00914F37" w:rsidRDefault="00914F37" w:rsidP="00914F37">
      <w:pPr>
        <w:pStyle w:val="1"/>
        <w:jc w:val="center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914F37" w:rsidRDefault="00914F37" w:rsidP="00914F3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</w:t>
      </w:r>
      <w:r>
        <w:rPr>
          <w:sz w:val="28"/>
          <w:szCs w:val="28"/>
          <w:lang w:val="uk-UA"/>
        </w:rPr>
        <w:t>272</w:t>
      </w:r>
      <w:r>
        <w:rPr>
          <w:sz w:val="28"/>
          <w:szCs w:val="28"/>
        </w:rPr>
        <w:t xml:space="preserve"> 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914F37" w:rsidRDefault="00914F37" w:rsidP="00914F37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914F37" w:rsidRDefault="00914F37" w:rsidP="00914F37">
      <w:pPr>
        <w:rPr>
          <w:bCs/>
        </w:rPr>
      </w:pPr>
    </w:p>
    <w:p w:rsidR="00914F37" w:rsidRDefault="00914F37" w:rsidP="00914F37">
      <w:pPr>
        <w:rPr>
          <w:bCs/>
        </w:rPr>
      </w:pPr>
    </w:p>
    <w:p w:rsidR="00914F37" w:rsidRDefault="00914F37" w:rsidP="00914F37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914F37" w:rsidRDefault="00914F37" w:rsidP="00914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</w:p>
    <w:p w:rsidR="00914F37" w:rsidRDefault="00914F37" w:rsidP="00914F37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Марущаку</w:t>
      </w:r>
      <w:proofErr w:type="spellEnd"/>
      <w:r>
        <w:rPr>
          <w:sz w:val="28"/>
          <w:szCs w:val="28"/>
        </w:rPr>
        <w:t xml:space="preserve"> Петру Федоровичу,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</w:p>
    <w:p w:rsidR="00914F37" w:rsidRDefault="00914F37" w:rsidP="00914F37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Самчинці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Набережна  на </w:t>
      </w:r>
      <w:proofErr w:type="spellStart"/>
      <w:r>
        <w:rPr>
          <w:sz w:val="28"/>
          <w:szCs w:val="28"/>
        </w:rPr>
        <w:t>території</w:t>
      </w:r>
      <w:proofErr w:type="spellEnd"/>
    </w:p>
    <w:p w:rsidR="00914F37" w:rsidRDefault="00914F37" w:rsidP="00914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914F37" w:rsidRDefault="00914F37" w:rsidP="00914F37">
      <w:pPr>
        <w:rPr>
          <w:sz w:val="28"/>
          <w:szCs w:val="28"/>
        </w:rPr>
      </w:pPr>
    </w:p>
    <w:p w:rsidR="00914F37" w:rsidRDefault="00914F37" w:rsidP="00914F37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Марущака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Петра Федоровича,  яка розташована 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Самчинці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вулиця Набережна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Немирівського району Вінницької області, розроблений  ПП «Земельно-кадастрове бюро»,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914F37" w:rsidRDefault="00914F37" w:rsidP="00914F37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914F37" w:rsidRDefault="00914F37" w:rsidP="00914F3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Марущаку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Петру Федоровичу  загальною площею  0,0400 га,  в тому числі: </w:t>
      </w:r>
    </w:p>
    <w:p w:rsidR="00914F37" w:rsidRDefault="00914F37" w:rsidP="00914F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- 0,0400 га, кадастровий номер 0523085700:02:001:0097  (внесеного до державного земельного кадастру  08.02.2018року)    - для  індивідуального садівництва,  розташованої в </w:t>
      </w:r>
      <w:proofErr w:type="spellStart"/>
      <w:r>
        <w:rPr>
          <w:sz w:val="28"/>
          <w:szCs w:val="28"/>
          <w:lang w:val="uk-UA"/>
        </w:rPr>
        <w:t>с.Самчинці</w:t>
      </w:r>
      <w:proofErr w:type="spellEnd"/>
      <w:r>
        <w:rPr>
          <w:sz w:val="28"/>
          <w:szCs w:val="28"/>
          <w:lang w:val="uk-UA"/>
        </w:rPr>
        <w:t xml:space="preserve"> вулиця  Набережна  на території 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сільської  ради Немирівського  району Вінницької області.</w:t>
      </w:r>
    </w:p>
    <w:p w:rsidR="00914F37" w:rsidRDefault="00914F37" w:rsidP="00914F37">
      <w:pPr>
        <w:rPr>
          <w:bCs/>
          <w:lang w:val="uk-UA"/>
        </w:rPr>
      </w:pPr>
    </w:p>
    <w:p w:rsidR="00914F37" w:rsidRDefault="00914F37" w:rsidP="00914F3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Передати у власність гр.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Марущаку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Петру Федоровичу  земельну ділянку  </w:t>
      </w:r>
      <w:r>
        <w:rPr>
          <w:rFonts w:ascii="Times New Roman" w:hAnsi="Times New Roman" w:cs="Times New Roman"/>
          <w:sz w:val="28"/>
          <w:szCs w:val="28"/>
        </w:rPr>
        <w:t xml:space="preserve">загальною площею  0,0400 га,  в тому числі: </w:t>
      </w:r>
    </w:p>
    <w:p w:rsidR="00914F37" w:rsidRDefault="00914F37" w:rsidP="00914F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- 0,0400 га, кадастровий номер 0523085700:02:001:0097  (внесеного до державного земельного кадастру  08.02.2018року)    - для  індивідуального садівництва,  розташованої в </w:t>
      </w:r>
      <w:proofErr w:type="spellStart"/>
      <w:r>
        <w:rPr>
          <w:sz w:val="28"/>
          <w:szCs w:val="28"/>
          <w:lang w:val="uk-UA"/>
        </w:rPr>
        <w:t>с.Самчинці</w:t>
      </w:r>
      <w:proofErr w:type="spellEnd"/>
      <w:r>
        <w:rPr>
          <w:sz w:val="28"/>
          <w:szCs w:val="28"/>
          <w:lang w:val="uk-UA"/>
        </w:rPr>
        <w:t xml:space="preserve"> вулиця  Набережна  на території 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сільської  ради Немирівського  району Вінницької області.</w:t>
      </w:r>
    </w:p>
    <w:p w:rsidR="00914F37" w:rsidRDefault="00914F37" w:rsidP="00914F37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14F37" w:rsidRDefault="00914F37" w:rsidP="00914F37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Виконувати обов’язки землевласника відповідно до ст. 91 Земельного Кодексу України.</w:t>
      </w:r>
    </w:p>
    <w:p w:rsidR="00914F37" w:rsidRDefault="00914F37" w:rsidP="00914F37">
      <w:pPr>
        <w:pStyle w:val="12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14F37" w:rsidRDefault="00914F37" w:rsidP="00914F37">
      <w:pPr>
        <w:pStyle w:val="12"/>
        <w:ind w:left="426"/>
        <w:jc w:val="both"/>
        <w:rPr>
          <w:sz w:val="28"/>
          <w:szCs w:val="28"/>
        </w:rPr>
      </w:pPr>
    </w:p>
    <w:p w:rsidR="00914F37" w:rsidRDefault="00914F37" w:rsidP="00914F37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914F37" w:rsidRDefault="00914F37" w:rsidP="00914F3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914F37" w:rsidRDefault="00914F37" w:rsidP="00914F37">
      <w:pPr>
        <w:rPr>
          <w:sz w:val="28"/>
          <w:szCs w:val="28"/>
        </w:rPr>
      </w:pPr>
    </w:p>
    <w:p w:rsidR="00914F37" w:rsidRDefault="00914F37" w:rsidP="00914F37"/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55B"/>
    <w:multiLevelType w:val="hybridMultilevel"/>
    <w:tmpl w:val="1F681ED0"/>
    <w:lvl w:ilvl="0" w:tplc="E6201AE2">
      <w:start w:val="3"/>
      <w:numFmt w:val="decimal"/>
      <w:lvlText w:val="%1."/>
      <w:lvlJc w:val="left"/>
      <w:pPr>
        <w:ind w:left="425" w:hanging="360"/>
      </w:p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4D"/>
    <w:rsid w:val="00723095"/>
    <w:rsid w:val="00904F4D"/>
    <w:rsid w:val="00914F37"/>
    <w:rsid w:val="00C90A1D"/>
    <w:rsid w:val="00FB154A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37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14F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4F3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14F3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14F37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914F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914F37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14F3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14F37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914F37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914F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37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14F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4F3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14F3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14F37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914F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914F37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14F3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14F37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914F37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914F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2021-02-25T09:16:00Z</dcterms:created>
  <dcterms:modified xsi:type="dcterms:W3CDTF">2021-02-25T09:48:00Z</dcterms:modified>
</cp:coreProperties>
</file>