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EE" w:rsidRPr="00EA1CEE" w:rsidRDefault="00EA1CEE" w:rsidP="00EA1CEE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6411069" r:id="rId6"/>
        </w:object>
      </w: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</w:t>
      </w: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EA1CEE" w:rsidRPr="00EA1CEE" w:rsidRDefault="00EA1CEE" w:rsidP="00EA1CE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EA1CEE" w:rsidRPr="00EA1CEE" w:rsidRDefault="00EA1CEE" w:rsidP="00EA1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</w:p>
    <w:p w:rsidR="00EA1CEE" w:rsidRPr="00EA1CEE" w:rsidRDefault="00EA1CEE" w:rsidP="00EA1CEE">
      <w:pPr>
        <w:keepNext/>
        <w:keepLines/>
        <w:spacing w:after="0" w:line="240" w:lineRule="auto"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EA1CEE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EA1CEE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EA1CEE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EA1CEE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EA1CEE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EA1CEE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EA1CEE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EA1CEE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Н</w:t>
      </w:r>
      <w:proofErr w:type="spellEnd"/>
      <w:r w:rsidRPr="00EA1CEE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 Я</w:t>
      </w:r>
      <w:r w:rsidRPr="00EA1CEE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13.10.2021 року                         №  1153                   </w:t>
      </w:r>
      <w:r w:rsidRPr="00EA1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есія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скликання  </w:t>
      </w: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Райгород</w:t>
      </w: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внесення змін до рішення чергової 2 сесії 8 скликання</w:t>
      </w: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22.12.2020 р. № 24 Райгородської сільської ради</w:t>
      </w: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бюджет Райгородської сільської </w:t>
      </w:r>
    </w:p>
    <w:p w:rsidR="00EA1CEE" w:rsidRPr="00EA1CEE" w:rsidRDefault="00EA1CEE" w:rsidP="00EA1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 громади на 2021 рік»</w:t>
      </w:r>
    </w:p>
    <w:p w:rsidR="00EA1CEE" w:rsidRPr="00EA1CEE" w:rsidRDefault="00EA1CEE" w:rsidP="00EA1CEE">
      <w:pPr>
        <w:tabs>
          <w:tab w:val="left" w:leader="underscore" w:pos="2462"/>
        </w:tabs>
        <w:spacing w:before="2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EA1CEE" w:rsidRPr="00EA1CEE" w:rsidRDefault="00EA1CEE" w:rsidP="00EA1CEE">
      <w:pPr>
        <w:tabs>
          <w:tab w:val="left" w:leader="underscore" w:pos="2462"/>
        </w:tabs>
        <w:spacing w:before="21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EA1CEE" w:rsidRPr="00EA1CEE" w:rsidRDefault="00EA1CEE" w:rsidP="00EA1CEE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EA1CEE" w:rsidRPr="00EA1CEE" w:rsidRDefault="00EA1CEE" w:rsidP="00EA1CEE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1CEE">
        <w:rPr>
          <w:rFonts w:ascii="Times New Roman" w:eastAsia="Calibri" w:hAnsi="Times New Roman" w:cs="Times New Roman"/>
          <w:color w:val="000000"/>
          <w:sz w:val="24"/>
          <w:szCs w:val="24"/>
        </w:rPr>
        <w:t>Збільшити дохідну частину загального фонду бюджету за рахунок додатково отриманих коштів за 9 місяців 2021 року в сумі 974091  грн. по КЕКД:</w:t>
      </w:r>
    </w:p>
    <w:p w:rsidR="00EA1CEE" w:rsidRPr="00EA1CEE" w:rsidRDefault="00EA1CEE" w:rsidP="00EA1CE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1CEE">
        <w:rPr>
          <w:rFonts w:ascii="Times New Roman" w:eastAsia="Calibri" w:hAnsi="Times New Roman" w:cs="Times New Roman"/>
          <w:color w:val="000000"/>
          <w:sz w:val="24"/>
          <w:szCs w:val="24"/>
        </w:rPr>
        <w:t>11010100 Податок на доходи фізичних осіб, що сплачується податковими агентами, із доходів платника  податку у вигляді заробітної плати  +865141 грн.</w:t>
      </w:r>
    </w:p>
    <w:p w:rsidR="00EA1CEE" w:rsidRPr="00EA1CEE" w:rsidRDefault="00EA1CEE" w:rsidP="00EA1CEE">
      <w:pPr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18010300</w:t>
      </w:r>
      <w:r w:rsidRPr="00EA1C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Податок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нерухоме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майно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відмінне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від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земельної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ділянки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сплачений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фізичними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особами, які є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власниками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об`єктів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нежитлової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нерухомості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</w:rPr>
        <w:t xml:space="preserve"> +32810 грн.</w:t>
      </w:r>
    </w:p>
    <w:p w:rsidR="00EA1CEE" w:rsidRPr="00EA1CEE" w:rsidRDefault="00EA1CEE" w:rsidP="00EA1CE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22012600</w:t>
      </w:r>
      <w:r w:rsidRPr="00EA1C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Адміністративний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збір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за державну реєстрацію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речових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прав на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нерухоме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майно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їх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/>
        </w:rPr>
        <w:t>обтяжень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</w:rPr>
        <w:t xml:space="preserve"> 76140 грн. </w:t>
      </w:r>
    </w:p>
    <w:p w:rsidR="00EA1CEE" w:rsidRPr="00EA1CEE" w:rsidRDefault="00EA1CEE" w:rsidP="00EA1CE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1CEE">
        <w:rPr>
          <w:rFonts w:ascii="Times New Roman" w:eastAsia="Calibri" w:hAnsi="Times New Roman" w:cs="Times New Roman"/>
          <w:color w:val="000000"/>
          <w:sz w:val="24"/>
          <w:szCs w:val="24"/>
        </w:rPr>
        <w:t>Відповідно направити на видатки по :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CE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0110150</w:t>
      </w:r>
      <w:r w:rsidRPr="00EA1C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 +561955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2111 Заробітна плата +387000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2120 Нарахування на заробітна плата +84000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2210 Предмети, матеріали, обладнання та інвентар +48500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2240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Оплата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крім комунальних)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16455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2274 оплата природного газу +26000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0112111 Первинна медична допомога населенню, що надається центрами первинної медичної (медико-санітарної) допомоги +316257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2610</w:t>
      </w: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>Субсидії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поточні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>трансферти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підприємствам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>установам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>організаціям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) </w:t>
      </w:r>
      <w:r w:rsidRPr="00EA1CEE">
        <w:rPr>
          <w:rFonts w:ascii="Times New Roman" w:eastAsia="Arial" w:hAnsi="Times New Roman" w:cs="Times New Roman"/>
          <w:sz w:val="24"/>
          <w:szCs w:val="24"/>
          <w:lang w:eastAsia="ru-RU"/>
        </w:rPr>
        <w:t>+316217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Внести зміни до «Програма фінансової підтримки КНП «</w:t>
      </w:r>
      <w:proofErr w:type="spellStart"/>
      <w:r w:rsidRPr="00EA1CEE">
        <w:rPr>
          <w:rFonts w:ascii="Times New Roman" w:eastAsia="Arial" w:hAnsi="Times New Roman" w:cs="Times New Roman"/>
          <w:sz w:val="24"/>
          <w:szCs w:val="24"/>
          <w:lang w:eastAsia="ru-RU"/>
        </w:rPr>
        <w:t>Райгородський</w:t>
      </w:r>
      <w:proofErr w:type="spellEnd"/>
      <w:r w:rsidRPr="00EA1C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сільський ЦПМСД Райгородської сільської ради»</w:t>
      </w:r>
    </w:p>
    <w:p w:rsidR="00EA1CEE" w:rsidRPr="00EA1CEE" w:rsidRDefault="00EA1CEE" w:rsidP="00EA1CE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0118230 Інші заходи громадського порядку та безпеки +67017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2240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Оплата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крім комунальних)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67017 грн.</w:t>
      </w:r>
    </w:p>
    <w:p w:rsidR="00EA1CEE" w:rsidRPr="00EA1CEE" w:rsidRDefault="00EA1CEE" w:rsidP="00EA1CE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0813104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 +28862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2111 Заробітна плата +2000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2120 Нарахування на заробітна плата +26862 грн.</w:t>
      </w:r>
    </w:p>
    <w:p w:rsidR="00EA1CEE" w:rsidRPr="00EA1CEE" w:rsidRDefault="00EA1CEE" w:rsidP="00EA1CEE">
      <w:pPr>
        <w:widowControl w:val="0"/>
        <w:numPr>
          <w:ilvl w:val="0"/>
          <w:numId w:val="1"/>
        </w:numPr>
        <w:tabs>
          <w:tab w:val="left" w:leader="underscore" w:pos="-142"/>
        </w:tabs>
        <w:autoSpaceDE w:val="0"/>
        <w:autoSpaceDN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Збільшити дохідну частину загального фонду бюджету за рахунок отриманої по КЕКД 41053900 Інші субвенції з місцевого бюджету +22339 грн. і направити на видатки по КПКВК:</w:t>
      </w:r>
    </w:p>
    <w:p w:rsidR="00EA1CEE" w:rsidRPr="00EA1CEE" w:rsidRDefault="00EA1CEE" w:rsidP="00EA1CE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0118230 Інші заходи громадського порядку та безпеки +22339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2240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Оплата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крім комунальних)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22339 грн.</w:t>
      </w:r>
    </w:p>
    <w:p w:rsidR="00EA1CEE" w:rsidRPr="00EA1CEE" w:rsidRDefault="00EA1CEE" w:rsidP="00EA1CEE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CEE" w:rsidRPr="00EA1CEE" w:rsidRDefault="00EA1CEE" w:rsidP="00EA1CEE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Перемістити кошторисні призначення по КПКВК: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0611010 «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Дошкільна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Райгородський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«Сонечко»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плата – 6660,00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-6660,00(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жовтень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2240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Оплата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</w:t>
      </w:r>
      <w:proofErr w:type="gramEnd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комунальних)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+ 6660,00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+6660,00(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жовтень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Юрковецький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2210</w:t>
      </w: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Предмети, матеріали, обладнання та інвентар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3000,00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- 3000,00(липень)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</w:t>
      </w:r>
      <w:proofErr w:type="gramEnd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комунальних)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+ 3000,00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+3000,00(липень)</w:t>
      </w:r>
    </w:p>
    <w:p w:rsidR="00EA1CEE" w:rsidRPr="00EA1CEE" w:rsidRDefault="00EA1CEE" w:rsidP="00EA1C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0611021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Надання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закладами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Ометинці</w:t>
      </w:r>
      <w:proofErr w:type="spellEnd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гімназія</w:t>
      </w:r>
      <w:proofErr w:type="spellEnd"/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</w:t>
      </w: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Предмети, матеріали, обладнання та інвентар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680,00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2800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Інші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видатки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+ 680,00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Ситковецька ЗОШ І-ІІІ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плата – 40984,00гр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плату – 9016,00грн.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</w:t>
      </w:r>
      <w:proofErr w:type="gramEnd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комунальних)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+ 30000,00грн.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3110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Придбання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предметів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матеріалів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довгострокового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+ 20000,00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+ 20000,00</w:t>
      </w:r>
    </w:p>
    <w:p w:rsidR="00EA1CEE" w:rsidRPr="00EA1CEE" w:rsidRDefault="00EA1CEE" w:rsidP="00EA1CEE">
      <w:pPr>
        <w:tabs>
          <w:tab w:val="left" w:leader="underscore" w:pos="246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Встановити профіцит загального фонду селищного бюджету в сумі 20000</w:t>
      </w:r>
      <w:r w:rsidRPr="00EA1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грн., напрямком використання якого  визначити передачу коштів із загального фонду бюджету до бюджету розвитку.</w:t>
      </w:r>
    </w:p>
    <w:p w:rsidR="00EA1CEE" w:rsidRPr="00EA1CEE" w:rsidRDefault="00EA1CEE" w:rsidP="00EA1CEE">
      <w:pPr>
        <w:tabs>
          <w:tab w:val="left" w:leader="underscore" w:pos="-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Встановити дефіцит  спеціального фонду селищного бюджету в сумі 20000 грн., джерелом якого визначити надходження коштів із загального фонду до бюджету розвитку спеціального фонду.</w:t>
      </w:r>
    </w:p>
    <w:p w:rsidR="00EA1CEE" w:rsidRPr="00EA1CEE" w:rsidRDefault="00EA1CEE" w:rsidP="00EA1CEE">
      <w:pPr>
        <w:tabs>
          <w:tab w:val="left" w:leader="underscore" w:pos="-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0614060 Забезпечення діяльності палаців і будинків культури, </w:t>
      </w:r>
      <w:proofErr w:type="spellStart"/>
      <w:r w:rsidRPr="00EA1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клубів,центрів</w:t>
      </w:r>
      <w:proofErr w:type="spellEnd"/>
      <w:r w:rsidRPr="00EA1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дозвілля та інших клубних закладів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2111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плата  – 35000,00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2210 </w:t>
      </w: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Предмети, матеріали, обладнання та інвентар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+ 15000,00</w:t>
      </w:r>
    </w:p>
    <w:p w:rsidR="00EA1CEE" w:rsidRPr="00EA1CEE" w:rsidRDefault="00EA1CEE" w:rsidP="00EA1CE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>( крім</w:t>
      </w:r>
      <w:proofErr w:type="gramEnd"/>
      <w:r w:rsidRPr="00EA1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комунальних </w:t>
      </w:r>
      <w:r w:rsidRPr="00EA1C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+ 20000,00</w:t>
      </w:r>
    </w:p>
    <w:p w:rsidR="00EA1CEE" w:rsidRPr="00EA1CEE" w:rsidRDefault="00EA1CEE" w:rsidP="00EA1CEE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1CEE">
        <w:rPr>
          <w:rFonts w:ascii="Times New Roman" w:eastAsia="Calibri" w:hAnsi="Times New Roman" w:cs="Times New Roman"/>
          <w:color w:val="000000"/>
          <w:sz w:val="24"/>
          <w:szCs w:val="24"/>
        </w:rPr>
        <w:t>Начальнику фінансового відділу Людмилі Жученко  внести зміни до бюджетного  розпису сільської територіальної громади ради згідно з пунктом № 1,2,3 даного рішення.</w:t>
      </w:r>
    </w:p>
    <w:p w:rsidR="00EA1CEE" w:rsidRPr="00EA1CEE" w:rsidRDefault="00EA1CEE" w:rsidP="00EA1CEE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 № 1,2, 3,7 до цього рішення є його невід’ємною   частиною.</w:t>
      </w:r>
    </w:p>
    <w:p w:rsidR="00EA1CEE" w:rsidRPr="00EA1CEE" w:rsidRDefault="00EA1CEE" w:rsidP="00EA1CEE">
      <w:pPr>
        <w:numPr>
          <w:ilvl w:val="0"/>
          <w:numId w:val="1"/>
        </w:numPr>
        <w:tabs>
          <w:tab w:val="num" w:pos="1080"/>
          <w:tab w:val="left" w:leader="underscore" w:pos="2462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A1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</w:t>
      </w:r>
      <w:r w:rsidRPr="00EA1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EA1CEE" w:rsidRPr="00EA1CEE" w:rsidRDefault="00EA1CEE" w:rsidP="00EA1CEE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1CEE" w:rsidRPr="00EA1CEE" w:rsidRDefault="00EA1CEE" w:rsidP="00EA1CEE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Сільський голова                                                  Віктор МИХАЙЛЕНКО</w:t>
      </w:r>
    </w:p>
    <w:p w:rsidR="00EA1CEE" w:rsidRPr="00EA1CEE" w:rsidRDefault="00EA1CEE" w:rsidP="00EA1CEE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1CEE" w:rsidRPr="00EA1CEE" w:rsidRDefault="00EA1CEE" w:rsidP="00EA1CEE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1CEE" w:rsidRPr="00EA1CEE" w:rsidRDefault="00EA1CEE" w:rsidP="00EA1CEE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1CEE" w:rsidRPr="00EA1CEE" w:rsidRDefault="00EA1CEE" w:rsidP="00EA1CEE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6848" w:rsidRDefault="00AC6848">
      <w:bookmarkStart w:id="0" w:name="_GoBack"/>
      <w:bookmarkEnd w:id="0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0C70DD"/>
    <w:multiLevelType w:val="hybridMultilevel"/>
    <w:tmpl w:val="E5188500"/>
    <w:lvl w:ilvl="0" w:tplc="EC68CF80">
      <w:start w:val="1"/>
      <w:numFmt w:val="decimal"/>
      <w:lvlText w:val="%1."/>
      <w:lvlJc w:val="left"/>
      <w:pPr>
        <w:ind w:left="1188" w:hanging="42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98" w:hanging="360"/>
      </w:pPr>
    </w:lvl>
    <w:lvl w:ilvl="2" w:tplc="0422001B" w:tentative="1">
      <w:start w:val="1"/>
      <w:numFmt w:val="lowerRoman"/>
      <w:lvlText w:val="%3."/>
      <w:lvlJc w:val="right"/>
      <w:pPr>
        <w:ind w:left="2218" w:hanging="180"/>
      </w:pPr>
    </w:lvl>
    <w:lvl w:ilvl="3" w:tplc="0422000F" w:tentative="1">
      <w:start w:val="1"/>
      <w:numFmt w:val="decimal"/>
      <w:lvlText w:val="%4."/>
      <w:lvlJc w:val="left"/>
      <w:pPr>
        <w:ind w:left="2938" w:hanging="360"/>
      </w:pPr>
    </w:lvl>
    <w:lvl w:ilvl="4" w:tplc="04220019" w:tentative="1">
      <w:start w:val="1"/>
      <w:numFmt w:val="lowerLetter"/>
      <w:lvlText w:val="%5."/>
      <w:lvlJc w:val="left"/>
      <w:pPr>
        <w:ind w:left="3658" w:hanging="360"/>
      </w:pPr>
    </w:lvl>
    <w:lvl w:ilvl="5" w:tplc="0422001B" w:tentative="1">
      <w:start w:val="1"/>
      <w:numFmt w:val="lowerRoman"/>
      <w:lvlText w:val="%6."/>
      <w:lvlJc w:val="right"/>
      <w:pPr>
        <w:ind w:left="4378" w:hanging="180"/>
      </w:pPr>
    </w:lvl>
    <w:lvl w:ilvl="6" w:tplc="0422000F" w:tentative="1">
      <w:start w:val="1"/>
      <w:numFmt w:val="decimal"/>
      <w:lvlText w:val="%7."/>
      <w:lvlJc w:val="left"/>
      <w:pPr>
        <w:ind w:left="5098" w:hanging="360"/>
      </w:pPr>
    </w:lvl>
    <w:lvl w:ilvl="7" w:tplc="04220019" w:tentative="1">
      <w:start w:val="1"/>
      <w:numFmt w:val="lowerLetter"/>
      <w:lvlText w:val="%8."/>
      <w:lvlJc w:val="left"/>
      <w:pPr>
        <w:ind w:left="5818" w:hanging="360"/>
      </w:pPr>
    </w:lvl>
    <w:lvl w:ilvl="8" w:tplc="0422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CEE"/>
    <w:rsid w:val="00AC6848"/>
    <w:rsid w:val="00EA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3CCDC11-93F9-488A-8085-F4694DBB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3130</Words>
  <Characters>1785</Characters>
  <Application>Microsoft Office Word</Application>
  <DocSecurity>0</DocSecurity>
  <Lines>14</Lines>
  <Paragraphs>9</Paragraphs>
  <ScaleCrop>false</ScaleCrop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2021-10-22T09:26:00Z</dcterms:created>
  <dcterms:modified xsi:type="dcterms:W3CDTF">2021-10-22T09:26:00Z</dcterms:modified>
</cp:coreProperties>
</file>