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1F3" w:rsidRDefault="00FF41F3" w:rsidP="00FF41F3">
      <w:pPr>
        <w:ind w:firstLine="708"/>
        <w:rPr>
          <w:rFonts w:cs="Times New Roman"/>
          <w:sz w:val="24"/>
          <w:szCs w:val="24"/>
        </w:rPr>
      </w:pPr>
      <w:bookmarkStart w:id="0" w:name="_Hlk81835695"/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bookmarkStart w:id="1" w:name="_GoBack"/>
      <w:bookmarkEnd w:id="1"/>
    </w:p>
    <w:p w:rsidR="00FF41F3" w:rsidRPr="000325F7" w:rsidRDefault="00FF41F3" w:rsidP="00FF41F3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274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2717381" r:id="rId6"/>
        </w:object>
      </w:r>
    </w:p>
    <w:p w:rsidR="00FF41F3" w:rsidRPr="000325F7" w:rsidRDefault="00FF41F3" w:rsidP="00FF41F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FF41F3" w:rsidRPr="000325F7" w:rsidRDefault="00FF41F3" w:rsidP="00FF41F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F41F3" w:rsidRPr="000325F7" w:rsidRDefault="00FF41F3" w:rsidP="00FF41F3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FF41F3" w:rsidRPr="000325F7" w:rsidRDefault="00FF41F3" w:rsidP="00FF41F3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FF41F3" w:rsidRPr="000325F7" w:rsidRDefault="00FF41F3" w:rsidP="00FF41F3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FF41F3" w:rsidRDefault="00FF41F3" w:rsidP="00FF41F3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1123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FF41F3" w:rsidRPr="000325F7" w:rsidRDefault="00FF41F3" w:rsidP="00FF41F3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bookmarkEnd w:id="0"/>
    <w:p w:rsidR="00FF41F3" w:rsidRDefault="00FF41F3" w:rsidP="00FF41F3">
      <w:pPr>
        <w:rPr>
          <w:sz w:val="24"/>
          <w:szCs w:val="24"/>
        </w:rPr>
      </w:pPr>
    </w:p>
    <w:p w:rsidR="00FF41F3" w:rsidRDefault="00FF41F3" w:rsidP="00FF41F3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Про  укладання додаткової угоди  до   договору </w:t>
      </w:r>
    </w:p>
    <w:p w:rsidR="00FF41F3" w:rsidRDefault="00FF41F3" w:rsidP="00FF41F3">
      <w:pPr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>оренди  землі з ПрАТ «</w:t>
      </w:r>
      <w:proofErr w:type="spellStart"/>
      <w:r>
        <w:rPr>
          <w:rFonts w:cs="Times New Roman"/>
          <w:sz w:val="24"/>
          <w:szCs w:val="24"/>
        </w:rPr>
        <w:t>Вінницяобпаливо</w:t>
      </w:r>
      <w:proofErr w:type="spellEnd"/>
      <w:r>
        <w:rPr>
          <w:rFonts w:cs="Times New Roman"/>
          <w:sz w:val="24"/>
          <w:szCs w:val="24"/>
        </w:rPr>
        <w:t>»</w:t>
      </w:r>
    </w:p>
    <w:p w:rsidR="00FF41F3" w:rsidRDefault="00FF41F3" w:rsidP="00FF41F3">
      <w:pPr>
        <w:rPr>
          <w:rFonts w:cs="Times New Roman"/>
          <w:sz w:val="24"/>
          <w:szCs w:val="24"/>
        </w:rPr>
      </w:pPr>
    </w:p>
    <w:p w:rsidR="00FF41F3" w:rsidRDefault="00FF41F3" w:rsidP="00FF41F3">
      <w:pPr>
        <w:ind w:firstLine="90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Розглянувши заяву </w:t>
      </w:r>
      <w:r>
        <w:rPr>
          <w:rFonts w:cs="Times New Roman"/>
          <w:sz w:val="24"/>
          <w:szCs w:val="24"/>
          <w:lang w:eastAsia="ru-RU"/>
        </w:rPr>
        <w:t>генерального директора ПрАТ «</w:t>
      </w:r>
      <w:proofErr w:type="spellStart"/>
      <w:r>
        <w:rPr>
          <w:rFonts w:cs="Times New Roman"/>
          <w:sz w:val="24"/>
          <w:szCs w:val="24"/>
          <w:lang w:eastAsia="ru-RU"/>
        </w:rPr>
        <w:t>Вінницяобпаливо</w:t>
      </w:r>
      <w:proofErr w:type="spellEnd"/>
      <w:r>
        <w:rPr>
          <w:rFonts w:cs="Times New Roman"/>
          <w:sz w:val="24"/>
          <w:szCs w:val="24"/>
          <w:lang w:eastAsia="ru-RU"/>
        </w:rPr>
        <w:t>», Миколи Ярмолюка</w:t>
      </w:r>
      <w:r>
        <w:rPr>
          <w:rFonts w:cs="Times New Roman"/>
          <w:sz w:val="24"/>
          <w:szCs w:val="24"/>
        </w:rPr>
        <w:t xml:space="preserve"> про надання згоди на внесення змін до договору оренди земельної ділянки від 06.07.2011 року, щодо укладання додаткової угоди, керуючись статтею 12, 93, 123, 124, 148-1  Земельного кодексу України,  статті 21, 30, 33 Законом України «Про оренду землі», </w:t>
      </w:r>
      <w:r>
        <w:rPr>
          <w:rFonts w:cs="Times New Roman"/>
          <w:noProof/>
          <w:sz w:val="24"/>
          <w:szCs w:val="24"/>
        </w:rPr>
        <w:t>статтею 26 Закону України “Про мiсцеве самоврядування в Українi”</w:t>
      </w:r>
      <w:r>
        <w:rPr>
          <w:rFonts w:cs="Times New Roman"/>
          <w:sz w:val="24"/>
          <w:szCs w:val="24"/>
        </w:rPr>
        <w:t xml:space="preserve">, сільська рада </w:t>
      </w:r>
    </w:p>
    <w:p w:rsidR="00FF41F3" w:rsidRDefault="00FF41F3" w:rsidP="00FF41F3">
      <w:pPr>
        <w:ind w:firstLine="900"/>
        <w:jc w:val="both"/>
        <w:rPr>
          <w:rFonts w:cs="Times New Roman"/>
          <w:sz w:val="24"/>
          <w:szCs w:val="24"/>
        </w:rPr>
      </w:pPr>
    </w:p>
    <w:p w:rsidR="00FF41F3" w:rsidRDefault="00FF41F3" w:rsidP="00FF41F3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И Р І Ш И Л А:</w:t>
      </w:r>
    </w:p>
    <w:p w:rsidR="00FF41F3" w:rsidRDefault="00FF41F3" w:rsidP="00FF41F3">
      <w:pPr>
        <w:jc w:val="both"/>
        <w:rPr>
          <w:rFonts w:cs="Times New Roman"/>
          <w:sz w:val="24"/>
          <w:szCs w:val="24"/>
        </w:rPr>
      </w:pPr>
    </w:p>
    <w:p w:rsidR="00FF41F3" w:rsidRDefault="00FF41F3" w:rsidP="00FF41F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Доручити сільському голові Михайленку В.М. укласти з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ПрАТ 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Вінницяоблпаливо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додаткову угоду до договору оренди земельної ділянки:</w:t>
      </w:r>
    </w:p>
    <w:p w:rsidR="00FF41F3" w:rsidRDefault="00FF41F3" w:rsidP="00FF41F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в тексті договору  «Орендодавець» Ситковецька селищна рада замінити словами «Орендодавець» Райгородська сільська рада.</w:t>
      </w:r>
    </w:p>
    <w:p w:rsidR="00FF41F3" w:rsidRDefault="00FF41F3" w:rsidP="00FF41F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Доручити сільському голові Михайленку В.М.  підписати додаткову угоду до договору оренди зем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ельної ділянки від 06.07.2011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року з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ПрАТ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Вінницяоблпаливо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», терміном на 10 років з 02.03.2022 року по 02.03.2032 року.</w:t>
      </w:r>
    </w:p>
    <w:p w:rsidR="00FF41F3" w:rsidRDefault="00FF41F3" w:rsidP="00FF41F3">
      <w:pPr>
        <w:numPr>
          <w:ilvl w:val="0"/>
          <w:numId w:val="1"/>
        </w:numPr>
        <w:ind w:left="426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x-none" w:eastAsia="x-none"/>
        </w:rPr>
        <w:t xml:space="preserve">Зобов’язати </w:t>
      </w:r>
      <w:r>
        <w:rPr>
          <w:rFonts w:eastAsia="Times New Roman" w:cs="Times New Roman"/>
          <w:sz w:val="24"/>
          <w:szCs w:val="24"/>
          <w:lang w:eastAsia="x-none"/>
        </w:rPr>
        <w:t>директора ПрАТ «</w:t>
      </w:r>
      <w:proofErr w:type="spellStart"/>
      <w:r>
        <w:rPr>
          <w:rFonts w:eastAsia="Times New Roman" w:cs="Times New Roman"/>
          <w:sz w:val="24"/>
          <w:szCs w:val="24"/>
          <w:lang w:eastAsia="x-none"/>
        </w:rPr>
        <w:t>Вінницяобпаливо</w:t>
      </w:r>
      <w:proofErr w:type="spellEnd"/>
      <w:r>
        <w:rPr>
          <w:rFonts w:eastAsia="Times New Roman" w:cs="Times New Roman"/>
          <w:sz w:val="24"/>
          <w:szCs w:val="24"/>
          <w:lang w:eastAsia="x-none"/>
        </w:rPr>
        <w:t>»</w:t>
      </w:r>
      <w:r>
        <w:rPr>
          <w:rFonts w:eastAsia="Times New Roman" w:cs="Times New Roman"/>
          <w:sz w:val="24"/>
          <w:szCs w:val="24"/>
          <w:lang w:val="x-none" w:eastAsia="x-none"/>
        </w:rPr>
        <w:t>:</w:t>
      </w:r>
    </w:p>
    <w:p w:rsidR="00FF41F3" w:rsidRDefault="00FF41F3" w:rsidP="00FF41F3">
      <w:pPr>
        <w:numPr>
          <w:ilvl w:val="1"/>
          <w:numId w:val="1"/>
        </w:numPr>
        <w:ind w:left="709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x-none" w:eastAsia="x-none"/>
        </w:rPr>
        <w:t>У місячний строк укласти і зареєструвати додаткову угоду до договору оренди зем</w:t>
      </w:r>
      <w:r>
        <w:rPr>
          <w:rFonts w:eastAsia="Times New Roman" w:cs="Times New Roman"/>
          <w:sz w:val="24"/>
          <w:szCs w:val="24"/>
          <w:lang w:eastAsia="x-none"/>
        </w:rPr>
        <w:t>ельної ділянки</w:t>
      </w:r>
      <w:r>
        <w:rPr>
          <w:rFonts w:eastAsia="Times New Roman" w:cs="Times New Roman"/>
          <w:sz w:val="24"/>
          <w:szCs w:val="24"/>
          <w:lang w:val="x-none" w:eastAsia="x-none"/>
        </w:rPr>
        <w:t xml:space="preserve"> у встановленому законом порядку.</w:t>
      </w:r>
    </w:p>
    <w:p w:rsidR="00FF41F3" w:rsidRDefault="00FF41F3" w:rsidP="00FF41F3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п’ятиденний строк після державної реєстрації додаткової угоди до договору оренди земельної ділянки надати Райгородській сільській раді та управління ДПС у Вінницькій області витяг з Державного реєстру речових прав на нерухоме майно про реєстрацію іншого речового права.</w:t>
      </w:r>
    </w:p>
    <w:p w:rsidR="00FF41F3" w:rsidRDefault="00FF41F3" w:rsidP="00FF41F3">
      <w:pPr>
        <w:numPr>
          <w:ilvl w:val="0"/>
          <w:numId w:val="1"/>
        </w:numPr>
        <w:ind w:left="426" w:hanging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F41F3" w:rsidRDefault="00FF41F3" w:rsidP="00FF41F3">
      <w:pPr>
        <w:ind w:hanging="11"/>
        <w:rPr>
          <w:rFonts w:cs="Times New Roman"/>
          <w:sz w:val="24"/>
          <w:szCs w:val="24"/>
          <w:lang w:eastAsia="ru-RU"/>
        </w:rPr>
      </w:pPr>
    </w:p>
    <w:p w:rsidR="00FF41F3" w:rsidRDefault="00FF41F3" w:rsidP="00FF41F3">
      <w:pPr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                      </w:t>
      </w:r>
    </w:p>
    <w:p w:rsidR="00FF41F3" w:rsidRDefault="00FF41F3" w:rsidP="00FF41F3">
      <w:pPr>
        <w:rPr>
          <w:rFonts w:cs="Times New Roman"/>
          <w:b/>
          <w:sz w:val="24"/>
          <w:szCs w:val="24"/>
          <w:lang w:eastAsia="ru-RU"/>
        </w:rPr>
      </w:pPr>
    </w:p>
    <w:p w:rsidR="005A2D61" w:rsidRDefault="00FF41F3" w:rsidP="00FF41F3">
      <w:r>
        <w:rPr>
          <w:rFonts w:cs="Times New Roman"/>
          <w:sz w:val="24"/>
          <w:szCs w:val="24"/>
          <w:lang w:eastAsia="ru-RU"/>
        </w:rPr>
        <w:t xml:space="preserve">                         </w:t>
      </w:r>
      <w:r>
        <w:rPr>
          <w:rFonts w:cs="Times New Roman"/>
          <w:sz w:val="24"/>
          <w:szCs w:val="24"/>
          <w:lang w:eastAsia="ru-RU"/>
        </w:rPr>
        <w:t>Сільський   голова                     Віктор МИХАЙЛЕНКО</w:t>
      </w:r>
    </w:p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1A8"/>
    <w:multiLevelType w:val="hybridMultilevel"/>
    <w:tmpl w:val="76228794"/>
    <w:lvl w:ilvl="0" w:tplc="87E4DBF0">
      <w:start w:val="1"/>
      <w:numFmt w:val="decimal"/>
      <w:lvlText w:val="%1."/>
      <w:lvlJc w:val="left"/>
      <w:pPr>
        <w:ind w:left="1065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A2576"/>
    <w:multiLevelType w:val="hybridMultilevel"/>
    <w:tmpl w:val="7048D40C"/>
    <w:lvl w:ilvl="0" w:tplc="678CE94A">
      <w:start w:val="1"/>
      <w:numFmt w:val="bullet"/>
      <w:lvlText w:val="-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F3"/>
    <w:rsid w:val="005A2D61"/>
    <w:rsid w:val="00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2392E9"/>
  <w15:chartTrackingRefBased/>
  <w15:docId w15:val="{58FDA661-1305-4B9B-9118-56B0B2791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1F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41F3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FF4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2021-09-09T15:21:00Z</dcterms:created>
  <dcterms:modified xsi:type="dcterms:W3CDTF">2021-09-09T15:21:00Z</dcterms:modified>
</cp:coreProperties>
</file>