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D4" w:rsidRPr="007750D4" w:rsidRDefault="007750D4" w:rsidP="007750D4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7750D4">
        <w:rPr>
          <w:rFonts w:eastAsia="Times New Roman" w:cs="Times New Roman"/>
          <w:b/>
          <w:szCs w:val="28"/>
          <w:lang w:eastAsia="ru-RU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7.15pt" o:ole="">
            <v:imagedata r:id="rId6" o:title="" grayscale="t" bilevel="t"/>
          </v:shape>
          <o:OLEObject Type="Embed" ProgID="Word.Picture.8" ShapeID="_x0000_i1025" DrawAspect="Content" ObjectID="_1661231145" r:id="rId7"/>
        </w:object>
      </w:r>
    </w:p>
    <w:p w:rsidR="007750D4" w:rsidRPr="007750D4" w:rsidRDefault="007750D4" w:rsidP="007750D4">
      <w:pPr>
        <w:jc w:val="center"/>
        <w:rPr>
          <w:rFonts w:eastAsia="Times New Roman" w:cs="Times New Roman"/>
          <w:b/>
          <w:szCs w:val="28"/>
          <w:lang w:val="uk-UA" w:eastAsia="ru-RU"/>
        </w:rPr>
      </w:pPr>
    </w:p>
    <w:p w:rsidR="007750D4" w:rsidRPr="007750D4" w:rsidRDefault="007750D4" w:rsidP="007750D4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7750D4">
        <w:rPr>
          <w:rFonts w:eastAsia="Times New Roman" w:cs="Times New Roman"/>
          <w:caps/>
          <w:w w:val="150"/>
          <w:sz w:val="24"/>
          <w:szCs w:val="24"/>
          <w:lang w:val="uk-UA" w:eastAsia="zh-CN"/>
        </w:rPr>
        <w:t>УКРАЇНа</w:t>
      </w:r>
    </w:p>
    <w:p w:rsidR="007750D4" w:rsidRPr="007750D4" w:rsidRDefault="007750D4" w:rsidP="007750D4">
      <w:pPr>
        <w:widowControl w:val="0"/>
        <w:suppressAutoHyphens/>
        <w:autoSpaceDE w:val="0"/>
        <w:ind w:right="-2"/>
        <w:jc w:val="center"/>
        <w:rPr>
          <w:rFonts w:eastAsia="Times New Roman" w:cs="Times New Roman"/>
          <w:caps/>
          <w:w w:val="150"/>
          <w:sz w:val="24"/>
          <w:szCs w:val="24"/>
          <w:lang w:val="uk-UA" w:eastAsia="zh-CN"/>
        </w:rPr>
      </w:pPr>
      <w:r w:rsidRPr="007750D4">
        <w:rPr>
          <w:rFonts w:eastAsia="Times New Roman" w:cs="Times New Roman"/>
          <w:caps/>
          <w:w w:val="150"/>
          <w:sz w:val="24"/>
          <w:szCs w:val="24"/>
          <w:lang w:val="uk-UA" w:eastAsia="zh-CN"/>
        </w:rPr>
        <w:t xml:space="preserve">РАЙГОРОДСЬКА сільська рада </w:t>
      </w:r>
    </w:p>
    <w:p w:rsidR="007750D4" w:rsidRPr="007750D4" w:rsidRDefault="007750D4" w:rsidP="007750D4">
      <w:pPr>
        <w:widowControl w:val="0"/>
        <w:suppressAutoHyphens/>
        <w:autoSpaceDE w:val="0"/>
        <w:spacing w:after="240"/>
        <w:ind w:right="-2"/>
        <w:jc w:val="center"/>
        <w:rPr>
          <w:rFonts w:eastAsia="Times New Roman" w:cs="Times New Roman"/>
          <w:caps/>
          <w:w w:val="150"/>
          <w:sz w:val="24"/>
          <w:szCs w:val="24"/>
          <w:lang w:val="uk-UA" w:eastAsia="zh-CN"/>
        </w:rPr>
      </w:pPr>
      <w:r w:rsidRPr="007750D4">
        <w:rPr>
          <w:rFonts w:eastAsia="Times New Roman" w:cs="Times New Roman"/>
          <w:caps/>
          <w:w w:val="150"/>
          <w:sz w:val="24"/>
          <w:szCs w:val="24"/>
          <w:lang w:val="uk-UA" w:eastAsia="zh-CN"/>
        </w:rPr>
        <w:t>немирівського району ВІННИЦької області</w:t>
      </w:r>
    </w:p>
    <w:p w:rsidR="007750D4" w:rsidRPr="007750D4" w:rsidRDefault="007750D4" w:rsidP="007750D4">
      <w:pPr>
        <w:autoSpaceDE w:val="0"/>
        <w:spacing w:after="200"/>
        <w:jc w:val="center"/>
        <w:rPr>
          <w:rFonts w:eastAsia="Times New Roman" w:cs="Times New Roman"/>
          <w:caps/>
          <w:w w:val="150"/>
          <w:sz w:val="24"/>
          <w:szCs w:val="24"/>
          <w:lang w:val="uk-UA"/>
        </w:rPr>
      </w:pPr>
      <w:r w:rsidRPr="007750D4">
        <w:rPr>
          <w:rFonts w:eastAsia="Times New Roman" w:cs="Times New Roman"/>
          <w:caps/>
          <w:w w:val="150"/>
          <w:sz w:val="24"/>
          <w:szCs w:val="24"/>
          <w:lang w:val="uk-UA"/>
        </w:rPr>
        <w:t>__________сесія 1  скликання</w:t>
      </w:r>
    </w:p>
    <w:p w:rsidR="007750D4" w:rsidRPr="007750D4" w:rsidRDefault="007750D4" w:rsidP="007750D4">
      <w:pPr>
        <w:autoSpaceDE w:val="0"/>
        <w:spacing w:after="200"/>
        <w:jc w:val="center"/>
        <w:rPr>
          <w:rFonts w:eastAsia="Times New Roman" w:cs="Times New Roman"/>
          <w:b/>
          <w:caps/>
          <w:w w:val="150"/>
          <w:sz w:val="24"/>
          <w:szCs w:val="24"/>
          <w:lang w:val="uk-UA"/>
        </w:rPr>
      </w:pPr>
      <w:r w:rsidRPr="007750D4">
        <w:rPr>
          <w:rFonts w:eastAsia="Times New Roman" w:cs="Times New Roman"/>
          <w:b/>
          <w:caps/>
          <w:w w:val="150"/>
          <w:sz w:val="24"/>
          <w:szCs w:val="24"/>
          <w:lang w:val="uk-UA"/>
        </w:rPr>
        <w:t>рішення</w:t>
      </w:r>
    </w:p>
    <w:p w:rsidR="007750D4" w:rsidRPr="007750D4" w:rsidRDefault="007750D4" w:rsidP="007750D4">
      <w:pPr>
        <w:autoSpaceDE w:val="0"/>
        <w:spacing w:after="200"/>
        <w:jc w:val="right"/>
        <w:rPr>
          <w:rFonts w:eastAsia="Times New Roman" w:cs="Times New Roman"/>
          <w:b/>
          <w:caps/>
          <w:w w:val="150"/>
          <w:sz w:val="24"/>
          <w:szCs w:val="24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7750D4" w:rsidRPr="007750D4" w:rsidTr="0059712D">
        <w:trPr>
          <w:trHeight w:val="399"/>
          <w:jc w:val="center"/>
        </w:trPr>
        <w:tc>
          <w:tcPr>
            <w:tcW w:w="3095" w:type="dxa"/>
            <w:hideMark/>
          </w:tcPr>
          <w:p w:rsidR="007750D4" w:rsidRPr="007750D4" w:rsidRDefault="007750D4" w:rsidP="007750D4">
            <w:pPr>
              <w:widowControl w:val="0"/>
              <w:tabs>
                <w:tab w:val="center" w:pos="1439"/>
              </w:tabs>
              <w:suppressAutoHyphens/>
              <w:jc w:val="both"/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7750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25B701D1" wp14:editId="78CD6CF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2B+wEAALADAAAOAAAAZHJzL2Uyb0RvYy54bWysU81u00AQviPxDqu9EzupRM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IY2PYH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7750D4"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  <w:tab/>
            </w:r>
            <w:r w:rsidR="003E5098"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  <w:t xml:space="preserve">                      </w:t>
            </w:r>
            <w:r w:rsidRPr="007750D4"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  <w:t>2020 рік</w:t>
            </w:r>
          </w:p>
          <w:p w:rsidR="007750D4" w:rsidRPr="007750D4" w:rsidRDefault="007750D4" w:rsidP="007750D4">
            <w:pPr>
              <w:rPr>
                <w:rFonts w:eastAsia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3096" w:type="dxa"/>
            <w:hideMark/>
          </w:tcPr>
          <w:p w:rsidR="007750D4" w:rsidRPr="007750D4" w:rsidRDefault="007750D4" w:rsidP="007750D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eastAsia="Times New Roman" w:cs="Times New Roman"/>
                <w:kern w:val="2"/>
                <w:sz w:val="24"/>
                <w:szCs w:val="24"/>
                <w:lang w:val="uk-UA" w:eastAsia="ar-SA"/>
              </w:rPr>
            </w:pPr>
            <w:r w:rsidRPr="007750D4">
              <w:rPr>
                <w:rFonts w:eastAsia="Times New Roman" w:cs="Times New Roman"/>
                <w:kern w:val="2"/>
                <w:sz w:val="24"/>
                <w:szCs w:val="24"/>
                <w:lang w:val="uk-UA" w:eastAsia="ar-SA"/>
              </w:rPr>
              <w:t xml:space="preserve">с. </w:t>
            </w:r>
            <w:proofErr w:type="spellStart"/>
            <w:r w:rsidRPr="007750D4">
              <w:rPr>
                <w:rFonts w:eastAsia="Times New Roman" w:cs="Times New Roman"/>
                <w:kern w:val="2"/>
                <w:sz w:val="24"/>
                <w:szCs w:val="24"/>
                <w:lang w:val="uk-UA" w:eastAsia="ar-SA"/>
              </w:rPr>
              <w:t>Райгород</w:t>
            </w:r>
            <w:proofErr w:type="spellEnd"/>
          </w:p>
        </w:tc>
        <w:tc>
          <w:tcPr>
            <w:tcW w:w="3096" w:type="dxa"/>
            <w:hideMark/>
          </w:tcPr>
          <w:p w:rsidR="007750D4" w:rsidRPr="007750D4" w:rsidRDefault="007750D4" w:rsidP="003E5098">
            <w:pPr>
              <w:widowControl w:val="0"/>
              <w:tabs>
                <w:tab w:val="center" w:pos="1440"/>
              </w:tabs>
              <w:suppressAutoHyphens/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7750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5EED1816" wp14:editId="48C1EE64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AOucw9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7750D4"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="003E5098"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  <w:tab/>
              <w:t>ПРОЄКТ</w:t>
            </w:r>
          </w:p>
          <w:p w:rsidR="007750D4" w:rsidRPr="007750D4" w:rsidRDefault="007750D4" w:rsidP="007750D4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eastAsia="Times New Roman" w:cs="Times New Roman"/>
                <w:kern w:val="2"/>
                <w:sz w:val="26"/>
                <w:szCs w:val="26"/>
                <w:lang w:val="uk-UA" w:eastAsia="ar-SA"/>
              </w:rPr>
            </w:pPr>
          </w:p>
          <w:p w:rsidR="007750D4" w:rsidRPr="007750D4" w:rsidRDefault="007750D4" w:rsidP="007750D4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eastAsia="Times New Roman" w:cs="Times New Roman"/>
                <w:b/>
                <w:kern w:val="2"/>
                <w:sz w:val="26"/>
                <w:szCs w:val="26"/>
                <w:lang w:val="uk-UA" w:eastAsia="ar-SA"/>
              </w:rPr>
            </w:pPr>
          </w:p>
        </w:tc>
      </w:tr>
    </w:tbl>
    <w:p w:rsidR="00724B65" w:rsidRPr="00724B65" w:rsidRDefault="00724B65" w:rsidP="00724B65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24B65">
        <w:rPr>
          <w:rFonts w:eastAsia="Times New Roman" w:cs="Times New Roman"/>
          <w:color w:val="333333"/>
          <w:sz w:val="27"/>
          <w:szCs w:val="27"/>
          <w:bdr w:val="none" w:sz="0" w:space="0" w:color="auto" w:frame="1"/>
          <w:lang w:eastAsia="ru-RU"/>
        </w:rPr>
        <w:t>             </w:t>
      </w:r>
    </w:p>
    <w:p w:rsidR="00724B65" w:rsidRPr="00724B65" w:rsidRDefault="00724B65" w:rsidP="00724B65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Про </w:t>
      </w:r>
      <w:proofErr w:type="spellStart"/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затвердження</w:t>
      </w:r>
      <w:proofErr w:type="spellEnd"/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</w:t>
      </w:r>
      <w:r w:rsidR="00AD03CB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val="uk-UA" w:eastAsia="ru-RU"/>
        </w:rPr>
        <w:t xml:space="preserve"> </w:t>
      </w:r>
      <w:proofErr w:type="spellStart"/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Положення</w:t>
      </w:r>
      <w:proofErr w:type="spellEnd"/>
    </w:p>
    <w:p w:rsidR="00724B65" w:rsidRPr="00724B65" w:rsidRDefault="00724B65" w:rsidP="00724B65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про  порядок </w:t>
      </w:r>
      <w:proofErr w:type="spellStart"/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використання</w:t>
      </w:r>
      <w:proofErr w:type="spellEnd"/>
    </w:p>
    <w:p w:rsidR="00724B65" w:rsidRPr="00724B65" w:rsidRDefault="00724B65" w:rsidP="00724B65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724B65">
        <w:rPr>
          <w:rFonts w:eastAsia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автобуса</w:t>
      </w:r>
    </w:p>
    <w:p w:rsidR="00724B65" w:rsidRPr="00724B65" w:rsidRDefault="00724B65" w:rsidP="00724B65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24B65">
        <w:rPr>
          <w:rFonts w:eastAsia="Times New Roman" w:cs="Times New Roman"/>
          <w:color w:val="333333"/>
          <w:sz w:val="27"/>
          <w:szCs w:val="27"/>
          <w:bdr w:val="none" w:sz="0" w:space="0" w:color="auto" w:frame="1"/>
          <w:lang w:eastAsia="ru-RU"/>
        </w:rPr>
        <w:t>  </w:t>
      </w:r>
    </w:p>
    <w:p w:rsidR="00724B65" w:rsidRPr="00724B65" w:rsidRDefault="00724B65" w:rsidP="007750D4">
      <w:pPr>
        <w:shd w:val="clear" w:color="auto" w:fill="FFFFFF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24B65">
        <w:rPr>
          <w:rFonts w:eastAsia="Times New Roman" w:cs="Times New Roman"/>
          <w:color w:val="333333"/>
          <w:sz w:val="27"/>
          <w:szCs w:val="27"/>
          <w:bdr w:val="none" w:sz="0" w:space="0" w:color="auto" w:frame="1"/>
          <w:lang w:eastAsia="ru-RU"/>
        </w:rPr>
        <w:t xml:space="preserve">    </w:t>
      </w:r>
      <w:proofErr w:type="gram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</w:t>
      </w:r>
      <w:proofErr w:type="gram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метою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подальшого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врегулювання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питань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до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місць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навчання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учнів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дітей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педагогічних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працівників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дошкільних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і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загальноосвітніх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навчальних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закладів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шкільними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автобусами,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до ст. 14 Закону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освіту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»,</w:t>
      </w:r>
      <w:r w:rsidR="00130AC6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 </w:t>
      </w:r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ст. 21 Закону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загальну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середню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освіту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»,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Законів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  «Про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дорожній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рух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», «Про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автомобільний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транспорт», Правил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надання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послуг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пасажирського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автомобільного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транспорту,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затверджених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постановою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Кабінету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Міні</w:t>
      </w:r>
      <w:proofErr w:type="gram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стр</w:t>
      </w:r>
      <w:proofErr w:type="gram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ів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від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18 лютого 1997 року № 176,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сесія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сільської</w:t>
      </w:r>
      <w:proofErr w:type="spellEnd"/>
      <w:r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ради</w:t>
      </w:r>
    </w:p>
    <w:p w:rsidR="007750D4" w:rsidRPr="007750D4" w:rsidRDefault="007750D4" w:rsidP="00724B65">
      <w:pPr>
        <w:shd w:val="clear" w:color="auto" w:fill="FFFFFF"/>
        <w:jc w:val="center"/>
        <w:rPr>
          <w:rFonts w:eastAsia="Times New Roman" w:cs="Times New Roman"/>
          <w:b/>
          <w:bCs/>
          <w:sz w:val="27"/>
          <w:szCs w:val="27"/>
          <w:bdr w:val="none" w:sz="0" w:space="0" w:color="auto" w:frame="1"/>
          <w:lang w:val="uk-UA" w:eastAsia="ru-RU"/>
        </w:rPr>
      </w:pPr>
    </w:p>
    <w:p w:rsidR="00724B65" w:rsidRPr="007750D4" w:rsidRDefault="00724B65" w:rsidP="00724B65">
      <w:pPr>
        <w:shd w:val="clear" w:color="auto" w:fill="FFFFFF"/>
        <w:jc w:val="center"/>
        <w:rPr>
          <w:rFonts w:eastAsia="Times New Roman" w:cs="Times New Roman"/>
          <w:b/>
          <w:bCs/>
          <w:sz w:val="27"/>
          <w:szCs w:val="27"/>
          <w:bdr w:val="none" w:sz="0" w:space="0" w:color="auto" w:frame="1"/>
          <w:lang w:val="uk-UA" w:eastAsia="ru-RU"/>
        </w:rPr>
      </w:pPr>
      <w:r w:rsidRPr="00724B65">
        <w:rPr>
          <w:rFonts w:eastAsia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ВИРІШИЛА:</w:t>
      </w:r>
    </w:p>
    <w:p w:rsidR="007750D4" w:rsidRPr="00724B65" w:rsidRDefault="007750D4" w:rsidP="00724B65">
      <w:pPr>
        <w:shd w:val="clear" w:color="auto" w:fill="FFFFFF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724B65" w:rsidRPr="007750D4" w:rsidRDefault="00724B65" w:rsidP="007750D4">
      <w:pPr>
        <w:pStyle w:val="a3"/>
        <w:numPr>
          <w:ilvl w:val="0"/>
          <w:numId w:val="1"/>
        </w:numPr>
        <w:shd w:val="clear" w:color="auto" w:fill="FFFFFF"/>
        <w:ind w:right="225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Затвердити</w:t>
      </w:r>
      <w:proofErr w:type="spellEnd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Положення</w:t>
      </w:r>
      <w:proofErr w:type="spellEnd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про порядок </w:t>
      </w:r>
      <w:proofErr w:type="spellStart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використання</w:t>
      </w:r>
      <w:proofErr w:type="spellEnd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 автобуса (</w:t>
      </w:r>
      <w:proofErr w:type="spellStart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Додається</w:t>
      </w:r>
      <w:proofErr w:type="spellEnd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).</w:t>
      </w:r>
    </w:p>
    <w:p w:rsidR="00724B65" w:rsidRPr="007750D4" w:rsidRDefault="00724B65" w:rsidP="007750D4">
      <w:pPr>
        <w:pStyle w:val="a3"/>
        <w:numPr>
          <w:ilvl w:val="0"/>
          <w:numId w:val="1"/>
        </w:numPr>
        <w:shd w:val="clear" w:color="auto" w:fill="FFFFFF"/>
        <w:spacing w:before="225" w:after="225"/>
        <w:rPr>
          <w:rFonts w:ascii="Arial" w:eastAsia="Times New Roman" w:hAnsi="Arial" w:cs="Arial"/>
          <w:sz w:val="21"/>
          <w:szCs w:val="21"/>
          <w:lang w:eastAsia="ru-RU"/>
        </w:rPr>
      </w:pPr>
      <w:r w:rsidRPr="007750D4">
        <w:rPr>
          <w:rFonts w:ascii="Arial" w:eastAsia="Times New Roman" w:hAnsi="Arial" w:cs="Arial"/>
          <w:sz w:val="21"/>
          <w:szCs w:val="21"/>
          <w:lang w:eastAsia="ru-RU"/>
        </w:rPr>
        <w:t> </w:t>
      </w:r>
      <w:r w:rsidR="007750D4" w:rsidRPr="007750D4">
        <w:rPr>
          <w:rFonts w:cs="Times New Roman"/>
          <w:szCs w:val="28"/>
        </w:rPr>
        <w:t xml:space="preserve">Контроль за </w:t>
      </w:r>
      <w:proofErr w:type="spellStart"/>
      <w:r w:rsidR="007750D4" w:rsidRPr="007750D4">
        <w:rPr>
          <w:rFonts w:cs="Times New Roman"/>
          <w:szCs w:val="28"/>
        </w:rPr>
        <w:t>виконанням</w:t>
      </w:r>
      <w:proofErr w:type="spellEnd"/>
      <w:r w:rsidR="007750D4" w:rsidRPr="007750D4">
        <w:rPr>
          <w:rFonts w:cs="Times New Roman"/>
          <w:szCs w:val="28"/>
        </w:rPr>
        <w:t xml:space="preserve"> </w:t>
      </w:r>
      <w:proofErr w:type="spellStart"/>
      <w:proofErr w:type="gramStart"/>
      <w:r w:rsidR="007750D4" w:rsidRPr="007750D4">
        <w:rPr>
          <w:rFonts w:cs="Times New Roman"/>
          <w:szCs w:val="28"/>
        </w:rPr>
        <w:t>р</w:t>
      </w:r>
      <w:proofErr w:type="gramEnd"/>
      <w:r w:rsidR="007750D4" w:rsidRPr="007750D4">
        <w:rPr>
          <w:rFonts w:cs="Times New Roman"/>
          <w:szCs w:val="28"/>
        </w:rPr>
        <w:t>ішення</w:t>
      </w:r>
      <w:proofErr w:type="spellEnd"/>
      <w:r w:rsidR="007750D4" w:rsidRPr="007750D4">
        <w:rPr>
          <w:rFonts w:cs="Times New Roman"/>
          <w:szCs w:val="28"/>
        </w:rPr>
        <w:t xml:space="preserve"> </w:t>
      </w:r>
      <w:proofErr w:type="spellStart"/>
      <w:r w:rsidR="007750D4" w:rsidRPr="007750D4">
        <w:rPr>
          <w:rFonts w:cs="Times New Roman"/>
          <w:szCs w:val="28"/>
        </w:rPr>
        <w:t>покласти</w:t>
      </w:r>
      <w:proofErr w:type="spellEnd"/>
      <w:r w:rsidR="007750D4" w:rsidRPr="007750D4">
        <w:rPr>
          <w:rFonts w:cs="Times New Roman"/>
          <w:szCs w:val="28"/>
        </w:rPr>
        <w:t xml:space="preserve"> на</w:t>
      </w:r>
      <w:r w:rsidR="007750D4" w:rsidRPr="007750D4">
        <w:rPr>
          <w:rFonts w:cs="Times New Roman"/>
          <w:szCs w:val="28"/>
          <w:lang w:val="uk-UA"/>
        </w:rPr>
        <w:t xml:space="preserve"> комісію з питань законності, депутатської діяльності, етики, охорони здоров</w:t>
      </w:r>
      <w:r w:rsidR="007750D4" w:rsidRPr="007750D4">
        <w:rPr>
          <w:rFonts w:ascii="Calibri" w:hAnsi="Calibri" w:cs="Calibri"/>
          <w:szCs w:val="28"/>
          <w:lang w:val="uk-UA"/>
        </w:rPr>
        <w:t>'</w:t>
      </w:r>
      <w:r w:rsidR="007750D4" w:rsidRPr="007750D4">
        <w:rPr>
          <w:rFonts w:cs="Times New Roman"/>
          <w:szCs w:val="28"/>
          <w:lang w:val="uk-UA"/>
        </w:rPr>
        <w:t>я, соціального захисту, освіти, культури, молоді, фізкультури і спорту.</w:t>
      </w:r>
    </w:p>
    <w:p w:rsidR="00724B65" w:rsidRPr="00724B65" w:rsidRDefault="00724B65" w:rsidP="00724B65">
      <w:pPr>
        <w:shd w:val="clear" w:color="auto" w:fill="FFFFFF"/>
        <w:spacing w:before="225" w:after="225"/>
        <w:ind w:left="36"/>
        <w:rPr>
          <w:rFonts w:ascii="Arial" w:eastAsia="Times New Roman" w:hAnsi="Arial" w:cs="Arial"/>
          <w:sz w:val="21"/>
          <w:szCs w:val="21"/>
          <w:lang w:eastAsia="ru-RU"/>
        </w:rPr>
      </w:pPr>
      <w:r w:rsidRPr="00724B65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724B65" w:rsidRPr="00724B65" w:rsidRDefault="002A147E" w:rsidP="00724B65">
      <w:pPr>
        <w:shd w:val="clear" w:color="auto" w:fill="FFFFFF"/>
        <w:ind w:left="36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  </w:t>
      </w:r>
      <w:r w:rsidR="00351935">
        <w:rPr>
          <w:rFonts w:eastAsia="Times New Roman" w:cs="Times New Roman"/>
          <w:sz w:val="27"/>
          <w:szCs w:val="27"/>
          <w:bdr w:val="none" w:sz="0" w:space="0" w:color="auto" w:frame="1"/>
          <w:lang w:val="uk-UA" w:eastAsia="ru-RU"/>
        </w:rPr>
        <w:t xml:space="preserve">              </w:t>
      </w:r>
      <w:proofErr w:type="spellStart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Сільський</w:t>
      </w:r>
      <w:proofErr w:type="spellEnd"/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 </w:t>
      </w:r>
      <w:r w:rsidRPr="007750D4">
        <w:rPr>
          <w:rFonts w:eastAsia="Times New Roman" w:cs="Times New Roman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="00724B65" w:rsidRPr="00724B65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>голова                                              </w:t>
      </w:r>
      <w:r w:rsidR="007750D4" w:rsidRPr="007750D4">
        <w:rPr>
          <w:rFonts w:eastAsia="Times New Roman" w:cs="Times New Roman"/>
          <w:sz w:val="27"/>
          <w:szCs w:val="27"/>
          <w:bdr w:val="none" w:sz="0" w:space="0" w:color="auto" w:frame="1"/>
          <w:lang w:eastAsia="ru-RU"/>
        </w:rPr>
        <w:t xml:space="preserve">                   </w:t>
      </w:r>
      <w:r w:rsidR="007750D4" w:rsidRPr="007750D4">
        <w:rPr>
          <w:rFonts w:eastAsia="Times New Roman" w:cs="Times New Roman"/>
          <w:sz w:val="27"/>
          <w:szCs w:val="27"/>
          <w:bdr w:val="none" w:sz="0" w:space="0" w:color="auto" w:frame="1"/>
          <w:lang w:val="uk-UA" w:eastAsia="ru-RU"/>
        </w:rPr>
        <w:t xml:space="preserve">К.К. </w:t>
      </w:r>
      <w:proofErr w:type="spellStart"/>
      <w:r w:rsidR="007750D4" w:rsidRPr="007750D4">
        <w:rPr>
          <w:rFonts w:eastAsia="Times New Roman" w:cs="Times New Roman"/>
          <w:sz w:val="27"/>
          <w:szCs w:val="27"/>
          <w:bdr w:val="none" w:sz="0" w:space="0" w:color="auto" w:frame="1"/>
          <w:lang w:val="uk-UA" w:eastAsia="ru-RU"/>
        </w:rPr>
        <w:t>Махиня</w:t>
      </w:r>
      <w:proofErr w:type="spellEnd"/>
    </w:p>
    <w:p w:rsidR="00724B65" w:rsidRPr="00724B65" w:rsidRDefault="00724B65" w:rsidP="00724B65">
      <w:pPr>
        <w:shd w:val="clear" w:color="auto" w:fill="FFFFFF"/>
        <w:spacing w:before="225" w:after="225"/>
        <w:ind w:left="43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24B6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A147E" w:rsidRDefault="00724B65" w:rsidP="007750D4">
      <w:pPr>
        <w:shd w:val="clear" w:color="auto" w:fill="FFFFFF"/>
        <w:spacing w:before="225" w:after="225"/>
        <w:ind w:left="43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724B6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750D4" w:rsidRPr="007750D4" w:rsidRDefault="007750D4" w:rsidP="007750D4">
      <w:pPr>
        <w:shd w:val="clear" w:color="auto" w:fill="FFFFFF"/>
        <w:spacing w:before="225" w:after="225"/>
        <w:ind w:left="43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2A147E" w:rsidRDefault="002A147E" w:rsidP="00724B65">
      <w:pPr>
        <w:shd w:val="clear" w:color="auto" w:fill="FFFFFF"/>
        <w:jc w:val="right"/>
        <w:rPr>
          <w:rFonts w:eastAsia="Times New Roman" w:cs="Times New Roman"/>
          <w:color w:val="333333"/>
          <w:sz w:val="27"/>
          <w:szCs w:val="27"/>
          <w:bdr w:val="none" w:sz="0" w:space="0" w:color="auto" w:frame="1"/>
          <w:lang w:val="uk-UA" w:eastAsia="ru-RU"/>
        </w:rPr>
      </w:pPr>
    </w:p>
    <w:p w:rsidR="00AD03CB" w:rsidRDefault="00AD03CB" w:rsidP="00724B65">
      <w:pPr>
        <w:shd w:val="clear" w:color="auto" w:fill="FFFFFF"/>
        <w:jc w:val="right"/>
        <w:rPr>
          <w:rFonts w:eastAsia="Times New Roman" w:cs="Times New Roman"/>
          <w:color w:val="333333"/>
          <w:sz w:val="27"/>
          <w:szCs w:val="27"/>
          <w:bdr w:val="none" w:sz="0" w:space="0" w:color="auto" w:frame="1"/>
          <w:lang w:val="uk-UA" w:eastAsia="ru-RU"/>
        </w:rPr>
      </w:pPr>
    </w:p>
    <w:p w:rsidR="00AD03CB" w:rsidRDefault="00AD03CB" w:rsidP="00724B65">
      <w:pPr>
        <w:shd w:val="clear" w:color="auto" w:fill="FFFFFF"/>
        <w:jc w:val="right"/>
        <w:rPr>
          <w:rFonts w:eastAsia="Times New Roman" w:cs="Times New Roman"/>
          <w:color w:val="333333"/>
          <w:sz w:val="27"/>
          <w:szCs w:val="27"/>
          <w:bdr w:val="none" w:sz="0" w:space="0" w:color="auto" w:frame="1"/>
          <w:lang w:val="uk-UA" w:eastAsia="ru-RU"/>
        </w:rPr>
      </w:pPr>
    </w:p>
    <w:p w:rsidR="00724B65" w:rsidRPr="008D57B2" w:rsidRDefault="00724B65" w:rsidP="00724B65">
      <w:pPr>
        <w:shd w:val="clear" w:color="auto" w:fill="FFFFFF"/>
        <w:jc w:val="right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proofErr w:type="spellStart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lastRenderedPageBreak/>
        <w:t>Дода</w:t>
      </w:r>
      <w:r w:rsidR="002A147E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ток</w:t>
      </w:r>
      <w:proofErr w:type="spellEnd"/>
      <w:r w:rsidR="002A147E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br/>
        <w:t xml:space="preserve">до </w:t>
      </w:r>
      <w:proofErr w:type="spellStart"/>
      <w:proofErr w:type="gramStart"/>
      <w:r w:rsidR="002A147E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</w:t>
      </w:r>
      <w:proofErr w:type="gramEnd"/>
      <w:r w:rsidR="002A147E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ішення</w:t>
      </w:r>
      <w:proofErr w:type="spellEnd"/>
      <w:r w:rsidR="002A147E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______</w:t>
      </w:r>
      <w:proofErr w:type="spellStart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чергової</w:t>
      </w:r>
      <w:proofErr w:type="spellEnd"/>
    </w:p>
    <w:p w:rsidR="00724B65" w:rsidRPr="008D57B2" w:rsidRDefault="002A147E" w:rsidP="00724B65">
      <w:pPr>
        <w:shd w:val="clear" w:color="auto" w:fill="FFFFFF"/>
        <w:jc w:val="righ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с</w:t>
      </w:r>
      <w:proofErr w:type="spellStart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есії</w:t>
      </w:r>
      <w:proofErr w:type="spellEnd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____</w:t>
      </w:r>
      <w:proofErr w:type="spellStart"/>
      <w:r w:rsidR="00724B65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скликання</w:t>
      </w:r>
      <w:proofErr w:type="spellEnd"/>
    </w:p>
    <w:p w:rsidR="00724B65" w:rsidRPr="008D57B2" w:rsidRDefault="002A147E" w:rsidP="00724B65">
      <w:pPr>
        <w:shd w:val="clear" w:color="auto" w:fill="FFFFFF"/>
        <w:jc w:val="righ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Райгородської</w:t>
      </w:r>
      <w:proofErr w:type="spellEnd"/>
      <w:r w:rsidR="00724B65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сільської</w:t>
      </w:r>
      <w:proofErr w:type="spellEnd"/>
      <w:r w:rsidR="00724B65"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ради</w:t>
      </w:r>
    </w:p>
    <w:p w:rsidR="00724B65" w:rsidRPr="008D57B2" w:rsidRDefault="002A147E" w:rsidP="00724B65">
      <w:pPr>
        <w:shd w:val="clear" w:color="auto" w:fill="FFFFFF"/>
        <w:jc w:val="right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в</w:t>
      </w:r>
      <w:proofErr w:type="spellStart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ід</w:t>
      </w:r>
      <w:proofErr w:type="spellEnd"/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_______</w:t>
      </w:r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року №</w:t>
      </w:r>
      <w:r w:rsidRPr="008D57B2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_____</w:t>
      </w:r>
    </w:p>
    <w:p w:rsidR="00724B65" w:rsidRPr="00724B65" w:rsidRDefault="00724B65" w:rsidP="00724B65">
      <w:pPr>
        <w:shd w:val="clear" w:color="auto" w:fill="FFFFFF"/>
        <w:spacing w:before="225" w:after="225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24B6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24B65" w:rsidRPr="00130AC6" w:rsidRDefault="00724B65" w:rsidP="00724B65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ПОЛОЖЕННЯ</w:t>
      </w:r>
    </w:p>
    <w:p w:rsidR="00724B65" w:rsidRPr="00130AC6" w:rsidRDefault="00724B65" w:rsidP="00724B65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ПРО ПОРЯДОК ВИКОРИСТАННЯ</w:t>
      </w:r>
    </w:p>
    <w:p w:rsidR="00D00CDF" w:rsidRDefault="00724B65" w:rsidP="00D00CDF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 АВТОБУСА</w:t>
      </w:r>
    </w:p>
    <w:p w:rsidR="00724B65" w:rsidRPr="00130AC6" w:rsidRDefault="00724B65" w:rsidP="00D00CDF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724B65" w:rsidRPr="00130AC6" w:rsidRDefault="00724B65" w:rsidP="007750D4">
      <w:pPr>
        <w:shd w:val="clear" w:color="auto" w:fill="FFFFFF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</w:t>
      </w:r>
      <w:r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І. ЗАГАЛЬНІ ПОЛОЖЕННЯ</w:t>
      </w:r>
    </w:p>
    <w:p w:rsidR="007750D4" w:rsidRPr="00130AC6" w:rsidRDefault="007750D4" w:rsidP="007750D4">
      <w:pPr>
        <w:shd w:val="clear" w:color="auto" w:fill="FFFFFF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   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Це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Положення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визначає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порядок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використання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автобусів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отриманих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у рамках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реалізації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«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автобус»,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затвердженої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постановою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Кабінету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Міні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стр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від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16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січня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2003 року № 31, при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регулярних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і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нерегулярних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безоплатних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дітей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віку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педагогічних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працівни</w:t>
      </w:r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ків</w:t>
      </w:r>
      <w:proofErr w:type="spellEnd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закладів</w:t>
      </w:r>
      <w:proofErr w:type="spellEnd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освіти</w:t>
      </w:r>
      <w:proofErr w:type="spellEnd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Райгородсько</w:t>
      </w:r>
      <w:proofErr w:type="spellEnd"/>
      <w:r w:rsidR="00CD0AFC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ї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ради.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   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Положення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розроблено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Конституції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Закону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місцеве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самоврядування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в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», Закону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освіту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», Закону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загальну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середню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освіту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», Закону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дорожній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», Закону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автомобільний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транспорт» та Правил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надання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послуг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пасажирського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автомобільного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транспорту.</w:t>
      </w:r>
      <w:proofErr w:type="gramEnd"/>
    </w:p>
    <w:p w:rsidR="00724B65" w:rsidRPr="00DE4BC8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  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r w:rsidRP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Організація перевезень дітей шкільними автобусами здійснюється у відповідності з діючими нормативно-правовими актами України із забезпечення безпеки дорожнього руху, перевезень пасажирів автобусами.</w:t>
      </w:r>
    </w:p>
    <w:p w:rsidR="00724B65" w:rsidRPr="00DE4BC8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</w:t>
      </w:r>
      <w:r w:rsidRP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r w:rsidRP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Шкільний автобус є спеціальним транспортним засобом для регулярних перевезень, що здійснюються за встановленим маршрутом і розкладом, з посадкою і висадкою дітей і педагогів на передбачених маршрутом зупинках до місць навчання та в зворотному напрямку за умови відсутності навчального закладу відповідного ступеню за місцем проживання дитини або його розташування на відстані пішохідної доступності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</w:t>
      </w:r>
      <w:r w:rsidRP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3 км і більше, а також для забезпечення екскурсійного обслуговування учнівської молоді, здійснення нерегулярних перевезень учнів та педагогів до місць проведення позакласних і позашкільних, районних, зональних та обласних виховних, культурно-масових заходів і спортивних змагань; забезпечення участі учасників освітнього процесу в нарадах, семінарах, конференціях, інших заходах районного й обласного рівнів; організації підвезення учасників зовнішнього оцінювання з числа випускників закладів освіти до пунктів тестування та в зворотному напрямку</w:t>
      </w:r>
      <w:r w:rsidR="00437D5F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, перевезення працівників культури та інших учасників у </w:t>
      </w:r>
      <w:r w:rsidR="00437D5F" w:rsidRP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заходах районного й обласного рівнів</w:t>
      </w:r>
      <w:r w:rsidR="00437D5F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. 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       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Використання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автобусів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здійснення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нерегулярних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затверджується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розпорядженням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голови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забезпечується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необхідною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документацією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(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шляховий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лист, наказ по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установі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яка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використовує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автобус, та список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осіб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які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перевозяться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) 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відповідності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діючими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нормативно-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правовими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актами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        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Використання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автобусі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spellEnd"/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потреб, не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передбачених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цим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Положенням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можливе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тільки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дозволу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голови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        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lastRenderedPageBreak/>
        <w:t xml:space="preserve">         Порядок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груп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дітей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визначається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Правилами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надання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послуг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пасажирського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автомобільного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транспорту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іншими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нормативно-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правовими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актами.</w:t>
      </w:r>
    </w:p>
    <w:p w:rsidR="00724B65" w:rsidRPr="00130AC6" w:rsidRDefault="00DE4BC8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Фінансування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шкільними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автобусами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здійснюється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рахунок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коштів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місцевого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бюджету,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інших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джерел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не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заборонених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законодавством</w:t>
      </w:r>
      <w:proofErr w:type="spellEnd"/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</w:t>
      </w:r>
    </w:p>
    <w:p w:rsidR="00724B65" w:rsidRPr="000F5F1E" w:rsidRDefault="00724B65" w:rsidP="000F5F1E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   </w:t>
      </w:r>
    </w:p>
    <w:p w:rsidR="007750D4" w:rsidRPr="00130AC6" w:rsidRDefault="00724B65" w:rsidP="007750D4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D00CDF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ІІ. ПОВНОВАЖЕННЯ КЕРІВНИКА ЗАКЛАДУ ОСВІТИ, ЩО ОРГАНІЗОВУЄ ПЕРЕВЕЗЕННЯ УЧНІВ, ДІТЕЙ ДОШКІЛЬНОГО ВІКУ, ПЕДАГОГІВ</w:t>
      </w:r>
    </w:p>
    <w:p w:rsidR="00724B65" w:rsidRPr="00D00CDF" w:rsidRDefault="00724B65" w:rsidP="007750D4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724B65" w:rsidRPr="00D00CDF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</w:t>
      </w:r>
      <w:r w:rsidRPr="00D00CDF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r w:rsidRPr="00D00CDF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Керівник закладу освіти: Здійснює контроль за цільовим використанням шкільних автобусів, за дотриманням вимог чинного законодавства щодо організації перевезень дітей і педагогів шкільним автобусом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r w:rsidRPr="00D00CDF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Призначає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наказом по закладу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відповідального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і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супроводжуючих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числа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працівникі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spellEnd"/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закладу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організовує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їх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своєчасний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інструктаж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навчання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.</w:t>
      </w:r>
    </w:p>
    <w:p w:rsidR="00724B65" w:rsidRPr="00DE4BC8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r w:rsidRP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Інформує батьків дітей або осіб, що їх замінюють, про умови організації перевезень, ознайомлює з маршрутом та графіком руху шкільного автобуса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Затверджує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наказом по закладу списки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spellEnd"/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як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перевозяться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із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зазначенням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пунктів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посадки і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висадки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часу,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відстані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між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населеними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пунктами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  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проходження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передрейсового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техн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огляду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проходження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передрейсового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післярейсового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медичного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огляду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визначення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місця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стоянки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автобусів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дотримання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графіка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(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розкладу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) та маршруту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створює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необхідні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умови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підготовки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 до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рейсів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Організовує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контроль за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дотриманням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маршруту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графіку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</w:t>
      </w:r>
      <w:r w:rsidR="00DE4BC8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ab/>
      </w:r>
      <w:bookmarkStart w:id="0" w:name="_GoBack"/>
      <w:bookmarkEnd w:id="0"/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наявність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такої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документації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в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закладі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: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-  наказу 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призначення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відповідального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spellEnd"/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супроводжуючого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- 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графіка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маршруту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-   наказу 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затвердження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списків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педпрацівникі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spellEnd"/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які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перевозяться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-  наказу про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затвердження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spellEnd"/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педпрацівників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2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посадової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2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охорони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праці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-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супроводжуючого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по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наданню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першої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медичної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допомоги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потерпілим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дорожньо-транспортній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пригоді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3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при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перетинанні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залізничної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колії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маршруті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3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супроводжуючих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при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автобусом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3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щодо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дотримання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ними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вимог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техн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під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час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 за маршрутом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3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журналу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обл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іку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проведених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інструктажів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техніки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водієм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супроводжуючими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3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журналу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обл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іку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проведених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інструктажів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учнями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numPr>
          <w:ilvl w:val="0"/>
          <w:numId w:val="3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журналу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передрейсового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іслярейсового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технічного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огляду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-   журналу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передрейсового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іслярейсового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медичного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огляду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-   журналу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обл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іку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порушень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водієм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правил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дорожнього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участі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в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дорожньо-транспортних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пригодах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lastRenderedPageBreak/>
        <w:t xml:space="preserve">- 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документації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щодо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техн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ічного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обслуговування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автобуса;</w:t>
      </w:r>
    </w:p>
    <w:p w:rsidR="00724B65" w:rsidRPr="00130AC6" w:rsidRDefault="00724B65" w:rsidP="00FC4689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-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здійснює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інші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повноваження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забезпечує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дотримання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вимог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передбачених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діючими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нормативно-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правовими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актами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rtl/>
          <w:lang w:eastAsia="ru-RU"/>
        </w:rPr>
        <w:t>.</w:t>
      </w:r>
    </w:p>
    <w:p w:rsidR="00724B65" w:rsidRPr="00130AC6" w:rsidRDefault="00724B65" w:rsidP="00724B65">
      <w:pPr>
        <w:shd w:val="clear" w:color="auto" w:fill="FFFFFF"/>
        <w:spacing w:before="225" w:after="225"/>
        <w:ind w:left="72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724B65" w:rsidRPr="00130AC6" w:rsidRDefault="000F5F1E" w:rsidP="008A1458">
      <w:pPr>
        <w:shd w:val="clear" w:color="auto" w:fill="FFFFFF"/>
        <w:ind w:left="720"/>
        <w:jc w:val="center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ІІІ</w:t>
      </w:r>
      <w:r w:rsidR="00724B65"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. КОНТРОЛЬ ЗА ДОТРИМАННЯМ ВИМОГ БЕЗПЕКИ ПЕРЕВЕЗЕНЬ ДІТЕЙ І ПЕДАГОГІВ ТА ЗА </w:t>
      </w:r>
      <w:proofErr w:type="gramStart"/>
      <w:r w:rsidR="00724B65"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Ц</w:t>
      </w:r>
      <w:proofErr w:type="gramEnd"/>
      <w:r w:rsidR="00724B65" w:rsidRPr="00130AC6">
        <w:rPr>
          <w:rFonts w:eastAsia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ІЛЬОВИМ ВИКОРИСТАННЯМ ШКІЛЬНИХ АВТОБУСІВ</w:t>
      </w:r>
    </w:p>
    <w:p w:rsidR="00724B65" w:rsidRPr="00130AC6" w:rsidRDefault="00724B65" w:rsidP="00724B65">
      <w:pPr>
        <w:shd w:val="clear" w:color="auto" w:fill="FFFFFF"/>
        <w:spacing w:before="225" w:after="225"/>
        <w:ind w:left="72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724B65" w:rsidRPr="00130AC6" w:rsidRDefault="00724B65" w:rsidP="00A01FB4">
      <w:pPr>
        <w:shd w:val="clear" w:color="auto" w:fill="FFFFFF"/>
        <w:ind w:left="-142" w:firstLine="284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 Контроль за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дотриманням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вимог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проводиться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уповноваженим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органом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Національної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поліції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у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сфері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дорожнього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працівниками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иконавчого</w:t>
      </w:r>
      <w:proofErr w:type="spellEnd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комітет</w:t>
      </w:r>
      <w:proofErr w:type="spellEnd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у </w:t>
      </w:r>
      <w:proofErr w:type="spellStart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Райгородської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ради в рамках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проведення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виїзних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перевірок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із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питань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ідвозу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учнів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педагогів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здійснюються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при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розгляді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звернень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громадян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.</w:t>
      </w:r>
    </w:p>
    <w:p w:rsidR="00724B65" w:rsidRPr="00A01FB4" w:rsidRDefault="00724B65" w:rsidP="00A01FB4">
      <w:pPr>
        <w:shd w:val="clear" w:color="auto" w:fill="FFFFFF"/>
        <w:ind w:left="-142" w:firstLine="284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  Контроль за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цільовим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використанням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автобусів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, за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дотриманням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вимог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чинного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законодавства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щодо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організації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перевезень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дітей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і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педагогів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шкільними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автобусами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здійснює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0F5F1E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иконавч</w:t>
      </w:r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ий</w:t>
      </w:r>
      <w:proofErr w:type="spellEnd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комітет</w:t>
      </w:r>
      <w:proofErr w:type="spellEnd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</w:t>
      </w:r>
      <w:proofErr w:type="spellStart"/>
      <w:r w:rsidR="000F5F1E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Райгородської</w:t>
      </w:r>
      <w:proofErr w:type="spellEnd"/>
      <w:r w:rsidR="000F5F1E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0F5F1E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сільської</w:t>
      </w:r>
      <w:proofErr w:type="spellEnd"/>
      <w:r w:rsidR="000F5F1E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ради</w:t>
      </w:r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.</w:t>
      </w:r>
    </w:p>
    <w:p w:rsidR="00724B65" w:rsidRPr="00130AC6" w:rsidRDefault="00724B65" w:rsidP="00A01FB4">
      <w:pPr>
        <w:shd w:val="clear" w:color="auto" w:fill="FFFFFF"/>
        <w:ind w:left="-142" w:firstLine="284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    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Представники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територіальних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органів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Національної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поліц</w:t>
      </w:r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ії</w:t>
      </w:r>
      <w:proofErr w:type="spellEnd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у </w:t>
      </w:r>
      <w:proofErr w:type="spellStart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сфері</w:t>
      </w:r>
      <w:proofErr w:type="spellEnd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безпеки</w:t>
      </w:r>
      <w:proofErr w:type="spellEnd"/>
      <w:r w:rsidR="00A01FB4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дорожнього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руху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контролюють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маршрути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шкільних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автобусі</w:t>
      </w:r>
      <w:proofErr w:type="gram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в</w:t>
      </w:r>
      <w:proofErr w:type="gram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.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24B65" w:rsidRPr="00130AC6" w:rsidRDefault="00724B65" w:rsidP="00FC4689">
      <w:pPr>
        <w:shd w:val="clear" w:color="auto" w:fill="FFFFFF"/>
        <w:spacing w:before="225" w:after="225"/>
        <w:ind w:left="36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724B65" w:rsidRPr="00130AC6" w:rsidRDefault="00724B65" w:rsidP="00724B65">
      <w:pPr>
        <w:shd w:val="clear" w:color="auto" w:fill="FFFFFF"/>
        <w:spacing w:before="225" w:after="225"/>
        <w:ind w:left="36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130AC6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724B65" w:rsidRPr="00130AC6" w:rsidRDefault="00FC4689" w:rsidP="00724B65">
      <w:pPr>
        <w:shd w:val="clear" w:color="auto" w:fill="FFFFFF"/>
        <w:ind w:left="36"/>
        <w:rPr>
          <w:rFonts w:ascii="Arial" w:eastAsia="Times New Roman" w:hAnsi="Arial" w:cs="Arial"/>
          <w:color w:val="000000" w:themeColor="text1"/>
          <w:sz w:val="21"/>
          <w:szCs w:val="21"/>
          <w:lang w:val="uk-UA" w:eastAsia="ru-RU"/>
        </w:rPr>
      </w:pP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Сільський</w:t>
      </w:r>
      <w:proofErr w:type="spellEnd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="00724B65"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голова                                               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                  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                              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 xml:space="preserve">К.К. </w:t>
      </w:r>
      <w:proofErr w:type="spellStart"/>
      <w:r w:rsidRPr="00130AC6">
        <w:rPr>
          <w:rFonts w:eastAsia="Times New Roman" w:cs="Times New Roman"/>
          <w:color w:val="000000" w:themeColor="text1"/>
          <w:sz w:val="27"/>
          <w:szCs w:val="27"/>
          <w:bdr w:val="none" w:sz="0" w:space="0" w:color="auto" w:frame="1"/>
          <w:lang w:val="uk-UA" w:eastAsia="ru-RU"/>
        </w:rPr>
        <w:t>Махиня</w:t>
      </w:r>
      <w:proofErr w:type="spellEnd"/>
    </w:p>
    <w:p w:rsidR="00F7298A" w:rsidRDefault="00F7298A"/>
    <w:sectPr w:rsidR="00F7298A" w:rsidSect="00651920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E69"/>
    <w:multiLevelType w:val="multilevel"/>
    <w:tmpl w:val="9CE8E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4240F"/>
    <w:multiLevelType w:val="multilevel"/>
    <w:tmpl w:val="F366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D50C08"/>
    <w:multiLevelType w:val="multilevel"/>
    <w:tmpl w:val="751C3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B9"/>
    <w:rsid w:val="000F5F1E"/>
    <w:rsid w:val="00130AC6"/>
    <w:rsid w:val="002A147E"/>
    <w:rsid w:val="00351935"/>
    <w:rsid w:val="003E5098"/>
    <w:rsid w:val="003F6FD2"/>
    <w:rsid w:val="00437D5F"/>
    <w:rsid w:val="00651920"/>
    <w:rsid w:val="007162D0"/>
    <w:rsid w:val="00724B65"/>
    <w:rsid w:val="007750D4"/>
    <w:rsid w:val="008A1458"/>
    <w:rsid w:val="008D57B2"/>
    <w:rsid w:val="00A01FB4"/>
    <w:rsid w:val="00AD03CB"/>
    <w:rsid w:val="00CD0AFC"/>
    <w:rsid w:val="00D00CDF"/>
    <w:rsid w:val="00DE4BC8"/>
    <w:rsid w:val="00E83EB9"/>
    <w:rsid w:val="00F7298A"/>
    <w:rsid w:val="00FC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23</cp:revision>
  <dcterms:created xsi:type="dcterms:W3CDTF">2020-09-02T08:30:00Z</dcterms:created>
  <dcterms:modified xsi:type="dcterms:W3CDTF">2020-09-10T05:19:00Z</dcterms:modified>
</cp:coreProperties>
</file>