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D3D" w:rsidRPr="00914D3D" w:rsidRDefault="00914D3D" w:rsidP="00914D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4D3D" w:rsidRPr="00914D3D" w:rsidRDefault="00914D3D" w:rsidP="00914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4D3D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281D076" wp14:editId="292723B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4D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914D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914D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914D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914D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914D3D" w:rsidRPr="00914D3D" w:rsidRDefault="00914D3D" w:rsidP="00914D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914D3D" w:rsidRPr="00914D3D" w:rsidRDefault="00914D3D" w:rsidP="00914D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914D3D" w:rsidRPr="00914D3D" w:rsidRDefault="00914D3D" w:rsidP="00914D3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D3D" w:rsidRPr="00914D3D" w:rsidRDefault="00914D3D" w:rsidP="00914D3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14D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914D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914D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914D3D" w:rsidRPr="00914D3D" w:rsidRDefault="00914D3D" w:rsidP="00914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14D3D" w:rsidRPr="00914D3D" w:rsidRDefault="00914D3D" w:rsidP="00914D3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21.09.2021 року          № 1142                                                  </w:t>
      </w:r>
      <w:r w:rsidRPr="00914D3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18</w:t>
      </w:r>
      <w:r w:rsidRPr="00914D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14D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914D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914D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914D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914D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914D3D" w:rsidRPr="00914D3D" w:rsidRDefault="00914D3D" w:rsidP="00914D3D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14D3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914D3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914D3D" w:rsidRPr="00914D3D" w:rsidRDefault="00914D3D" w:rsidP="00914D3D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914D3D" w:rsidRPr="00914D3D" w:rsidRDefault="00914D3D" w:rsidP="00914D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Hlk76656423"/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передачу  майна</w:t>
      </w:r>
      <w:r w:rsidRPr="00914D3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D3D">
        <w:rPr>
          <w:rFonts w:ascii="Times New Roman" w:eastAsia="Calibri" w:hAnsi="Times New Roman" w:cs="Times New Roman"/>
          <w:bCs/>
          <w:sz w:val="24"/>
          <w:szCs w:val="24"/>
        </w:rPr>
        <w:t>«</w:t>
      </w:r>
      <w:proofErr w:type="spellStart"/>
      <w:r w:rsidRPr="00914D3D">
        <w:rPr>
          <w:rFonts w:ascii="Times New Roman" w:eastAsia="Calibri" w:hAnsi="Times New Roman" w:cs="Times New Roman"/>
          <w:bCs/>
          <w:sz w:val="24"/>
          <w:szCs w:val="24"/>
        </w:rPr>
        <w:t>Соцгромада</w:t>
      </w:r>
      <w:proofErr w:type="spellEnd"/>
      <w:r w:rsidRPr="00914D3D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</w:p>
    <w:p w:rsidR="00914D3D" w:rsidRPr="00914D3D" w:rsidRDefault="00914D3D" w:rsidP="00914D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D3D">
        <w:rPr>
          <w:rFonts w:ascii="Times New Roman" w:eastAsia="Calibri" w:hAnsi="Times New Roman" w:cs="Times New Roman"/>
          <w:bCs/>
          <w:sz w:val="24"/>
          <w:szCs w:val="24"/>
        </w:rPr>
        <w:t>відділу соціального захисту населення</w:t>
      </w:r>
    </w:p>
    <w:p w:rsidR="00914D3D" w:rsidRPr="00914D3D" w:rsidRDefault="00914D3D" w:rsidP="00914D3D">
      <w:pPr>
        <w:tabs>
          <w:tab w:val="left" w:pos="3969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bookmarkEnd w:id="0"/>
    <w:p w:rsidR="00914D3D" w:rsidRPr="00914D3D" w:rsidRDefault="00914D3D" w:rsidP="00914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ст. 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914D3D" w:rsidRPr="00914D3D" w:rsidRDefault="00914D3D" w:rsidP="00914D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914D3D" w:rsidRPr="00914D3D" w:rsidRDefault="00914D3D" w:rsidP="00914D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D3D" w:rsidRPr="00914D3D" w:rsidRDefault="00914D3D" w:rsidP="00914D3D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 безоплатно на баланс відділу соціального захисту населення Райгородської сільської ради майно «</w:t>
      </w:r>
      <w:proofErr w:type="spellStart"/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Соцгромади</w:t>
      </w:r>
      <w:proofErr w:type="spellEnd"/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914D3D" w:rsidRPr="00914D3D" w:rsidRDefault="00914D3D" w:rsidP="00914D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3D">
        <w:rPr>
          <w:rFonts w:ascii="Times New Roman" w:eastAsia="Calibri" w:hAnsi="Times New Roman" w:cs="Times New Roman"/>
          <w:b/>
          <w:sz w:val="24"/>
          <w:szCs w:val="24"/>
        </w:rPr>
        <w:t xml:space="preserve">комп’ютер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Ac</w:t>
      </w:r>
      <w:r w:rsidRPr="00914D3D">
        <w:rPr>
          <w:rFonts w:ascii="Times New Roman" w:eastAsia="Calibri" w:hAnsi="Times New Roman" w:cs="Times New Roman"/>
          <w:i/>
          <w:sz w:val="24"/>
          <w:szCs w:val="24"/>
          <w:lang w:val="en-US"/>
        </w:rPr>
        <w:t>e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snid</w:t>
      </w:r>
      <w:proofErr w:type="spellEnd"/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:85101055824, </w:t>
      </w:r>
    </w:p>
    <w:p w:rsidR="00914D3D" w:rsidRPr="00914D3D" w:rsidRDefault="00914D3D" w:rsidP="00914D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3D">
        <w:rPr>
          <w:rFonts w:ascii="Times New Roman" w:eastAsia="Calibri" w:hAnsi="Times New Roman" w:cs="Times New Roman"/>
          <w:b/>
          <w:sz w:val="24"/>
          <w:szCs w:val="24"/>
        </w:rPr>
        <w:t xml:space="preserve">сканер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Oki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Europe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W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08014251, </w:t>
      </w:r>
    </w:p>
    <w:p w:rsidR="00914D3D" w:rsidRPr="00914D3D" w:rsidRDefault="00914D3D" w:rsidP="00914D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3D">
        <w:rPr>
          <w:rFonts w:ascii="Times New Roman" w:eastAsia="Calibri" w:hAnsi="Times New Roman" w:cs="Times New Roman"/>
          <w:b/>
          <w:sz w:val="24"/>
          <w:szCs w:val="24"/>
        </w:rPr>
        <w:t xml:space="preserve">Ноутбук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Ac</w:t>
      </w:r>
      <w:r w:rsidRPr="00914D3D">
        <w:rPr>
          <w:rFonts w:ascii="Times New Roman" w:eastAsia="Calibri" w:hAnsi="Times New Roman" w:cs="Times New Roman"/>
          <w:i/>
          <w:sz w:val="24"/>
          <w:szCs w:val="24"/>
          <w:lang w:val="en-US"/>
        </w:rPr>
        <w:t>e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914D3D">
        <w:rPr>
          <w:rFonts w:ascii="Times New Roman" w:eastAsia="Calibri" w:hAnsi="Times New Roman" w:cs="Times New Roman"/>
          <w:sz w:val="24"/>
          <w:szCs w:val="24"/>
        </w:rPr>
        <w:t>/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914D3D">
        <w:rPr>
          <w:rFonts w:ascii="Times New Roman" w:eastAsia="Calibri" w:hAnsi="Times New Roman" w:cs="Times New Roman"/>
          <w:sz w:val="24"/>
          <w:szCs w:val="24"/>
        </w:rPr>
        <w:t>:</w:t>
      </w:r>
      <w:proofErr w:type="spellStart"/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nxvepeu</w:t>
      </w:r>
      <w:proofErr w:type="spellEnd"/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08985201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914D3D">
        <w:rPr>
          <w:rFonts w:ascii="Times New Roman" w:eastAsia="Calibri" w:hAnsi="Times New Roman" w:cs="Times New Roman"/>
          <w:sz w:val="24"/>
          <w:szCs w:val="24"/>
        </w:rPr>
        <w:t>3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7600 </w:t>
      </w:r>
      <w:proofErr w:type="spellStart"/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snid</w:t>
      </w:r>
      <w:proofErr w:type="spellEnd"/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:85200697476, </w:t>
      </w:r>
    </w:p>
    <w:p w:rsidR="00914D3D" w:rsidRPr="00914D3D" w:rsidRDefault="00914D3D" w:rsidP="00914D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3D">
        <w:rPr>
          <w:rFonts w:ascii="Times New Roman" w:eastAsia="Calibri" w:hAnsi="Times New Roman" w:cs="Times New Roman"/>
          <w:b/>
          <w:sz w:val="24"/>
          <w:szCs w:val="24"/>
        </w:rPr>
        <w:t>Сканер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Oki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Europe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AK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88018070, </w:t>
      </w:r>
    </w:p>
    <w:p w:rsidR="00914D3D" w:rsidRPr="00914D3D" w:rsidRDefault="00914D3D" w:rsidP="00914D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3D">
        <w:rPr>
          <w:rFonts w:ascii="Times New Roman" w:eastAsia="Calibri" w:hAnsi="Times New Roman" w:cs="Times New Roman"/>
          <w:b/>
          <w:sz w:val="24"/>
          <w:szCs w:val="24"/>
        </w:rPr>
        <w:t xml:space="preserve">Комп’ютер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Ac</w:t>
      </w:r>
      <w:r w:rsidRPr="00914D3D">
        <w:rPr>
          <w:rFonts w:ascii="Times New Roman" w:eastAsia="Calibri" w:hAnsi="Times New Roman" w:cs="Times New Roman"/>
          <w:i/>
          <w:sz w:val="24"/>
          <w:szCs w:val="24"/>
          <w:lang w:val="en-US"/>
        </w:rPr>
        <w:t>e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snid</w:t>
      </w:r>
      <w:proofErr w:type="spellEnd"/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:83402317124, </w:t>
      </w:r>
    </w:p>
    <w:p w:rsidR="00914D3D" w:rsidRPr="00914D3D" w:rsidRDefault="00914D3D" w:rsidP="00914D3D">
      <w:pPr>
        <w:numPr>
          <w:ilvl w:val="0"/>
          <w:numId w:val="2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Calibri" w:hAnsi="Times New Roman" w:cs="Times New Roman"/>
          <w:b/>
          <w:sz w:val="24"/>
          <w:szCs w:val="24"/>
        </w:rPr>
        <w:t xml:space="preserve">Сканер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Oki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Europe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4D3D">
        <w:rPr>
          <w:rFonts w:ascii="Times New Roman" w:eastAsia="Calibri" w:hAnsi="Times New Roman" w:cs="Times New Roman"/>
          <w:sz w:val="24"/>
          <w:szCs w:val="24"/>
          <w:lang w:val="en-US"/>
        </w:rPr>
        <w:t>AK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88018131, </w:t>
      </w: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його утримання, обслуговування та ефективного використання.  </w:t>
      </w:r>
    </w:p>
    <w:p w:rsidR="00914D3D" w:rsidRPr="00914D3D" w:rsidRDefault="00914D3D" w:rsidP="00914D3D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вищевказаного майна:</w:t>
      </w:r>
    </w:p>
    <w:p w:rsidR="00914D3D" w:rsidRPr="00914D3D" w:rsidRDefault="00914D3D" w:rsidP="00914D3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Голова – </w:t>
      </w:r>
      <w:proofErr w:type="spellStart"/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Вільчинська</w:t>
      </w:r>
      <w:proofErr w:type="spellEnd"/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Л.Е., перший </w:t>
      </w:r>
      <w:r w:rsidRPr="00914D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914D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914D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14D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914D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14D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914D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;</w:t>
      </w:r>
    </w:p>
    <w:p w:rsidR="00914D3D" w:rsidRPr="00914D3D" w:rsidRDefault="00914D3D" w:rsidP="00914D3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14D3D" w:rsidRPr="00914D3D" w:rsidRDefault="00914D3D" w:rsidP="00914D3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Члени комісії:</w:t>
      </w:r>
    </w:p>
    <w:p w:rsidR="00914D3D" w:rsidRPr="00914D3D" w:rsidRDefault="00914D3D" w:rsidP="00914D3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Рибалко Жанна Анатоліївна, начальник відділу соціального захисту населення Райгородської сільської ради;</w:t>
      </w:r>
    </w:p>
    <w:p w:rsidR="00914D3D" w:rsidRPr="00914D3D" w:rsidRDefault="00914D3D" w:rsidP="00914D3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Талавера</w:t>
      </w:r>
      <w:proofErr w:type="spellEnd"/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Ганна Валеріївна, </w:t>
      </w:r>
      <w:r w:rsidRPr="00914D3D">
        <w:rPr>
          <w:rFonts w:ascii="Times New Roman" w:eastAsia="Calibri" w:hAnsi="Times New Roman" w:cs="Times New Roman"/>
          <w:bCs/>
          <w:sz w:val="24"/>
          <w:szCs w:val="24"/>
        </w:rPr>
        <w:t>начальник відділу з питань організації надання адміністративних послуг</w:t>
      </w:r>
      <w:r w:rsidRPr="00914D3D">
        <w:rPr>
          <w:rFonts w:ascii="Times New Roman" w:eastAsia="Calibri" w:hAnsi="Times New Roman" w:cs="Times New Roman"/>
          <w:sz w:val="24"/>
          <w:szCs w:val="24"/>
        </w:rPr>
        <w:t xml:space="preserve"> Райгородської сільської ради</w:t>
      </w: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D3D" w:rsidRPr="00914D3D" w:rsidRDefault="00914D3D" w:rsidP="00914D3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Тимчасовій комісії здійснити обстеження майна для прийому – передачі, про що скласти відповідний акт.</w:t>
      </w:r>
    </w:p>
    <w:p w:rsidR="00914D3D" w:rsidRPr="00914D3D" w:rsidRDefault="00914D3D" w:rsidP="00914D3D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914D3D" w:rsidRPr="00914D3D" w:rsidRDefault="00914D3D" w:rsidP="00914D3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D3D" w:rsidRPr="00914D3D" w:rsidRDefault="00914D3D" w:rsidP="00914D3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Сільський голова                                                 Віктор МИХАЙЛЕНКО</w:t>
      </w:r>
    </w:p>
    <w:p w:rsidR="00914D3D" w:rsidRPr="00914D3D" w:rsidRDefault="00914D3D" w:rsidP="00914D3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D3D" w:rsidRPr="00914D3D" w:rsidRDefault="00914D3D" w:rsidP="00914D3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848" w:rsidRDefault="00AC6848">
      <w:bookmarkStart w:id="1" w:name="_GoBack"/>
      <w:bookmarkEnd w:id="1"/>
    </w:p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5148"/>
    <w:multiLevelType w:val="hybridMultilevel"/>
    <w:tmpl w:val="6CEABB00"/>
    <w:lvl w:ilvl="0" w:tplc="E95E66F0">
      <w:start w:val="1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F960332"/>
    <w:multiLevelType w:val="hybridMultilevel"/>
    <w:tmpl w:val="82EE46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D3D"/>
    <w:rsid w:val="00914D3D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DBE75-7546-41C8-9F3F-EF0A6D24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1228</Words>
  <Characters>700</Characters>
  <Application>Microsoft Office Word</Application>
  <DocSecurity>0</DocSecurity>
  <Lines>5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2021-10-22T09:17:00Z</dcterms:created>
  <dcterms:modified xsi:type="dcterms:W3CDTF">2021-10-22T09:17:00Z</dcterms:modified>
</cp:coreProperties>
</file>