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44B" w:rsidRDefault="00CD744B" w:rsidP="00CD744B">
      <w:pPr>
        <w:rPr>
          <w:b/>
          <w:sz w:val="28"/>
          <w:szCs w:val="28"/>
          <w:lang w:val="uk-UA"/>
        </w:rPr>
      </w:pPr>
    </w:p>
    <w:p w:rsidR="00CD744B" w:rsidRDefault="00CD744B" w:rsidP="00CD744B">
      <w:pPr>
        <w:rPr>
          <w:b/>
          <w:sz w:val="28"/>
          <w:szCs w:val="28"/>
          <w:lang w:val="uk-UA"/>
        </w:rPr>
      </w:pPr>
    </w:p>
    <w:p w:rsidR="00CD744B" w:rsidRDefault="00CD744B" w:rsidP="00CD744B">
      <w:pPr>
        <w:jc w:val="center"/>
        <w:rPr>
          <w:b/>
          <w:sz w:val="28"/>
          <w:szCs w:val="28"/>
          <w:lang w:val="uk-UA"/>
        </w:rPr>
      </w:pPr>
      <w:r>
        <w:rPr>
          <w:b/>
          <w:sz w:val="28"/>
          <w:szCs w:val="28"/>
        </w:rPr>
        <w:object w:dxaOrig="832" w:dyaOrig="1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v:imagedata r:id="rId6" o:title="" grayscale="t" bilevel="t"/>
          </v:shape>
          <o:OLEObject Type="Embed" ProgID="Word.Picture.8" ShapeID="_x0000_i1025" DrawAspect="Content" ObjectID="_1561790005" r:id="rId7"/>
        </w:object>
      </w:r>
    </w:p>
    <w:p w:rsidR="00CD744B" w:rsidRPr="000422CA" w:rsidRDefault="00CD744B" w:rsidP="00CD744B">
      <w:pPr>
        <w:jc w:val="center"/>
        <w:rPr>
          <w:b/>
          <w:sz w:val="28"/>
          <w:szCs w:val="28"/>
          <w:lang w:val="uk-UA"/>
        </w:rPr>
      </w:pPr>
    </w:p>
    <w:p w:rsidR="00CD744B" w:rsidRPr="006C0A47" w:rsidRDefault="00CD744B" w:rsidP="00CD744B">
      <w:pPr>
        <w:widowControl w:val="0"/>
        <w:suppressAutoHyphens/>
        <w:autoSpaceDE w:val="0"/>
        <w:ind w:right="-2"/>
        <w:jc w:val="center"/>
        <w:rPr>
          <w:caps/>
          <w:w w:val="150"/>
          <w:lang w:val="uk-UA" w:eastAsia="zh-CN"/>
        </w:rPr>
      </w:pPr>
      <w:r>
        <w:rPr>
          <w:caps/>
          <w:w w:val="150"/>
          <w:lang w:val="uk-UA" w:eastAsia="zh-CN"/>
        </w:rPr>
        <w:t>РАЙГОРОДСЬКА</w:t>
      </w:r>
      <w:r w:rsidRPr="006C0A47">
        <w:rPr>
          <w:caps/>
          <w:w w:val="150"/>
          <w:lang w:val="uk-UA" w:eastAsia="zh-CN"/>
        </w:rPr>
        <w:t xml:space="preserve"> сільська рада </w:t>
      </w:r>
    </w:p>
    <w:p w:rsidR="00CD744B" w:rsidRPr="006C0A47" w:rsidRDefault="00CD744B" w:rsidP="00CD744B">
      <w:pPr>
        <w:widowControl w:val="0"/>
        <w:suppressAutoHyphens/>
        <w:autoSpaceDE w:val="0"/>
        <w:spacing w:after="240"/>
        <w:ind w:right="-2"/>
        <w:jc w:val="center"/>
        <w:rPr>
          <w:caps/>
          <w:w w:val="150"/>
          <w:lang w:val="uk-UA" w:eastAsia="zh-CN"/>
        </w:rPr>
      </w:pPr>
      <w:r>
        <w:rPr>
          <w:caps/>
          <w:w w:val="150"/>
          <w:lang w:val="uk-UA" w:eastAsia="zh-CN"/>
        </w:rPr>
        <w:t>немирівського району ВІННИЦ</w:t>
      </w:r>
      <w:r w:rsidRPr="006C0A47">
        <w:rPr>
          <w:caps/>
          <w:w w:val="150"/>
          <w:lang w:val="uk-UA" w:eastAsia="zh-CN"/>
        </w:rPr>
        <w:t>ької області</w:t>
      </w:r>
    </w:p>
    <w:p w:rsidR="00CD744B" w:rsidRPr="00942D16" w:rsidRDefault="006A1CB7" w:rsidP="00CD744B">
      <w:pPr>
        <w:autoSpaceDE w:val="0"/>
        <w:spacing w:after="200"/>
        <w:jc w:val="center"/>
        <w:rPr>
          <w:caps/>
          <w:w w:val="150"/>
          <w:lang w:val="uk-UA" w:eastAsia="en-US"/>
        </w:rPr>
      </w:pPr>
      <w:r>
        <w:rPr>
          <w:caps/>
          <w:w w:val="150"/>
          <w:lang w:val="uk-UA" w:eastAsia="en-US"/>
        </w:rPr>
        <w:t xml:space="preserve">5 </w:t>
      </w:r>
      <w:r w:rsidR="00CD744B">
        <w:rPr>
          <w:caps/>
          <w:w w:val="150"/>
          <w:lang w:val="uk-UA" w:eastAsia="en-US"/>
        </w:rPr>
        <w:t xml:space="preserve">сесія 1 </w:t>
      </w:r>
      <w:r w:rsidR="00CD744B" w:rsidRPr="00942D16">
        <w:rPr>
          <w:caps/>
          <w:w w:val="150"/>
          <w:lang w:val="uk-UA" w:eastAsia="en-US"/>
        </w:rPr>
        <w:t xml:space="preserve"> скликання</w:t>
      </w:r>
    </w:p>
    <w:p w:rsidR="00CD744B" w:rsidRPr="00942D16" w:rsidRDefault="00CD744B" w:rsidP="00CD744B">
      <w:pPr>
        <w:autoSpaceDE w:val="0"/>
        <w:spacing w:after="200"/>
        <w:jc w:val="center"/>
        <w:rPr>
          <w:b/>
          <w:caps/>
          <w:w w:val="150"/>
          <w:lang w:val="uk-UA" w:eastAsia="en-US"/>
        </w:rPr>
      </w:pPr>
      <w:r w:rsidRPr="00942D16">
        <w:rPr>
          <w:b/>
          <w:caps/>
          <w:w w:val="150"/>
          <w:lang w:val="uk-UA" w:eastAsia="en-US"/>
        </w:rPr>
        <w:t>рішення</w:t>
      </w:r>
    </w:p>
    <w:tbl>
      <w:tblPr>
        <w:tblW w:w="0" w:type="auto"/>
        <w:jc w:val="center"/>
        <w:tblLook w:val="01E0" w:firstRow="1" w:lastRow="1" w:firstColumn="1" w:lastColumn="1" w:noHBand="0" w:noVBand="0"/>
      </w:tblPr>
      <w:tblGrid>
        <w:gridCol w:w="3095"/>
        <w:gridCol w:w="3096"/>
        <w:gridCol w:w="3096"/>
      </w:tblGrid>
      <w:tr w:rsidR="00CD744B" w:rsidRPr="00EC5841" w:rsidTr="009A573E">
        <w:trPr>
          <w:jc w:val="center"/>
        </w:trPr>
        <w:tc>
          <w:tcPr>
            <w:tcW w:w="3095" w:type="dxa"/>
          </w:tcPr>
          <w:p w:rsidR="00CD744B" w:rsidRPr="00EC5841" w:rsidRDefault="00197F7B" w:rsidP="00CD744B">
            <w:pPr>
              <w:widowControl w:val="0"/>
              <w:tabs>
                <w:tab w:val="left" w:pos="4680"/>
                <w:tab w:val="left" w:pos="6804"/>
              </w:tabs>
              <w:suppressAutoHyphens/>
              <w:jc w:val="both"/>
              <w:rPr>
                <w:kern w:val="1"/>
                <w:sz w:val="26"/>
                <w:szCs w:val="26"/>
                <w:lang w:val="uk-UA" w:eastAsia="ar-SA"/>
              </w:rPr>
            </w:pPr>
            <w:r>
              <w:rPr>
                <w:kern w:val="2"/>
                <w:sz w:val="26"/>
                <w:szCs w:val="26"/>
                <w:lang w:val="uk-UA" w:eastAsia="ar-SA"/>
              </w:rPr>
              <w:t>11.07.2017 року</w:t>
            </w:r>
          </w:p>
        </w:tc>
        <w:tc>
          <w:tcPr>
            <w:tcW w:w="3096" w:type="dxa"/>
          </w:tcPr>
          <w:p w:rsidR="00CD744B" w:rsidRPr="00EC5841" w:rsidRDefault="00CD744B" w:rsidP="009A573E">
            <w:pPr>
              <w:widowControl w:val="0"/>
              <w:tabs>
                <w:tab w:val="left" w:pos="4680"/>
                <w:tab w:val="left" w:pos="6804"/>
              </w:tabs>
              <w:suppressAutoHyphens/>
              <w:jc w:val="center"/>
              <w:rPr>
                <w:kern w:val="1"/>
                <w:lang w:val="uk-UA" w:eastAsia="ar-SA"/>
              </w:rPr>
            </w:pPr>
            <w:r>
              <w:rPr>
                <w:kern w:val="1"/>
                <w:lang w:val="uk-UA" w:eastAsia="ar-SA"/>
              </w:rPr>
              <w:t>с. Райгород</w:t>
            </w:r>
            <w:r w:rsidR="006A1CB7">
              <w:rPr>
                <w:kern w:val="1"/>
                <w:lang w:val="uk-UA" w:eastAsia="ar-SA"/>
              </w:rPr>
              <w:t xml:space="preserve">                       </w:t>
            </w:r>
          </w:p>
        </w:tc>
        <w:tc>
          <w:tcPr>
            <w:tcW w:w="3096" w:type="dxa"/>
          </w:tcPr>
          <w:p w:rsidR="00CD744B" w:rsidRPr="006A1CB7" w:rsidRDefault="00CD744B" w:rsidP="009A573E">
            <w:pPr>
              <w:widowControl w:val="0"/>
              <w:tabs>
                <w:tab w:val="left" w:pos="4680"/>
                <w:tab w:val="left" w:pos="6804"/>
              </w:tabs>
              <w:suppressAutoHyphens/>
              <w:rPr>
                <w:b/>
                <w:kern w:val="1"/>
                <w:sz w:val="26"/>
                <w:szCs w:val="26"/>
                <w:lang w:val="uk-UA" w:eastAsia="ar-SA"/>
              </w:rPr>
            </w:pPr>
          </w:p>
        </w:tc>
      </w:tr>
    </w:tbl>
    <w:p w:rsidR="00CD744B" w:rsidRDefault="00CD744B" w:rsidP="00CD744B">
      <w:pPr>
        <w:ind w:firstLine="708"/>
        <w:rPr>
          <w:sz w:val="28"/>
          <w:szCs w:val="28"/>
          <w:lang w:val="uk-UA"/>
        </w:rPr>
      </w:pPr>
    </w:p>
    <w:p w:rsidR="00CD744B" w:rsidRPr="00350B76" w:rsidRDefault="00CD744B" w:rsidP="00CD744B">
      <w:pPr>
        <w:ind w:firstLine="708"/>
        <w:rPr>
          <w:sz w:val="28"/>
          <w:szCs w:val="28"/>
          <w:lang w:val="uk-UA"/>
        </w:rPr>
      </w:pPr>
      <w:r w:rsidRPr="0099761B">
        <w:rPr>
          <w:sz w:val="28"/>
          <w:szCs w:val="28"/>
        </w:rPr>
        <w:t xml:space="preserve">Про </w:t>
      </w:r>
      <w:r>
        <w:rPr>
          <w:sz w:val="28"/>
          <w:szCs w:val="28"/>
          <w:lang w:val="uk-UA"/>
        </w:rPr>
        <w:t>транспортний  податок.</w:t>
      </w:r>
      <w:r w:rsidRPr="00350B76">
        <w:rPr>
          <w:sz w:val="28"/>
          <w:szCs w:val="28"/>
          <w:lang w:val="uk-UA"/>
        </w:rPr>
        <w:t xml:space="preserve"> </w:t>
      </w:r>
    </w:p>
    <w:p w:rsidR="00CD744B" w:rsidRPr="00350B76" w:rsidRDefault="00CD744B" w:rsidP="00CD744B">
      <w:pPr>
        <w:jc w:val="center"/>
        <w:rPr>
          <w:lang w:val="uk-UA"/>
        </w:rPr>
      </w:pPr>
    </w:p>
    <w:p w:rsidR="00CD744B" w:rsidRPr="00350B76" w:rsidRDefault="00CD744B" w:rsidP="00CD744B">
      <w:pPr>
        <w:jc w:val="center"/>
        <w:rPr>
          <w:lang w:val="uk-UA"/>
        </w:rPr>
      </w:pPr>
    </w:p>
    <w:p w:rsidR="00CD744B" w:rsidRPr="0092496D" w:rsidRDefault="00CD744B" w:rsidP="00CD744B">
      <w:pPr>
        <w:jc w:val="both"/>
        <w:rPr>
          <w:sz w:val="28"/>
          <w:szCs w:val="28"/>
          <w:lang w:val="uk-UA"/>
        </w:rPr>
      </w:pPr>
      <w:r w:rsidRPr="00350B76">
        <w:rPr>
          <w:sz w:val="28"/>
          <w:szCs w:val="28"/>
          <w:lang w:val="uk-UA"/>
        </w:rPr>
        <w:t>Керуючись п.24  частини 1 ст. 26 Закону України «Про місцеве самоврядування в Україні», відповідно до Закону України «Про внесення змін до Податкового кодексу України та деяких законодавчих актів України щодо податкової реформи» № 71-</w:t>
      </w:r>
      <w:r w:rsidRPr="00350B76">
        <w:rPr>
          <w:sz w:val="28"/>
          <w:szCs w:val="28"/>
          <w:lang w:val="en-US"/>
        </w:rPr>
        <w:t>V</w:t>
      </w:r>
      <w:r w:rsidRPr="00350B76">
        <w:rPr>
          <w:sz w:val="28"/>
          <w:szCs w:val="28"/>
          <w:lang w:val="uk-UA"/>
        </w:rPr>
        <w:t>ІІІ, на підставі ст..26</w:t>
      </w:r>
      <w:r>
        <w:rPr>
          <w:sz w:val="28"/>
          <w:szCs w:val="28"/>
          <w:lang w:val="uk-UA"/>
        </w:rPr>
        <w:t>7</w:t>
      </w:r>
      <w:r w:rsidRPr="00350B76">
        <w:rPr>
          <w:sz w:val="28"/>
          <w:szCs w:val="28"/>
          <w:lang w:val="uk-UA"/>
        </w:rPr>
        <w:t xml:space="preserve"> Податкового кодексу України (зі змінами та доповненнями), </w:t>
      </w:r>
      <w:r>
        <w:rPr>
          <w:sz w:val="28"/>
          <w:szCs w:val="28"/>
          <w:lang w:val="uk-UA"/>
        </w:rPr>
        <w:t>Закону України № 909-УІІ від 24.12.2015 року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w:t>
      </w:r>
      <w:r w:rsidRPr="00350B76">
        <w:rPr>
          <w:sz w:val="28"/>
          <w:szCs w:val="28"/>
          <w:lang w:val="uk-UA"/>
        </w:rPr>
        <w:t xml:space="preserve"> з метою забезпечення своєчасного  та повного надходження до бюджету</w:t>
      </w:r>
      <w:r>
        <w:rPr>
          <w:sz w:val="28"/>
          <w:szCs w:val="28"/>
          <w:lang w:val="uk-UA"/>
        </w:rPr>
        <w:t xml:space="preserve"> транспортного</w:t>
      </w:r>
      <w:r w:rsidRPr="00350B76">
        <w:rPr>
          <w:sz w:val="28"/>
          <w:szCs w:val="28"/>
          <w:lang w:val="uk-UA"/>
        </w:rPr>
        <w:t xml:space="preserve"> податку</w:t>
      </w:r>
      <w:r>
        <w:rPr>
          <w:lang w:val="uk-UA"/>
        </w:rPr>
        <w:t xml:space="preserve">                                                                                </w:t>
      </w:r>
      <w:r w:rsidRPr="0099761B">
        <w:rPr>
          <w:sz w:val="28"/>
          <w:szCs w:val="28"/>
          <w:lang w:val="uk-UA"/>
        </w:rPr>
        <w:t xml:space="preserve">сесія </w:t>
      </w:r>
      <w:r>
        <w:rPr>
          <w:sz w:val="28"/>
          <w:szCs w:val="28"/>
          <w:lang w:val="uk-UA"/>
        </w:rPr>
        <w:t xml:space="preserve">сільської ради             </w:t>
      </w:r>
      <w:r w:rsidRPr="0099761B">
        <w:rPr>
          <w:sz w:val="28"/>
          <w:szCs w:val="28"/>
          <w:lang w:val="uk-UA"/>
        </w:rPr>
        <w:t>В И Р І Ш И Л А:</w:t>
      </w:r>
      <w:r w:rsidRPr="0099761B">
        <w:rPr>
          <w:sz w:val="28"/>
          <w:szCs w:val="28"/>
        </w:rPr>
        <w:t> </w:t>
      </w:r>
      <w:r w:rsidRPr="0099761B">
        <w:rPr>
          <w:sz w:val="28"/>
          <w:szCs w:val="28"/>
          <w:lang w:val="uk-UA"/>
        </w:rPr>
        <w:br/>
      </w:r>
      <w:r w:rsidRPr="0099761B">
        <w:rPr>
          <w:sz w:val="28"/>
          <w:szCs w:val="28"/>
          <w:lang w:val="uk-UA"/>
        </w:rPr>
        <w:br/>
      </w:r>
      <w:r w:rsidRPr="0092496D">
        <w:rPr>
          <w:sz w:val="28"/>
          <w:szCs w:val="28"/>
          <w:lang w:val="uk-UA"/>
        </w:rPr>
        <w:t>1. Затвердити Положення про транспортний податок на території   Райгородської  сільської ради (Додаток 1).</w:t>
      </w:r>
    </w:p>
    <w:p w:rsidR="00CD744B" w:rsidRPr="0092496D" w:rsidRDefault="00CD744B" w:rsidP="00CD744B">
      <w:pPr>
        <w:jc w:val="both"/>
        <w:rPr>
          <w:sz w:val="28"/>
          <w:szCs w:val="28"/>
          <w:lang w:val="uk-UA"/>
        </w:rPr>
      </w:pPr>
    </w:p>
    <w:p w:rsidR="00CD744B" w:rsidRPr="0092496D" w:rsidRDefault="00CD744B" w:rsidP="00CD744B">
      <w:pPr>
        <w:pStyle w:val="a4"/>
        <w:numPr>
          <w:ilvl w:val="0"/>
          <w:numId w:val="1"/>
        </w:numPr>
        <w:spacing w:after="0" w:line="240" w:lineRule="auto"/>
        <w:jc w:val="both"/>
        <w:rPr>
          <w:rFonts w:ascii="Times New Roman" w:hAnsi="Times New Roman"/>
          <w:sz w:val="28"/>
          <w:szCs w:val="28"/>
          <w:lang w:val="uk-UA"/>
        </w:rPr>
      </w:pPr>
      <w:r w:rsidRPr="0092496D">
        <w:rPr>
          <w:rFonts w:ascii="Times New Roman" w:hAnsi="Times New Roman"/>
          <w:sz w:val="28"/>
          <w:szCs w:val="28"/>
          <w:lang w:val="uk-UA"/>
        </w:rPr>
        <w:t>Дане рішення набирає чинності з 01 січня 201</w:t>
      </w:r>
      <w:r w:rsidR="006A1CB7">
        <w:rPr>
          <w:rFonts w:ascii="Times New Roman" w:hAnsi="Times New Roman"/>
          <w:sz w:val="28"/>
          <w:szCs w:val="28"/>
          <w:lang w:val="uk-UA"/>
        </w:rPr>
        <w:t>8</w:t>
      </w:r>
      <w:r w:rsidRPr="0092496D">
        <w:rPr>
          <w:rFonts w:ascii="Times New Roman" w:hAnsi="Times New Roman"/>
          <w:sz w:val="28"/>
          <w:szCs w:val="28"/>
          <w:lang w:val="uk-UA"/>
        </w:rPr>
        <w:t xml:space="preserve"> року.</w:t>
      </w:r>
    </w:p>
    <w:p w:rsidR="00CD744B" w:rsidRPr="0092496D" w:rsidRDefault="00CD744B" w:rsidP="00CD744B">
      <w:pPr>
        <w:ind w:left="30"/>
        <w:contextualSpacing/>
        <w:jc w:val="both"/>
        <w:rPr>
          <w:sz w:val="28"/>
          <w:szCs w:val="28"/>
          <w:lang w:val="uk-UA"/>
        </w:rPr>
      </w:pPr>
    </w:p>
    <w:p w:rsidR="00CD744B" w:rsidRPr="0092496D" w:rsidRDefault="00CD744B" w:rsidP="00CD744B">
      <w:pPr>
        <w:numPr>
          <w:ilvl w:val="0"/>
          <w:numId w:val="1"/>
        </w:numPr>
        <w:contextualSpacing/>
        <w:jc w:val="both"/>
        <w:rPr>
          <w:sz w:val="28"/>
          <w:szCs w:val="28"/>
          <w:lang w:val="uk-UA"/>
        </w:rPr>
      </w:pPr>
      <w:r w:rsidRPr="0092496D">
        <w:rPr>
          <w:sz w:val="28"/>
          <w:szCs w:val="28"/>
          <w:lang w:val="uk-UA"/>
        </w:rPr>
        <w:t>Секретарю сільської ради Ковальчук Т.Л. забезпечити офіційне оприлюднення даного рішення відповідно до вимог законодавства.</w:t>
      </w:r>
    </w:p>
    <w:p w:rsidR="00CD744B" w:rsidRPr="0092496D" w:rsidRDefault="00CD744B" w:rsidP="00CD744B">
      <w:pPr>
        <w:contextualSpacing/>
        <w:jc w:val="both"/>
        <w:rPr>
          <w:sz w:val="28"/>
          <w:szCs w:val="28"/>
          <w:lang w:val="uk-UA"/>
        </w:rPr>
      </w:pPr>
      <w:r w:rsidRPr="0092496D">
        <w:rPr>
          <w:sz w:val="28"/>
          <w:szCs w:val="28"/>
          <w:lang w:val="uk-UA"/>
        </w:rPr>
        <w:tab/>
      </w:r>
    </w:p>
    <w:p w:rsidR="00CD744B" w:rsidRPr="0092496D" w:rsidRDefault="00CD744B" w:rsidP="00CD744B">
      <w:pPr>
        <w:jc w:val="both"/>
        <w:rPr>
          <w:sz w:val="28"/>
          <w:szCs w:val="28"/>
          <w:lang w:val="uk-UA"/>
        </w:rPr>
      </w:pPr>
      <w:r w:rsidRPr="0092496D">
        <w:rPr>
          <w:sz w:val="28"/>
          <w:szCs w:val="28"/>
          <w:lang w:val="uk-UA"/>
        </w:rPr>
        <w:t xml:space="preserve">4. Копію рішення про транспортний податок у десятиденний строк з дня оприлюднення надіслати до Немирівської  ДПА. </w:t>
      </w:r>
    </w:p>
    <w:p w:rsidR="00CD744B" w:rsidRPr="0092496D" w:rsidRDefault="00CD744B" w:rsidP="00CD744B">
      <w:pPr>
        <w:jc w:val="both"/>
        <w:rPr>
          <w:sz w:val="28"/>
          <w:szCs w:val="28"/>
          <w:lang w:val="uk-UA"/>
        </w:rPr>
      </w:pPr>
    </w:p>
    <w:p w:rsidR="00CD744B" w:rsidRPr="0092496D" w:rsidRDefault="00CD744B" w:rsidP="00CD744B">
      <w:pPr>
        <w:rPr>
          <w:sz w:val="28"/>
          <w:szCs w:val="28"/>
          <w:lang w:val="uk-UA"/>
        </w:rPr>
      </w:pPr>
    </w:p>
    <w:p w:rsidR="00CD744B" w:rsidRPr="0092496D" w:rsidRDefault="00CD744B" w:rsidP="00CD744B">
      <w:pPr>
        <w:jc w:val="both"/>
        <w:rPr>
          <w:sz w:val="28"/>
          <w:szCs w:val="28"/>
          <w:lang w:val="uk-UA"/>
        </w:rPr>
      </w:pPr>
      <w:r>
        <w:rPr>
          <w:sz w:val="28"/>
          <w:szCs w:val="28"/>
          <w:lang w:val="uk-UA"/>
        </w:rPr>
        <w:t>5</w:t>
      </w:r>
      <w:r w:rsidRPr="0092496D">
        <w:rPr>
          <w:sz w:val="28"/>
          <w:szCs w:val="28"/>
          <w:lang w:val="uk-UA"/>
        </w:rPr>
        <w:t xml:space="preserve">. Контроль за виконанням рішення залишаю за собою. </w:t>
      </w:r>
    </w:p>
    <w:p w:rsidR="00CD744B" w:rsidRPr="0092496D" w:rsidRDefault="00CD744B" w:rsidP="00CD744B">
      <w:pPr>
        <w:ind w:left="708" w:firstLine="708"/>
        <w:rPr>
          <w:sz w:val="28"/>
          <w:szCs w:val="28"/>
          <w:lang w:val="uk-UA"/>
        </w:rPr>
      </w:pPr>
    </w:p>
    <w:p w:rsidR="00CD744B" w:rsidRDefault="00CD744B" w:rsidP="00CD744B">
      <w:pPr>
        <w:ind w:left="708" w:firstLine="708"/>
        <w:rPr>
          <w:lang w:val="uk-UA"/>
        </w:rPr>
      </w:pPr>
    </w:p>
    <w:p w:rsidR="00CD744B" w:rsidRPr="00042F5C" w:rsidRDefault="00CD744B" w:rsidP="00CD744B">
      <w:pPr>
        <w:jc w:val="both"/>
        <w:rPr>
          <w:sz w:val="28"/>
          <w:szCs w:val="28"/>
          <w:lang w:val="uk-UA"/>
        </w:rPr>
      </w:pPr>
    </w:p>
    <w:p w:rsidR="00CD744B" w:rsidRPr="00412DE4" w:rsidRDefault="00CD744B" w:rsidP="00CD744B">
      <w:pPr>
        <w:ind w:left="708" w:firstLine="708"/>
        <w:rPr>
          <w:sz w:val="28"/>
          <w:szCs w:val="28"/>
          <w:lang w:val="uk-UA"/>
        </w:rPr>
      </w:pPr>
      <w:r w:rsidRPr="00412DE4">
        <w:rPr>
          <w:sz w:val="28"/>
          <w:szCs w:val="28"/>
          <w:lang w:val="uk-UA"/>
        </w:rPr>
        <w:t>Сільський   голова</w:t>
      </w:r>
      <w:r w:rsidRPr="00412DE4">
        <w:rPr>
          <w:sz w:val="28"/>
          <w:szCs w:val="28"/>
          <w:lang w:val="uk-UA"/>
        </w:rPr>
        <w:tab/>
      </w:r>
      <w:r w:rsidRPr="00412DE4">
        <w:rPr>
          <w:sz w:val="28"/>
          <w:szCs w:val="28"/>
          <w:lang w:val="uk-UA"/>
        </w:rPr>
        <w:tab/>
      </w:r>
      <w:r w:rsidRPr="00412DE4">
        <w:rPr>
          <w:sz w:val="28"/>
          <w:szCs w:val="28"/>
          <w:lang w:val="uk-UA"/>
        </w:rPr>
        <w:tab/>
      </w:r>
      <w:r w:rsidR="0016396A">
        <w:rPr>
          <w:sz w:val="28"/>
          <w:szCs w:val="28"/>
          <w:lang w:val="uk-UA"/>
        </w:rPr>
        <w:t>К.К.Махиня</w:t>
      </w:r>
    </w:p>
    <w:p w:rsidR="00CD744B" w:rsidRDefault="00CD744B" w:rsidP="00CD744B">
      <w:pPr>
        <w:rPr>
          <w:lang w:val="uk-UA"/>
        </w:rPr>
      </w:pPr>
    </w:p>
    <w:p w:rsidR="00CD744B" w:rsidRPr="0016396A" w:rsidRDefault="00CD744B" w:rsidP="00CD744B">
      <w:pPr>
        <w:rPr>
          <w:lang w:val="uk-UA"/>
        </w:rPr>
      </w:pPr>
    </w:p>
    <w:p w:rsidR="00CD744B" w:rsidRDefault="00CD744B" w:rsidP="00CD744B">
      <w:pPr>
        <w:rPr>
          <w:lang w:val="uk-UA"/>
        </w:rPr>
      </w:pPr>
    </w:p>
    <w:p w:rsidR="00CD744B" w:rsidRDefault="00CD744B" w:rsidP="00CD744B">
      <w:pPr>
        <w:rPr>
          <w:lang w:val="uk-UA"/>
        </w:rPr>
      </w:pPr>
    </w:p>
    <w:p w:rsidR="00CD744B" w:rsidRDefault="00CD744B" w:rsidP="00CD744B">
      <w:pPr>
        <w:rPr>
          <w:lang w:val="uk-UA"/>
        </w:rPr>
      </w:pPr>
    </w:p>
    <w:p w:rsidR="00CD744B" w:rsidRDefault="00CD744B" w:rsidP="00CD744B">
      <w:pPr>
        <w:tabs>
          <w:tab w:val="left" w:pos="9120"/>
        </w:tabs>
        <w:rPr>
          <w:lang w:val="uk-UA"/>
        </w:rPr>
      </w:pPr>
      <w:r>
        <w:rPr>
          <w:lang w:val="uk-UA"/>
        </w:rPr>
        <w:tab/>
      </w:r>
    </w:p>
    <w:p w:rsidR="00CD744B" w:rsidRDefault="00CD744B" w:rsidP="00CD744B">
      <w:pPr>
        <w:tabs>
          <w:tab w:val="left" w:pos="9120"/>
        </w:tabs>
        <w:rPr>
          <w:lang w:val="uk-UA"/>
        </w:rPr>
      </w:pPr>
    </w:p>
    <w:p w:rsidR="00CD744B" w:rsidRPr="00CD744B" w:rsidRDefault="00CD744B" w:rsidP="00CD744B">
      <w:pPr>
        <w:ind w:left="5664"/>
        <w:jc w:val="right"/>
        <w:rPr>
          <w:sz w:val="28"/>
          <w:szCs w:val="28"/>
          <w:lang w:val="uk-UA"/>
        </w:rPr>
      </w:pPr>
      <w:r>
        <w:rPr>
          <w:sz w:val="28"/>
          <w:szCs w:val="28"/>
          <w:lang w:val="uk-UA"/>
        </w:rPr>
        <w:lastRenderedPageBreak/>
        <w:t>ЗАТВЕРДЖЕНО</w:t>
      </w:r>
    </w:p>
    <w:p w:rsidR="00CD744B" w:rsidRPr="0016396A" w:rsidRDefault="00CD744B" w:rsidP="00CD744B">
      <w:pPr>
        <w:jc w:val="right"/>
        <w:rPr>
          <w:sz w:val="28"/>
          <w:szCs w:val="28"/>
          <w:lang w:val="uk-UA"/>
        </w:rPr>
      </w:pP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Pr>
          <w:sz w:val="28"/>
          <w:szCs w:val="28"/>
          <w:lang w:val="uk-UA"/>
        </w:rPr>
        <w:t>Р</w:t>
      </w:r>
      <w:r w:rsidRPr="0016396A">
        <w:rPr>
          <w:sz w:val="28"/>
          <w:szCs w:val="28"/>
          <w:lang w:val="uk-UA"/>
        </w:rPr>
        <w:t>ішення</w:t>
      </w:r>
      <w:r>
        <w:rPr>
          <w:sz w:val="28"/>
          <w:szCs w:val="28"/>
          <w:lang w:val="uk-UA"/>
        </w:rPr>
        <w:t>м</w:t>
      </w:r>
      <w:r w:rsidRPr="0016396A">
        <w:rPr>
          <w:sz w:val="28"/>
          <w:szCs w:val="28"/>
          <w:lang w:val="uk-UA"/>
        </w:rPr>
        <w:t xml:space="preserve"> </w:t>
      </w:r>
      <w:r w:rsidR="006A1CB7">
        <w:rPr>
          <w:sz w:val="28"/>
          <w:szCs w:val="28"/>
          <w:lang w:val="uk-UA"/>
        </w:rPr>
        <w:t>5</w:t>
      </w:r>
      <w:r w:rsidRPr="0016396A">
        <w:rPr>
          <w:sz w:val="28"/>
          <w:szCs w:val="28"/>
          <w:lang w:val="uk-UA"/>
        </w:rPr>
        <w:t xml:space="preserve"> сесії </w:t>
      </w:r>
      <w:r>
        <w:rPr>
          <w:sz w:val="28"/>
          <w:szCs w:val="28"/>
          <w:lang w:val="uk-UA"/>
        </w:rPr>
        <w:t>1</w:t>
      </w:r>
      <w:r w:rsidRPr="0016396A">
        <w:rPr>
          <w:sz w:val="28"/>
          <w:szCs w:val="28"/>
          <w:lang w:val="uk-UA"/>
        </w:rPr>
        <w:t xml:space="preserve"> скликання</w:t>
      </w:r>
    </w:p>
    <w:p w:rsidR="00CD744B" w:rsidRPr="0016396A" w:rsidRDefault="00CD744B" w:rsidP="00CD744B">
      <w:pPr>
        <w:jc w:val="right"/>
        <w:rPr>
          <w:sz w:val="28"/>
          <w:szCs w:val="28"/>
          <w:lang w:val="uk-UA"/>
        </w:rPr>
      </w:pPr>
      <w:r w:rsidRPr="0016396A">
        <w:rPr>
          <w:sz w:val="28"/>
          <w:szCs w:val="28"/>
          <w:lang w:val="uk-UA"/>
        </w:rPr>
        <w:t xml:space="preserve">                                                                                               Райгородської сільської ради</w:t>
      </w:r>
    </w:p>
    <w:p w:rsidR="00CD744B" w:rsidRPr="000977F9" w:rsidRDefault="00CD744B" w:rsidP="00CD744B">
      <w:pPr>
        <w:jc w:val="right"/>
        <w:rPr>
          <w:sz w:val="28"/>
          <w:szCs w:val="28"/>
          <w:lang w:val="uk-UA"/>
        </w:rPr>
      </w:pP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16396A">
        <w:rPr>
          <w:sz w:val="28"/>
          <w:szCs w:val="28"/>
          <w:lang w:val="uk-UA"/>
        </w:rPr>
        <w:tab/>
      </w:r>
      <w:r w:rsidRPr="00BE061E">
        <w:rPr>
          <w:sz w:val="28"/>
          <w:szCs w:val="28"/>
        </w:rPr>
        <w:t xml:space="preserve">від </w:t>
      </w:r>
      <w:r w:rsidR="00197F7B">
        <w:rPr>
          <w:kern w:val="2"/>
          <w:sz w:val="26"/>
          <w:szCs w:val="26"/>
          <w:lang w:val="uk-UA" w:eastAsia="ar-SA"/>
        </w:rPr>
        <w:t>11.07.2017 року</w:t>
      </w:r>
      <w:bookmarkStart w:id="0" w:name="_GoBack"/>
      <w:bookmarkEnd w:id="0"/>
    </w:p>
    <w:p w:rsidR="00CD744B" w:rsidRPr="00BE061E" w:rsidRDefault="00CD744B" w:rsidP="00CD744B">
      <w:pPr>
        <w:pStyle w:val="a3"/>
        <w:jc w:val="center"/>
        <w:rPr>
          <w:sz w:val="28"/>
          <w:szCs w:val="28"/>
        </w:rPr>
      </w:pPr>
      <w:r w:rsidRPr="00BE061E">
        <w:rPr>
          <w:b/>
          <w:bCs/>
          <w:sz w:val="28"/>
          <w:szCs w:val="28"/>
        </w:rPr>
        <w:t>Положення</w:t>
      </w:r>
    </w:p>
    <w:p w:rsidR="00CD744B" w:rsidRPr="00BE061E" w:rsidRDefault="00CD744B" w:rsidP="00CD744B">
      <w:pPr>
        <w:pStyle w:val="a3"/>
        <w:jc w:val="center"/>
        <w:rPr>
          <w:sz w:val="28"/>
          <w:szCs w:val="28"/>
        </w:rPr>
      </w:pPr>
      <w:r w:rsidRPr="00BE061E">
        <w:rPr>
          <w:b/>
          <w:bCs/>
          <w:sz w:val="28"/>
          <w:szCs w:val="28"/>
        </w:rPr>
        <w:t>про транспортний податок</w:t>
      </w:r>
    </w:p>
    <w:p w:rsidR="00CD744B" w:rsidRPr="00BE061E" w:rsidRDefault="00CD744B" w:rsidP="00CD744B">
      <w:pPr>
        <w:pStyle w:val="a3"/>
        <w:rPr>
          <w:sz w:val="28"/>
          <w:szCs w:val="28"/>
        </w:rPr>
      </w:pPr>
      <w:r w:rsidRPr="00BE061E">
        <w:rPr>
          <w:b/>
          <w:bCs/>
          <w:sz w:val="28"/>
          <w:szCs w:val="28"/>
        </w:rPr>
        <w:t>1. Платники податку</w:t>
      </w:r>
    </w:p>
    <w:p w:rsidR="00CD744B" w:rsidRPr="00BE061E" w:rsidRDefault="00CD744B" w:rsidP="00CD744B">
      <w:pPr>
        <w:pStyle w:val="a3"/>
        <w:rPr>
          <w:sz w:val="28"/>
          <w:szCs w:val="28"/>
        </w:rPr>
      </w:pPr>
      <w:r w:rsidRPr="00BE061E">
        <w:rPr>
          <w:sz w:val="28"/>
          <w:szCs w:val="28"/>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цього Положення є об’єктами оподаткування.</w:t>
      </w:r>
    </w:p>
    <w:p w:rsidR="00CD744B" w:rsidRPr="00BE061E" w:rsidRDefault="00CD744B" w:rsidP="00CD744B">
      <w:pPr>
        <w:pStyle w:val="a3"/>
        <w:rPr>
          <w:sz w:val="28"/>
          <w:szCs w:val="28"/>
        </w:rPr>
      </w:pPr>
      <w:r w:rsidRPr="00BE061E">
        <w:rPr>
          <w:b/>
          <w:bCs/>
          <w:sz w:val="28"/>
          <w:szCs w:val="28"/>
        </w:rPr>
        <w:t>2. Об’єкт оподаткування</w:t>
      </w:r>
    </w:p>
    <w:p w:rsidR="00CD744B" w:rsidRPr="000977F9" w:rsidRDefault="00CD744B" w:rsidP="00CD744B">
      <w:pPr>
        <w:pStyle w:val="a3"/>
        <w:rPr>
          <w:sz w:val="28"/>
          <w:szCs w:val="28"/>
          <w:lang w:val="uk-UA"/>
        </w:rPr>
      </w:pPr>
      <w:r w:rsidRPr="000977F9">
        <w:rPr>
          <w:sz w:val="28"/>
          <w:szCs w:val="28"/>
        </w:rPr>
        <w:t>2.1.</w:t>
      </w:r>
      <w:r w:rsidRPr="00BE061E">
        <w:t xml:space="preserve"> </w:t>
      </w:r>
      <w:r w:rsidRPr="000977F9">
        <w:rPr>
          <w:sz w:val="28"/>
          <w:szCs w:val="28"/>
          <w:lang w:val="uk-UA"/>
        </w:rPr>
        <w:t xml:space="preserve">Об’єктом оподаткування є легкові автомобілі, з року випуску яких минуло не більше п’яти років (включно) та середньоринкова вартість яких становить понад </w:t>
      </w:r>
      <w:r w:rsidR="00904ED4">
        <w:rPr>
          <w:sz w:val="28"/>
          <w:szCs w:val="28"/>
          <w:lang w:val="uk-UA"/>
        </w:rPr>
        <w:t>3</w:t>
      </w:r>
      <w:r w:rsidRPr="000977F9">
        <w:rPr>
          <w:sz w:val="28"/>
          <w:szCs w:val="28"/>
          <w:lang w:val="uk-UA"/>
        </w:rPr>
        <w:t>75 розмірів мінімальної заробітної плати, встановленої законом на 1 січня податкового (звітного) року.</w:t>
      </w:r>
    </w:p>
    <w:p w:rsidR="00CD744B" w:rsidRDefault="00CD744B" w:rsidP="00CD744B">
      <w:pPr>
        <w:pStyle w:val="rvps2"/>
        <w:rPr>
          <w:sz w:val="28"/>
          <w:szCs w:val="28"/>
          <w:lang w:val="uk-UA"/>
        </w:rPr>
      </w:pPr>
      <w:bookmarkStart w:id="1" w:name="n613"/>
      <w:bookmarkEnd w:id="1"/>
      <w:r w:rsidRPr="000977F9">
        <w:rPr>
          <w:sz w:val="28"/>
          <w:szCs w:val="28"/>
        </w:rPr>
        <w:t xml:space="preserve">Така вартість визначається центральним органом виконавчої влади, що </w:t>
      </w:r>
      <w:r w:rsidR="00904ED4">
        <w:rPr>
          <w:sz w:val="28"/>
          <w:szCs w:val="28"/>
          <w:lang w:val="uk-UA"/>
        </w:rPr>
        <w:t xml:space="preserve">забезпечує формування та </w:t>
      </w:r>
      <w:r w:rsidRPr="000977F9">
        <w:rPr>
          <w:sz w:val="28"/>
          <w:szCs w:val="28"/>
        </w:rPr>
        <w:t xml:space="preserve">реалізує державну політику економічного </w:t>
      </w:r>
      <w:r w:rsidR="00904ED4">
        <w:rPr>
          <w:sz w:val="28"/>
          <w:szCs w:val="28"/>
          <w:lang w:val="uk-UA"/>
        </w:rPr>
        <w:t xml:space="preserve">соціального </w:t>
      </w:r>
      <w:r w:rsidRPr="000977F9">
        <w:rPr>
          <w:sz w:val="28"/>
          <w:szCs w:val="28"/>
        </w:rPr>
        <w:t>розвитку</w:t>
      </w:r>
      <w:r w:rsidR="00904ED4">
        <w:rPr>
          <w:sz w:val="28"/>
          <w:szCs w:val="28"/>
          <w:lang w:val="uk-UA"/>
        </w:rPr>
        <w:t xml:space="preserve"> і торгівлі</w:t>
      </w:r>
      <w:r w:rsidRPr="000977F9">
        <w:rPr>
          <w:sz w:val="28"/>
          <w:szCs w:val="28"/>
        </w:rPr>
        <w:t>, за методикою, затвердженою Кабінетом Міністрів України,</w:t>
      </w:r>
      <w:r w:rsidR="00904ED4">
        <w:rPr>
          <w:sz w:val="28"/>
          <w:szCs w:val="28"/>
          <w:lang w:val="uk-UA"/>
        </w:rPr>
        <w:t xml:space="preserve"> станом на 01 січня податкового (звітного) року</w:t>
      </w:r>
      <w:r w:rsidRPr="000977F9">
        <w:rPr>
          <w:sz w:val="28"/>
          <w:szCs w:val="28"/>
        </w:rPr>
        <w:t xml:space="preserve"> виходячи з марки, моделі, року випуску, об’єму циліндрів двигуна, типу </w:t>
      </w:r>
      <w:r w:rsidR="00904ED4">
        <w:rPr>
          <w:sz w:val="28"/>
          <w:szCs w:val="28"/>
          <w:lang w:val="uk-UA"/>
        </w:rPr>
        <w:t>пального.</w:t>
      </w:r>
    </w:p>
    <w:p w:rsidR="00904ED4" w:rsidRPr="00083E97" w:rsidRDefault="00083E97" w:rsidP="00083E97">
      <w:pPr>
        <w:pStyle w:val="rvps2"/>
        <w:ind w:firstLine="0"/>
        <w:rPr>
          <w:color w:val="000000"/>
          <w:sz w:val="28"/>
          <w:szCs w:val="28"/>
          <w:lang w:val="uk-UA"/>
        </w:rPr>
      </w:pPr>
      <w:r>
        <w:rPr>
          <w:sz w:val="28"/>
          <w:szCs w:val="28"/>
          <w:lang w:val="uk-UA"/>
        </w:rPr>
        <w:t>2.2.</w:t>
      </w:r>
      <w:r w:rsidR="00904ED4">
        <w:rPr>
          <w:sz w:val="28"/>
          <w:szCs w:val="28"/>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w:t>
      </w:r>
      <w:r>
        <w:rPr>
          <w:sz w:val="28"/>
          <w:szCs w:val="28"/>
          <w:lang w:val="uk-UA"/>
        </w:rPr>
        <w:t xml:space="preserve"> більше п</w:t>
      </w:r>
      <w:r w:rsidRPr="00083E97">
        <w:rPr>
          <w:sz w:val="28"/>
          <w:szCs w:val="28"/>
          <w:lang w:val="uk-UA"/>
        </w:rPr>
        <w:t>’</w:t>
      </w:r>
      <w:r>
        <w:rPr>
          <w:sz w:val="28"/>
          <w:szCs w:val="28"/>
          <w:lang w:val="uk-UA"/>
        </w:rPr>
        <w:t xml:space="preserve">яти років (включно) </w:t>
      </w:r>
      <w:r w:rsidRPr="000977F9">
        <w:rPr>
          <w:sz w:val="28"/>
          <w:szCs w:val="28"/>
          <w:lang w:val="uk-UA"/>
        </w:rPr>
        <w:t xml:space="preserve">) та середньоринкова вартість яких становить понад </w:t>
      </w:r>
      <w:r>
        <w:rPr>
          <w:sz w:val="28"/>
          <w:szCs w:val="28"/>
          <w:lang w:val="uk-UA"/>
        </w:rPr>
        <w:t>3</w:t>
      </w:r>
      <w:r w:rsidRPr="000977F9">
        <w:rPr>
          <w:sz w:val="28"/>
          <w:szCs w:val="28"/>
          <w:lang w:val="uk-UA"/>
        </w:rPr>
        <w:t>75 розмірів мінімальної заробітної плати, встановленої законом на 1 січня податкового (звітного) року</w:t>
      </w:r>
      <w:r>
        <w:rPr>
          <w:sz w:val="28"/>
          <w:szCs w:val="28"/>
          <w:lang w:val="uk-UA"/>
        </w:rPr>
        <w:t>, який повинен містити такі дані щодо цих автомобілів: марка, модель, рік випуску, об</w:t>
      </w:r>
      <w:r w:rsidRPr="00083E97">
        <w:rPr>
          <w:sz w:val="28"/>
          <w:szCs w:val="28"/>
          <w:lang w:val="uk-UA"/>
        </w:rPr>
        <w:t>’</w:t>
      </w:r>
      <w:r>
        <w:rPr>
          <w:sz w:val="28"/>
          <w:szCs w:val="28"/>
          <w:lang w:val="uk-UA"/>
        </w:rPr>
        <w:t>єм циліндрів двигуна, тип пального.</w:t>
      </w:r>
    </w:p>
    <w:p w:rsidR="00CD744B" w:rsidRPr="004673EB" w:rsidRDefault="00CD744B" w:rsidP="00CD744B">
      <w:pPr>
        <w:pStyle w:val="a3"/>
        <w:rPr>
          <w:sz w:val="28"/>
          <w:szCs w:val="28"/>
          <w:lang w:val="uk-UA"/>
        </w:rPr>
      </w:pPr>
      <w:r w:rsidRPr="004673EB">
        <w:rPr>
          <w:b/>
          <w:bCs/>
          <w:sz w:val="28"/>
          <w:szCs w:val="28"/>
          <w:lang w:val="uk-UA"/>
        </w:rPr>
        <w:t>3. База оподаткування</w:t>
      </w:r>
    </w:p>
    <w:p w:rsidR="00CD744B" w:rsidRPr="004673EB" w:rsidRDefault="00CD744B" w:rsidP="00CD744B">
      <w:pPr>
        <w:pStyle w:val="a3"/>
        <w:rPr>
          <w:sz w:val="28"/>
          <w:szCs w:val="28"/>
          <w:lang w:val="uk-UA"/>
        </w:rPr>
      </w:pPr>
      <w:r w:rsidRPr="004673EB">
        <w:rPr>
          <w:sz w:val="28"/>
          <w:szCs w:val="28"/>
          <w:lang w:val="uk-UA"/>
        </w:rPr>
        <w:t>3.1. Базою оподаткування є легковий автомобіль, що є об’єктом оподаткування відповідно до підпункту 2.1</w:t>
      </w:r>
      <w:r w:rsidR="00083E97">
        <w:rPr>
          <w:sz w:val="28"/>
          <w:szCs w:val="28"/>
          <w:lang w:val="uk-UA"/>
        </w:rPr>
        <w:t xml:space="preserve">, 2.2 </w:t>
      </w:r>
      <w:r w:rsidRPr="004673EB">
        <w:rPr>
          <w:sz w:val="28"/>
          <w:szCs w:val="28"/>
          <w:lang w:val="uk-UA"/>
        </w:rPr>
        <w:t xml:space="preserve"> пункту 2 цього Положення.</w:t>
      </w:r>
    </w:p>
    <w:p w:rsidR="00CD744B" w:rsidRPr="00BE061E" w:rsidRDefault="00CD744B" w:rsidP="00CD744B">
      <w:pPr>
        <w:pStyle w:val="a3"/>
        <w:rPr>
          <w:sz w:val="28"/>
          <w:szCs w:val="28"/>
        </w:rPr>
      </w:pPr>
      <w:r w:rsidRPr="00BE061E">
        <w:rPr>
          <w:sz w:val="28"/>
          <w:szCs w:val="28"/>
        </w:rPr>
        <w:t>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2.1</w:t>
      </w:r>
      <w:r w:rsidR="00083E97">
        <w:rPr>
          <w:sz w:val="28"/>
          <w:szCs w:val="28"/>
          <w:lang w:val="uk-UA"/>
        </w:rPr>
        <w:t xml:space="preserve">, 2.2 </w:t>
      </w:r>
      <w:r w:rsidRPr="00BE061E">
        <w:rPr>
          <w:sz w:val="28"/>
          <w:szCs w:val="28"/>
        </w:rPr>
        <w:t xml:space="preserve"> пункту 2 цього Положення.</w:t>
      </w:r>
    </w:p>
    <w:p w:rsidR="00CD744B" w:rsidRPr="00BE061E" w:rsidRDefault="00CD744B" w:rsidP="00CD744B">
      <w:pPr>
        <w:pStyle w:val="a3"/>
        <w:rPr>
          <w:sz w:val="28"/>
          <w:szCs w:val="28"/>
        </w:rPr>
      </w:pPr>
      <w:r w:rsidRPr="00BE061E">
        <w:rPr>
          <w:b/>
          <w:bCs/>
          <w:sz w:val="28"/>
          <w:szCs w:val="28"/>
        </w:rPr>
        <w:t>5. Податковий період</w:t>
      </w:r>
    </w:p>
    <w:p w:rsidR="00CD744B" w:rsidRPr="00BE061E" w:rsidRDefault="00CD744B" w:rsidP="00CD744B">
      <w:pPr>
        <w:pStyle w:val="a3"/>
        <w:rPr>
          <w:sz w:val="28"/>
          <w:szCs w:val="28"/>
        </w:rPr>
      </w:pPr>
      <w:r w:rsidRPr="00BE061E">
        <w:rPr>
          <w:sz w:val="28"/>
          <w:szCs w:val="28"/>
        </w:rPr>
        <w:t>5.1. Базовий податковий (звітний) період дорівнює календарному року.</w:t>
      </w:r>
    </w:p>
    <w:p w:rsidR="00CD744B" w:rsidRPr="00BE061E" w:rsidRDefault="00CD744B" w:rsidP="00CD744B">
      <w:pPr>
        <w:pStyle w:val="a3"/>
        <w:rPr>
          <w:sz w:val="28"/>
          <w:szCs w:val="28"/>
        </w:rPr>
      </w:pPr>
      <w:r w:rsidRPr="00BE061E">
        <w:rPr>
          <w:b/>
          <w:bCs/>
          <w:sz w:val="28"/>
          <w:szCs w:val="28"/>
        </w:rPr>
        <w:lastRenderedPageBreak/>
        <w:t>6. Порядок обчислення та сплати податку</w:t>
      </w:r>
    </w:p>
    <w:p w:rsidR="00CD744B" w:rsidRPr="00BE061E" w:rsidRDefault="00CD744B" w:rsidP="00CD744B">
      <w:pPr>
        <w:pStyle w:val="a3"/>
        <w:rPr>
          <w:sz w:val="28"/>
          <w:szCs w:val="28"/>
        </w:rPr>
      </w:pPr>
      <w:r w:rsidRPr="00BE061E">
        <w:rPr>
          <w:sz w:val="28"/>
          <w:szCs w:val="28"/>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CD744B" w:rsidRPr="00BE061E" w:rsidRDefault="00CD744B" w:rsidP="00CD744B">
      <w:pPr>
        <w:pStyle w:val="a3"/>
        <w:rPr>
          <w:sz w:val="28"/>
          <w:szCs w:val="28"/>
        </w:rPr>
      </w:pPr>
      <w:r w:rsidRPr="00BE061E">
        <w:rPr>
          <w:sz w:val="28"/>
          <w:szCs w:val="28"/>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CD744B" w:rsidRPr="00BE061E" w:rsidRDefault="00CD744B" w:rsidP="00CD744B">
      <w:pPr>
        <w:pStyle w:val="a3"/>
        <w:rPr>
          <w:sz w:val="28"/>
          <w:szCs w:val="28"/>
        </w:rPr>
      </w:pPr>
      <w:r w:rsidRPr="00BE061E">
        <w:rPr>
          <w:sz w:val="28"/>
          <w:szCs w:val="28"/>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CD744B" w:rsidRPr="00BE061E" w:rsidRDefault="00CD744B" w:rsidP="00CD744B">
      <w:pPr>
        <w:pStyle w:val="a3"/>
        <w:rPr>
          <w:sz w:val="28"/>
          <w:szCs w:val="28"/>
        </w:rPr>
      </w:pPr>
      <w:r w:rsidRPr="00BE061E">
        <w:rPr>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CD744B" w:rsidRPr="00BE061E" w:rsidRDefault="00CD744B" w:rsidP="00CD744B">
      <w:pPr>
        <w:pStyle w:val="a3"/>
        <w:rPr>
          <w:sz w:val="28"/>
          <w:szCs w:val="28"/>
        </w:rPr>
      </w:pPr>
      <w:r w:rsidRPr="00BE061E">
        <w:rPr>
          <w:sz w:val="28"/>
          <w:szCs w:val="28"/>
        </w:rPr>
        <w:t>6.3. Органи внутрішніх справ зобов’язані до 1 квітня</w:t>
      </w:r>
      <w:r w:rsidRPr="00BE061E">
        <w:rPr>
          <w:sz w:val="28"/>
          <w:szCs w:val="28"/>
          <w:lang w:val="uk-UA"/>
        </w:rPr>
        <w:t xml:space="preserve">  </w:t>
      </w:r>
      <w:r w:rsidRPr="00BE061E">
        <w:rPr>
          <w:sz w:val="28"/>
          <w:szCs w:val="28"/>
        </w:rPr>
        <w:t>року базового податкового (звітного) періоду (року)ку подати контролюючим органам за місцем реєстрації об’єкта оподаткування відомості, необхідні для розрахунку</w:t>
      </w:r>
      <w:r w:rsidR="00083E97">
        <w:rPr>
          <w:sz w:val="28"/>
          <w:szCs w:val="28"/>
          <w:lang w:val="uk-UA"/>
        </w:rPr>
        <w:t xml:space="preserve"> та справляння </w:t>
      </w:r>
      <w:r w:rsidRPr="00BE061E">
        <w:rPr>
          <w:sz w:val="28"/>
          <w:szCs w:val="28"/>
        </w:rPr>
        <w:t xml:space="preserve"> податку</w:t>
      </w:r>
      <w:r w:rsidR="00083E97">
        <w:rPr>
          <w:sz w:val="28"/>
          <w:szCs w:val="28"/>
          <w:lang w:val="uk-UA"/>
        </w:rPr>
        <w:t xml:space="preserve"> фізичними та юридичними особами</w:t>
      </w:r>
      <w:r w:rsidRPr="00BE061E">
        <w:rPr>
          <w:sz w:val="28"/>
          <w:szCs w:val="28"/>
        </w:rPr>
        <w:t>.</w:t>
      </w:r>
    </w:p>
    <w:p w:rsidR="00CD744B" w:rsidRPr="00BE061E" w:rsidRDefault="00CD744B" w:rsidP="00CD744B">
      <w:pPr>
        <w:pStyle w:val="a3"/>
        <w:rPr>
          <w:sz w:val="28"/>
          <w:szCs w:val="28"/>
        </w:rPr>
      </w:pPr>
      <w:r w:rsidRPr="00BE061E">
        <w:rPr>
          <w:sz w:val="28"/>
          <w:szCs w:val="28"/>
        </w:rPr>
        <w:t>З 1 квітня року базового податкового (звітного) періоду (року)органи внутрішніх справ зобов’язані щоміся</w:t>
      </w:r>
      <w:r w:rsidR="00083E97">
        <w:rPr>
          <w:sz w:val="28"/>
          <w:szCs w:val="28"/>
          <w:lang w:val="uk-UA"/>
        </w:rPr>
        <w:t>ця</w:t>
      </w:r>
      <w:r w:rsidRPr="00BE061E">
        <w:rPr>
          <w:sz w:val="28"/>
          <w:szCs w:val="28"/>
        </w:rPr>
        <w:t xml:space="preserve">, у </w:t>
      </w:r>
      <w:r w:rsidR="00083E97">
        <w:rPr>
          <w:sz w:val="28"/>
          <w:szCs w:val="28"/>
          <w:lang w:val="uk-UA"/>
        </w:rPr>
        <w:t>десяти</w:t>
      </w:r>
      <w:r w:rsidRPr="00BE061E">
        <w:rPr>
          <w:sz w:val="28"/>
          <w:szCs w:val="28"/>
        </w:rPr>
        <w:t xml:space="preserve">денний строк після закінчення календарного місяця подавати контролюючим органам відомості, необхідні для розрахунку </w:t>
      </w:r>
      <w:r w:rsidR="00083E97">
        <w:rPr>
          <w:sz w:val="28"/>
          <w:szCs w:val="28"/>
          <w:lang w:val="uk-UA"/>
        </w:rPr>
        <w:t xml:space="preserve">та справляння </w:t>
      </w:r>
      <w:r w:rsidRPr="00BE061E">
        <w:rPr>
          <w:sz w:val="28"/>
          <w:szCs w:val="28"/>
        </w:rPr>
        <w:t>податку</w:t>
      </w:r>
      <w:r w:rsidR="00083E97">
        <w:rPr>
          <w:sz w:val="28"/>
          <w:szCs w:val="28"/>
          <w:lang w:val="uk-UA"/>
        </w:rPr>
        <w:t xml:space="preserve"> фізичними та юридичними особами</w:t>
      </w:r>
      <w:r w:rsidRPr="00BE061E">
        <w:rPr>
          <w:sz w:val="28"/>
          <w:szCs w:val="28"/>
        </w:rPr>
        <w:t>, за місцем реєстрації об’єкта оподаткування станом на перше число відповідного місяця.</w:t>
      </w:r>
    </w:p>
    <w:p w:rsidR="00CD744B" w:rsidRPr="00BE061E" w:rsidRDefault="00CD744B" w:rsidP="00CD744B">
      <w:pPr>
        <w:pStyle w:val="a3"/>
        <w:rPr>
          <w:sz w:val="28"/>
          <w:szCs w:val="28"/>
        </w:rPr>
      </w:pPr>
      <w:r w:rsidRPr="00BE061E">
        <w:rPr>
          <w:sz w:val="28"/>
          <w:szCs w:val="28"/>
        </w:rPr>
        <w:t>Форма подачі інформації встановлюється центральним органом виконавчої влади, що забезпечує формування</w:t>
      </w:r>
      <w:r w:rsidR="00083E97">
        <w:rPr>
          <w:sz w:val="28"/>
          <w:szCs w:val="28"/>
          <w:lang w:val="uk-UA"/>
        </w:rPr>
        <w:t xml:space="preserve"> та реалізує </w:t>
      </w:r>
      <w:r w:rsidRPr="00BE061E">
        <w:rPr>
          <w:sz w:val="28"/>
          <w:szCs w:val="28"/>
        </w:rPr>
        <w:t xml:space="preserve"> державн</w:t>
      </w:r>
      <w:r w:rsidR="00083E97">
        <w:rPr>
          <w:sz w:val="28"/>
          <w:szCs w:val="28"/>
          <w:lang w:val="uk-UA"/>
        </w:rPr>
        <w:t xml:space="preserve">у </w:t>
      </w:r>
      <w:r w:rsidRPr="00BE061E">
        <w:rPr>
          <w:sz w:val="28"/>
          <w:szCs w:val="28"/>
        </w:rPr>
        <w:t xml:space="preserve"> </w:t>
      </w:r>
      <w:r w:rsidR="00083E97">
        <w:rPr>
          <w:sz w:val="28"/>
          <w:szCs w:val="28"/>
          <w:lang w:val="uk-UA"/>
        </w:rPr>
        <w:t>фінансову</w:t>
      </w:r>
      <w:r w:rsidR="00083E97">
        <w:rPr>
          <w:sz w:val="28"/>
          <w:szCs w:val="28"/>
        </w:rPr>
        <w:t xml:space="preserve"> політик</w:t>
      </w:r>
      <w:r w:rsidR="00083E97">
        <w:rPr>
          <w:sz w:val="28"/>
          <w:szCs w:val="28"/>
          <w:lang w:val="uk-UA"/>
        </w:rPr>
        <w:t>у</w:t>
      </w:r>
      <w:r w:rsidRPr="00BE061E">
        <w:rPr>
          <w:sz w:val="28"/>
          <w:szCs w:val="28"/>
        </w:rPr>
        <w:t>.</w:t>
      </w:r>
    </w:p>
    <w:p w:rsidR="00CD744B" w:rsidRPr="00BE061E" w:rsidRDefault="00CD744B" w:rsidP="00CD744B">
      <w:pPr>
        <w:pStyle w:val="a3"/>
        <w:rPr>
          <w:sz w:val="28"/>
          <w:szCs w:val="28"/>
        </w:rPr>
      </w:pPr>
      <w:r w:rsidRPr="00BE061E">
        <w:rPr>
          <w:sz w:val="28"/>
          <w:szCs w:val="28"/>
        </w:rP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Кодексу,з розбивкою річної суми рівними частками поквартально.</w:t>
      </w:r>
    </w:p>
    <w:p w:rsidR="00CD744B" w:rsidRPr="00BE061E" w:rsidRDefault="00CD744B" w:rsidP="00CD744B">
      <w:pPr>
        <w:pStyle w:val="a3"/>
        <w:rPr>
          <w:sz w:val="28"/>
          <w:szCs w:val="28"/>
        </w:rPr>
      </w:pPr>
      <w:r w:rsidRPr="00BE061E">
        <w:rPr>
          <w:sz w:val="28"/>
          <w:szCs w:val="28"/>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CD744B" w:rsidRPr="00BE061E" w:rsidRDefault="00CD744B" w:rsidP="00CD744B">
      <w:pPr>
        <w:pStyle w:val="a3"/>
        <w:rPr>
          <w:sz w:val="28"/>
          <w:szCs w:val="28"/>
        </w:rPr>
      </w:pPr>
      <w:r w:rsidRPr="00BE061E">
        <w:rPr>
          <w:sz w:val="28"/>
          <w:szCs w:val="28"/>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CD744B" w:rsidRPr="00BE061E" w:rsidRDefault="00CD744B" w:rsidP="00CD744B">
      <w:pPr>
        <w:pStyle w:val="a3"/>
        <w:rPr>
          <w:sz w:val="28"/>
          <w:szCs w:val="28"/>
        </w:rPr>
      </w:pPr>
      <w:r w:rsidRPr="00BE061E">
        <w:rPr>
          <w:sz w:val="28"/>
          <w:szCs w:val="28"/>
        </w:rPr>
        <w:lastRenderedPageBreak/>
        <w:t>Контролюючий орган надсилає податкове повідомлення-рішення новому власнику після отримання інформації про перехід права власності.</w:t>
      </w:r>
    </w:p>
    <w:p w:rsidR="00CD744B" w:rsidRDefault="00CD744B" w:rsidP="00CD744B">
      <w:pPr>
        <w:pStyle w:val="a3"/>
        <w:rPr>
          <w:sz w:val="28"/>
          <w:szCs w:val="28"/>
          <w:lang w:val="uk-UA"/>
        </w:rPr>
      </w:pPr>
      <w:r w:rsidRPr="00BE061E">
        <w:rPr>
          <w:sz w:val="28"/>
          <w:szCs w:val="28"/>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CD744B" w:rsidRPr="000977F9" w:rsidRDefault="00CD744B" w:rsidP="00CD744B">
      <w:pPr>
        <w:pStyle w:val="rvps2"/>
        <w:ind w:firstLine="0"/>
        <w:rPr>
          <w:color w:val="000000"/>
          <w:sz w:val="28"/>
          <w:szCs w:val="28"/>
        </w:rPr>
      </w:pPr>
      <w:r w:rsidRPr="000977F9">
        <w:rPr>
          <w:color w:val="000000"/>
          <w:sz w:val="28"/>
          <w:szCs w:val="28"/>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D744B" w:rsidRPr="000977F9" w:rsidRDefault="00CD744B" w:rsidP="00CD744B">
      <w:pPr>
        <w:pStyle w:val="rvps2"/>
        <w:ind w:firstLine="0"/>
        <w:rPr>
          <w:color w:val="000000"/>
          <w:sz w:val="28"/>
          <w:szCs w:val="28"/>
        </w:rPr>
      </w:pPr>
      <w:bookmarkStart w:id="2" w:name="n616"/>
      <w:bookmarkEnd w:id="2"/>
      <w:r w:rsidRPr="000977F9">
        <w:rPr>
          <w:color w:val="000000"/>
          <w:sz w:val="28"/>
          <w:szCs w:val="28"/>
        </w:rPr>
        <w:t xml:space="preserve">6.8. У разі незаконного заволодіння третьою особою легковим автомобілем, який відповідно до підпункту 267.2.1 пункту 267.2 статті </w:t>
      </w:r>
      <w:r>
        <w:rPr>
          <w:color w:val="000000"/>
          <w:sz w:val="28"/>
          <w:szCs w:val="28"/>
          <w:lang w:val="uk-UA"/>
        </w:rPr>
        <w:t xml:space="preserve">267 ПК України </w:t>
      </w:r>
      <w:r w:rsidRPr="000977F9">
        <w:rPr>
          <w:color w:val="000000"/>
          <w:sz w:val="28"/>
          <w:szCs w:val="28"/>
        </w:rPr>
        <w:t>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CD744B" w:rsidRPr="000977F9" w:rsidRDefault="00CD744B" w:rsidP="00CD744B">
      <w:pPr>
        <w:pStyle w:val="rvps2"/>
        <w:rPr>
          <w:color w:val="000000"/>
          <w:sz w:val="28"/>
          <w:szCs w:val="28"/>
        </w:rPr>
      </w:pPr>
      <w:bookmarkStart w:id="3" w:name="n617"/>
      <w:bookmarkEnd w:id="3"/>
      <w:r w:rsidRPr="000977F9">
        <w:rPr>
          <w:color w:val="000000"/>
          <w:sz w:val="28"/>
          <w:szCs w:val="28"/>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CD744B" w:rsidRPr="000977F9" w:rsidRDefault="00CD744B" w:rsidP="00CD744B">
      <w:pPr>
        <w:pStyle w:val="rvps2"/>
        <w:ind w:firstLine="0"/>
        <w:rPr>
          <w:color w:val="000000"/>
          <w:sz w:val="28"/>
          <w:szCs w:val="28"/>
        </w:rPr>
      </w:pPr>
      <w:bookmarkStart w:id="4" w:name="n618"/>
      <w:bookmarkEnd w:id="4"/>
      <w:r w:rsidRPr="000977F9">
        <w:rPr>
          <w:color w:val="000000"/>
          <w:sz w:val="28"/>
          <w:szCs w:val="28"/>
        </w:rPr>
        <w:t xml:space="preserve">6.9. У разі незаконного заволодіння третьою особою легковим автомобілем, який відповідно до підпункту 267.2.1 пункту 267.2 статті </w:t>
      </w:r>
      <w:r>
        <w:rPr>
          <w:color w:val="000000"/>
          <w:sz w:val="28"/>
          <w:szCs w:val="28"/>
          <w:lang w:val="uk-UA"/>
        </w:rPr>
        <w:t xml:space="preserve">267 ПК України </w:t>
      </w:r>
      <w:r w:rsidRPr="000977F9">
        <w:rPr>
          <w:color w:val="000000"/>
          <w:sz w:val="28"/>
          <w:szCs w:val="28"/>
        </w:rPr>
        <w:t>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CD744B" w:rsidRDefault="00CD744B" w:rsidP="00CD744B">
      <w:pPr>
        <w:pStyle w:val="rvps2"/>
        <w:rPr>
          <w:color w:val="000000"/>
          <w:sz w:val="28"/>
          <w:szCs w:val="28"/>
          <w:lang w:val="uk-UA"/>
        </w:rPr>
      </w:pPr>
      <w:bookmarkStart w:id="5" w:name="n619"/>
      <w:bookmarkEnd w:id="5"/>
      <w:r w:rsidRPr="000977F9">
        <w:rPr>
          <w:color w:val="000000"/>
          <w:sz w:val="28"/>
          <w:szCs w:val="28"/>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bookmarkStart w:id="6" w:name="n620"/>
      <w:bookmarkEnd w:id="6"/>
    </w:p>
    <w:p w:rsidR="00CD744B" w:rsidRPr="000977F9" w:rsidRDefault="00CD744B" w:rsidP="00CD744B">
      <w:pPr>
        <w:pStyle w:val="rvps2"/>
        <w:rPr>
          <w:color w:val="000000"/>
          <w:sz w:val="28"/>
          <w:szCs w:val="28"/>
        </w:rPr>
      </w:pPr>
      <w:r w:rsidRPr="000977F9">
        <w:rPr>
          <w:color w:val="000000"/>
          <w:sz w:val="28"/>
          <w:szCs w:val="28"/>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CD744B" w:rsidRPr="000977F9" w:rsidRDefault="00CD744B" w:rsidP="00CD744B">
      <w:pPr>
        <w:pStyle w:val="rvps2"/>
        <w:rPr>
          <w:color w:val="000000"/>
          <w:sz w:val="28"/>
          <w:szCs w:val="28"/>
        </w:rPr>
      </w:pPr>
      <w:bookmarkStart w:id="7" w:name="n621"/>
      <w:bookmarkEnd w:id="7"/>
      <w:r w:rsidRPr="000977F9">
        <w:rPr>
          <w:color w:val="000000"/>
          <w:sz w:val="28"/>
          <w:szCs w:val="28"/>
        </w:rPr>
        <w:t>а) об’єктів оподаткування, що перебувають у власності платника податку;</w:t>
      </w:r>
    </w:p>
    <w:p w:rsidR="00CD744B" w:rsidRPr="000977F9" w:rsidRDefault="00CD744B" w:rsidP="00CD744B">
      <w:pPr>
        <w:pStyle w:val="rvps2"/>
        <w:rPr>
          <w:color w:val="000000"/>
          <w:sz w:val="28"/>
          <w:szCs w:val="28"/>
        </w:rPr>
      </w:pPr>
      <w:bookmarkStart w:id="8" w:name="n622"/>
      <w:bookmarkEnd w:id="8"/>
      <w:r w:rsidRPr="000977F9">
        <w:rPr>
          <w:color w:val="000000"/>
          <w:sz w:val="28"/>
          <w:szCs w:val="28"/>
        </w:rPr>
        <w:t>б) розміру ставки податку;</w:t>
      </w:r>
    </w:p>
    <w:p w:rsidR="00CD744B" w:rsidRPr="000977F9" w:rsidRDefault="00CD744B" w:rsidP="00CD744B">
      <w:pPr>
        <w:pStyle w:val="rvps2"/>
        <w:rPr>
          <w:color w:val="000000"/>
          <w:sz w:val="28"/>
          <w:szCs w:val="28"/>
        </w:rPr>
      </w:pPr>
      <w:bookmarkStart w:id="9" w:name="n623"/>
      <w:bookmarkEnd w:id="9"/>
      <w:r w:rsidRPr="000977F9">
        <w:rPr>
          <w:color w:val="000000"/>
          <w:sz w:val="28"/>
          <w:szCs w:val="28"/>
        </w:rPr>
        <w:t>в) нарахованої суми податку.</w:t>
      </w:r>
    </w:p>
    <w:p w:rsidR="00CD744B" w:rsidRDefault="00CD744B" w:rsidP="00CD744B">
      <w:pPr>
        <w:pStyle w:val="rvps2"/>
        <w:rPr>
          <w:color w:val="000000"/>
          <w:sz w:val="28"/>
          <w:szCs w:val="28"/>
          <w:lang w:val="uk-UA"/>
        </w:rPr>
      </w:pPr>
      <w:bookmarkStart w:id="10" w:name="n624"/>
      <w:bookmarkEnd w:id="10"/>
      <w:r w:rsidRPr="000977F9">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середньоринкову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bookmarkStart w:id="11" w:name="n625"/>
      <w:bookmarkEnd w:id="11"/>
    </w:p>
    <w:p w:rsidR="00CD744B" w:rsidRPr="000977F9" w:rsidRDefault="00CD744B" w:rsidP="00CD744B">
      <w:pPr>
        <w:pStyle w:val="rvps2"/>
        <w:rPr>
          <w:color w:val="000000"/>
          <w:sz w:val="28"/>
          <w:szCs w:val="28"/>
        </w:rPr>
      </w:pPr>
      <w:r w:rsidRPr="000977F9">
        <w:rPr>
          <w:sz w:val="28"/>
          <w:szCs w:val="28"/>
        </w:rPr>
        <w:lastRenderedPageBreak/>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CD744B" w:rsidRPr="000977F9" w:rsidRDefault="00CD744B" w:rsidP="00CD744B">
      <w:pPr>
        <w:pStyle w:val="a3"/>
        <w:rPr>
          <w:b/>
          <w:sz w:val="28"/>
          <w:szCs w:val="28"/>
        </w:rPr>
      </w:pPr>
      <w:r w:rsidRPr="000977F9">
        <w:rPr>
          <w:b/>
          <w:bCs/>
          <w:sz w:val="28"/>
          <w:szCs w:val="28"/>
        </w:rPr>
        <w:t> 7. Порядок сплати податку</w:t>
      </w:r>
    </w:p>
    <w:p w:rsidR="00CD744B" w:rsidRPr="00BE061E" w:rsidRDefault="00CD744B" w:rsidP="00CD744B">
      <w:pPr>
        <w:pStyle w:val="a3"/>
        <w:rPr>
          <w:sz w:val="28"/>
          <w:szCs w:val="28"/>
        </w:rPr>
      </w:pPr>
      <w:r w:rsidRPr="000977F9">
        <w:rPr>
          <w:b/>
          <w:sz w:val="28"/>
          <w:szCs w:val="28"/>
        </w:rPr>
        <w:t>7.</w:t>
      </w:r>
      <w:r w:rsidRPr="000977F9">
        <w:rPr>
          <w:sz w:val="28"/>
          <w:szCs w:val="28"/>
        </w:rPr>
        <w:t>1</w:t>
      </w:r>
      <w:r w:rsidRPr="00BE061E">
        <w:rPr>
          <w:sz w:val="28"/>
          <w:szCs w:val="28"/>
        </w:rPr>
        <w:t>.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CD744B" w:rsidRPr="00BE061E" w:rsidRDefault="00CD744B" w:rsidP="00CD744B">
      <w:pPr>
        <w:pStyle w:val="a3"/>
        <w:rPr>
          <w:sz w:val="28"/>
          <w:szCs w:val="28"/>
        </w:rPr>
      </w:pPr>
      <w:r w:rsidRPr="00BE061E">
        <w:rPr>
          <w:sz w:val="28"/>
          <w:szCs w:val="28"/>
        </w:rPr>
        <w:t xml:space="preserve">8. </w:t>
      </w:r>
      <w:r w:rsidRPr="000977F9">
        <w:rPr>
          <w:b/>
          <w:sz w:val="28"/>
          <w:szCs w:val="28"/>
        </w:rPr>
        <w:t>Строки сплати податку</w:t>
      </w:r>
    </w:p>
    <w:p w:rsidR="00CD744B" w:rsidRPr="00BE061E" w:rsidRDefault="00CD744B" w:rsidP="00CD744B">
      <w:pPr>
        <w:pStyle w:val="a3"/>
        <w:rPr>
          <w:sz w:val="28"/>
          <w:szCs w:val="28"/>
        </w:rPr>
      </w:pPr>
      <w:r w:rsidRPr="00BE061E">
        <w:rPr>
          <w:sz w:val="28"/>
          <w:szCs w:val="28"/>
        </w:rPr>
        <w:t>8.1. Транспортний податок сплачується:</w:t>
      </w:r>
    </w:p>
    <w:p w:rsidR="00CD744B" w:rsidRPr="00BE061E" w:rsidRDefault="00CD744B" w:rsidP="00CD744B">
      <w:pPr>
        <w:pStyle w:val="a3"/>
        <w:rPr>
          <w:sz w:val="28"/>
          <w:szCs w:val="28"/>
        </w:rPr>
      </w:pPr>
      <w:r w:rsidRPr="00BE061E">
        <w:rPr>
          <w:sz w:val="28"/>
          <w:szCs w:val="28"/>
        </w:rPr>
        <w:t>а) фізичними особами — протягом 60 днів з дня вручення податкового повідомлення-рішення;</w:t>
      </w:r>
    </w:p>
    <w:p w:rsidR="00CD744B" w:rsidRPr="00BE061E" w:rsidRDefault="00CD744B" w:rsidP="00CD744B">
      <w:pPr>
        <w:pStyle w:val="a3"/>
        <w:rPr>
          <w:sz w:val="28"/>
          <w:szCs w:val="28"/>
        </w:rPr>
      </w:pPr>
      <w:r w:rsidRPr="00BE061E">
        <w:rPr>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CD744B" w:rsidRPr="00BE061E" w:rsidRDefault="00CD744B" w:rsidP="00CD744B">
      <w:pPr>
        <w:rPr>
          <w:sz w:val="28"/>
          <w:szCs w:val="28"/>
        </w:rPr>
      </w:pPr>
    </w:p>
    <w:p w:rsidR="00CD744B" w:rsidRDefault="00CD744B" w:rsidP="00CD744B"/>
    <w:p w:rsidR="00CD744B" w:rsidRDefault="00CD744B" w:rsidP="00CD744B"/>
    <w:p w:rsidR="00CD744B" w:rsidRDefault="00CD744B" w:rsidP="00CD744B"/>
    <w:p w:rsidR="00D127DB" w:rsidRPr="00CD744B" w:rsidRDefault="00CD744B" w:rsidP="00CD744B">
      <w:pPr>
        <w:jc w:val="center"/>
        <w:rPr>
          <w:sz w:val="28"/>
          <w:szCs w:val="28"/>
          <w:lang w:val="uk-UA"/>
        </w:rPr>
      </w:pPr>
      <w:r w:rsidRPr="00CD744B">
        <w:rPr>
          <w:sz w:val="28"/>
          <w:szCs w:val="28"/>
          <w:lang w:val="uk-UA"/>
        </w:rPr>
        <w:t>Секретар  сільської  ради</w:t>
      </w:r>
      <w:r w:rsidRPr="00CD744B">
        <w:rPr>
          <w:sz w:val="28"/>
          <w:szCs w:val="28"/>
          <w:lang w:val="uk-UA"/>
        </w:rPr>
        <w:tab/>
      </w:r>
      <w:r w:rsidRPr="00CD744B">
        <w:rPr>
          <w:sz w:val="28"/>
          <w:szCs w:val="28"/>
          <w:lang w:val="uk-UA"/>
        </w:rPr>
        <w:tab/>
      </w:r>
      <w:r w:rsidRPr="00CD744B">
        <w:rPr>
          <w:sz w:val="28"/>
          <w:szCs w:val="28"/>
          <w:lang w:val="uk-UA"/>
        </w:rPr>
        <w:tab/>
        <w:t>Т.Л.Ковальчук</w:t>
      </w:r>
    </w:p>
    <w:sectPr w:rsidR="00D127DB" w:rsidRPr="00CD744B" w:rsidSect="004673EB">
      <w:pgSz w:w="11906" w:h="16838"/>
      <w:pgMar w:top="540" w:right="850"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44B"/>
    <w:rsid w:val="00083E97"/>
    <w:rsid w:val="0016396A"/>
    <w:rsid w:val="00187EB6"/>
    <w:rsid w:val="00197F7B"/>
    <w:rsid w:val="006A1CB7"/>
    <w:rsid w:val="00904ED4"/>
    <w:rsid w:val="00BA4F6A"/>
    <w:rsid w:val="00CD744B"/>
    <w:rsid w:val="00D12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44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744B"/>
    <w:pPr>
      <w:spacing w:before="100" w:beforeAutospacing="1" w:after="100" w:afterAutospacing="1"/>
    </w:pPr>
  </w:style>
  <w:style w:type="paragraph" w:styleId="a4">
    <w:name w:val="List Paragraph"/>
    <w:basedOn w:val="a"/>
    <w:qFormat/>
    <w:rsid w:val="00CD744B"/>
    <w:pPr>
      <w:spacing w:after="200" w:line="276" w:lineRule="auto"/>
      <w:ind w:left="720"/>
      <w:contextualSpacing/>
    </w:pPr>
    <w:rPr>
      <w:rFonts w:ascii="Calibri" w:hAnsi="Calibri"/>
      <w:sz w:val="22"/>
      <w:szCs w:val="22"/>
    </w:rPr>
  </w:style>
  <w:style w:type="paragraph" w:customStyle="1" w:styleId="rvps2">
    <w:name w:val="rvps2"/>
    <w:basedOn w:val="a"/>
    <w:rsid w:val="00CD744B"/>
    <w:pPr>
      <w:spacing w:after="150"/>
      <w:ind w:firstLine="45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44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744B"/>
    <w:pPr>
      <w:spacing w:before="100" w:beforeAutospacing="1" w:after="100" w:afterAutospacing="1"/>
    </w:pPr>
  </w:style>
  <w:style w:type="paragraph" w:styleId="a4">
    <w:name w:val="List Paragraph"/>
    <w:basedOn w:val="a"/>
    <w:qFormat/>
    <w:rsid w:val="00CD744B"/>
    <w:pPr>
      <w:spacing w:after="200" w:line="276" w:lineRule="auto"/>
      <w:ind w:left="720"/>
      <w:contextualSpacing/>
    </w:pPr>
    <w:rPr>
      <w:rFonts w:ascii="Calibri" w:hAnsi="Calibri"/>
      <w:sz w:val="22"/>
      <w:szCs w:val="22"/>
    </w:rPr>
  </w:style>
  <w:style w:type="paragraph" w:customStyle="1" w:styleId="rvps2">
    <w:name w:val="rvps2"/>
    <w:basedOn w:val="a"/>
    <w:rsid w:val="00CD744B"/>
    <w:pPr>
      <w:spacing w:after="150"/>
      <w:ind w:firstLine="45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1510</Words>
  <Characters>8607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dc:creator>
  <cp:lastModifiedBy>RePack by Diakov</cp:lastModifiedBy>
  <cp:revision>8</cp:revision>
  <dcterms:created xsi:type="dcterms:W3CDTF">2017-01-30T06:05:00Z</dcterms:created>
  <dcterms:modified xsi:type="dcterms:W3CDTF">2017-07-17T06:47:00Z</dcterms:modified>
</cp:coreProperties>
</file>