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B64" w:rsidRPr="00A80355" w:rsidRDefault="00601B64" w:rsidP="00A8035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0355">
        <w:rPr>
          <w:rFonts w:ascii="Times New Roman" w:hAnsi="Times New Roman" w:cs="Times New Roman"/>
          <w:b/>
          <w:sz w:val="28"/>
          <w:szCs w:val="28"/>
          <w:lang w:val="uk-UA"/>
        </w:rPr>
        <w:t>Про стан виконання селищного бюджету</w:t>
      </w:r>
    </w:p>
    <w:p w:rsidR="00601B64" w:rsidRPr="00A80355" w:rsidRDefault="00601B64" w:rsidP="00A8035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0355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Тростянецької об’єднаної територіальної</w:t>
      </w:r>
    </w:p>
    <w:p w:rsidR="00601B64" w:rsidRPr="00A80355" w:rsidRDefault="00601B64" w:rsidP="00A8035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0355">
        <w:rPr>
          <w:rFonts w:ascii="Times New Roman" w:hAnsi="Times New Roman" w:cs="Times New Roman"/>
          <w:b/>
          <w:sz w:val="28"/>
          <w:szCs w:val="28"/>
          <w:lang w:val="uk-UA"/>
        </w:rPr>
        <w:t>громади за  січень</w:t>
      </w:r>
      <w:r w:rsidR="00CF5629" w:rsidRPr="00A80355">
        <w:rPr>
          <w:rFonts w:ascii="Times New Roman" w:hAnsi="Times New Roman" w:cs="Times New Roman"/>
          <w:b/>
          <w:sz w:val="28"/>
          <w:szCs w:val="28"/>
          <w:lang w:val="uk-UA"/>
        </w:rPr>
        <w:t>-лютий</w:t>
      </w:r>
      <w:r w:rsidRPr="00A803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2020 року.</w:t>
      </w:r>
    </w:p>
    <w:p w:rsidR="003B3541" w:rsidRPr="00A80355" w:rsidRDefault="003B3541" w:rsidP="00A8035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3541" w:rsidRPr="003B3541" w:rsidRDefault="00601B64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3541" w:rsidRPr="003B3541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загального фонду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="003B3541" w:rsidRPr="003B3541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Тростянецької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об’єднаної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3B3541" w:rsidRPr="003B3541">
        <w:rPr>
          <w:rFonts w:ascii="Times New Roman" w:hAnsi="Times New Roman" w:cs="Times New Roman"/>
          <w:sz w:val="28"/>
          <w:szCs w:val="28"/>
        </w:rPr>
        <w:t xml:space="preserve"> 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3B3541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січень</w:t>
      </w:r>
      <w:proofErr w:type="spellEnd"/>
      <w:r w:rsidR="00CF5629">
        <w:rPr>
          <w:rFonts w:ascii="Times New Roman" w:hAnsi="Times New Roman" w:cs="Times New Roman"/>
          <w:sz w:val="28"/>
          <w:szCs w:val="28"/>
          <w:lang w:val="uk-UA"/>
        </w:rPr>
        <w:t xml:space="preserve"> - лютий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надійшло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>10 235,2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="003B3541" w:rsidRPr="003B354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3B3541" w:rsidRPr="003B354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3B3541" w:rsidRPr="003B3541">
        <w:rPr>
          <w:rFonts w:ascii="Times New Roman" w:hAnsi="Times New Roman" w:cs="Times New Roman"/>
          <w:sz w:val="28"/>
          <w:szCs w:val="28"/>
        </w:rPr>
        <w:t xml:space="preserve">., 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3B3541">
        <w:rPr>
          <w:rFonts w:ascii="Times New Roman" w:hAnsi="Times New Roman" w:cs="Times New Roman"/>
          <w:sz w:val="28"/>
          <w:szCs w:val="28"/>
        </w:rPr>
        <w:t xml:space="preserve">в тому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>надходжень без врахування трансфертів з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 xml:space="preserve"> усіх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 xml:space="preserve">рівнів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>бюджетів</w:t>
      </w:r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>6 868,6</w:t>
      </w:r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3B3541" w:rsidRPr="003B354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>07,9</w:t>
      </w:r>
      <w:r w:rsidR="003B3541" w:rsidRPr="003B3541">
        <w:rPr>
          <w:rFonts w:ascii="Times New Roman" w:hAnsi="Times New Roman" w:cs="Times New Roman"/>
          <w:sz w:val="28"/>
          <w:szCs w:val="28"/>
        </w:rPr>
        <w:t xml:space="preserve"> % до 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 xml:space="preserve">помісячного плану та 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>15,2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>% до затвердженого плану на рік.</w:t>
      </w:r>
      <w:r w:rsidR="009338D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B3541" w:rsidRPr="006C659B" w:rsidRDefault="00601B64" w:rsidP="00601B64">
      <w:pPr>
        <w:pStyle w:val="a4"/>
        <w:ind w:firstLine="709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B6A">
        <w:rPr>
          <w:rFonts w:ascii="Times New Roman" w:hAnsi="Times New Roman" w:cs="Times New Roman"/>
          <w:sz w:val="28"/>
          <w:szCs w:val="28"/>
          <w:lang w:val="uk-UA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</w:t>
      </w:r>
      <w:r w:rsidR="00E10727" w:rsidRPr="00E1072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24B6A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 xml:space="preserve">, а також  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>інш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 субвенці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 з місцев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у.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95401" w:rsidRPr="00895401" w:rsidRDefault="00601B64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F3F" w:rsidRPr="00895401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603F3F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603F3F" w:rsidRPr="00895401">
        <w:rPr>
          <w:rFonts w:ascii="Times New Roman" w:hAnsi="Times New Roman" w:cs="Times New Roman"/>
          <w:sz w:val="28"/>
          <w:szCs w:val="28"/>
        </w:rPr>
        <w:t xml:space="preserve">,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603F3F" w:rsidRPr="00895401">
        <w:rPr>
          <w:rFonts w:ascii="Times New Roman" w:hAnsi="Times New Roman" w:cs="Times New Roman"/>
          <w:sz w:val="28"/>
          <w:szCs w:val="28"/>
        </w:rPr>
        <w:t xml:space="preserve"> за 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січень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>-лютий</w:t>
      </w:r>
      <w:r w:rsidR="00603F3F" w:rsidRPr="00895401">
        <w:rPr>
          <w:rFonts w:ascii="Times New Roman" w:hAnsi="Times New Roman" w:cs="Times New Roman"/>
          <w:sz w:val="28"/>
          <w:szCs w:val="28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F3F" w:rsidRPr="00895401">
        <w:rPr>
          <w:rFonts w:ascii="Times New Roman" w:hAnsi="Times New Roman" w:cs="Times New Roman"/>
          <w:sz w:val="28"/>
          <w:szCs w:val="28"/>
        </w:rPr>
        <w:t xml:space="preserve">поточного року 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F3F" w:rsidRPr="00895401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>3 607,1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="00603F3F" w:rsidRPr="0089540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603F3F" w:rsidRPr="0089540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603F3F" w:rsidRPr="00895401">
        <w:rPr>
          <w:rFonts w:ascii="Times New Roman" w:hAnsi="Times New Roman" w:cs="Times New Roman"/>
          <w:sz w:val="28"/>
          <w:szCs w:val="28"/>
        </w:rPr>
        <w:t>.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>52,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03F3F" w:rsidRPr="00895401">
        <w:rPr>
          <w:rFonts w:ascii="Times New Roman" w:hAnsi="Times New Roman" w:cs="Times New Roman"/>
          <w:sz w:val="28"/>
          <w:szCs w:val="28"/>
        </w:rPr>
        <w:t>%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F3F" w:rsidRPr="00895401">
        <w:rPr>
          <w:rFonts w:ascii="Times New Roman" w:hAnsi="Times New Roman" w:cs="Times New Roman"/>
          <w:sz w:val="28"/>
          <w:szCs w:val="28"/>
        </w:rPr>
        <w:t xml:space="preserve"> до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F3F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5B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3F3F" w:rsidRPr="00895401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="00603F3F" w:rsidRPr="00895401">
        <w:rPr>
          <w:rFonts w:ascii="Times New Roman" w:hAnsi="Times New Roman" w:cs="Times New Roman"/>
          <w:sz w:val="28"/>
          <w:szCs w:val="28"/>
        </w:rPr>
        <w:t>.</w:t>
      </w:r>
    </w:p>
    <w:p w:rsidR="00CF5629" w:rsidRDefault="00601B64" w:rsidP="00CF562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Наступним </w:t>
      </w:r>
      <w:r w:rsidR="00BE106B" w:rsidRPr="0089540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r w:rsidR="00CF5629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надходження 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>податку на майно</w:t>
      </w:r>
      <w:r w:rsidR="00CF5629" w:rsidRPr="0089540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 xml:space="preserve"> що включає в себе надходження податку на нерухоме майно, земельного податку, орендної плати, транспортного податку, сплаченого юридичними та фізичними особами,</w:t>
      </w:r>
      <w:r w:rsidR="00CF5629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якого становить 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 xml:space="preserve">1 228,4 </w:t>
      </w:r>
      <w:proofErr w:type="spellStart"/>
      <w:r w:rsidR="00CF5629" w:rsidRPr="0089540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CF5629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CF562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F5629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%  до 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>загальної суми власних надходжень</w:t>
      </w:r>
      <w:r w:rsidR="00CF5629" w:rsidRPr="008954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5401" w:rsidRDefault="00601B64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95401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Ваговим по обсягу є </w:t>
      </w:r>
      <w:proofErr w:type="spellStart"/>
      <w:r w:rsidR="00A147D6" w:rsidRPr="00895401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A147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147D6" w:rsidRPr="00895401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="00A147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147D6" w:rsidRPr="00895401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A147D6"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147D6"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A147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147D6"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A147D6" w:rsidRPr="00895401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7D6" w:rsidRPr="00895401">
        <w:rPr>
          <w:rFonts w:ascii="Times New Roman" w:hAnsi="Times New Roman" w:cs="Times New Roman"/>
          <w:sz w:val="28"/>
          <w:szCs w:val="28"/>
        </w:rPr>
        <w:t xml:space="preserve"> 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>1 207,6</w:t>
      </w:r>
      <w:r w:rsidR="00A147D6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47D6" w:rsidRPr="0089540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A147D6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7D6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>17,6</w:t>
      </w:r>
      <w:r w:rsidR="00A147D6" w:rsidRPr="00895401">
        <w:rPr>
          <w:rFonts w:ascii="Times New Roman" w:hAnsi="Times New Roman" w:cs="Times New Roman"/>
          <w:sz w:val="28"/>
          <w:szCs w:val="28"/>
          <w:lang w:val="uk-UA"/>
        </w:rPr>
        <w:t>%  до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суми власних </w:t>
      </w:r>
      <w:r w:rsidR="00A147D6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надходжень</w:t>
      </w:r>
      <w:r w:rsidR="00895401" w:rsidRPr="008954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47D6" w:rsidRDefault="00601B64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 w:rsidR="00A147D6">
        <w:rPr>
          <w:rFonts w:ascii="Times New Roman" w:hAnsi="Times New Roman" w:cs="Times New Roman"/>
          <w:sz w:val="28"/>
          <w:szCs w:val="28"/>
          <w:lang w:val="uk-UA"/>
        </w:rPr>
        <w:t>Надходженя</w:t>
      </w:r>
      <w:proofErr w:type="spellEnd"/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 акцизного податку до 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 бюджету за січень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 xml:space="preserve"> – лютий 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10727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становлять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>640,2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540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954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 xml:space="preserve"> або 9,3% загальної суми надходжень,  в тому числі: акцизного податку з вироблених в Україні підакцизних товарів (пального) – 126,6 </w:t>
      </w:r>
      <w:proofErr w:type="spellStart"/>
      <w:r w:rsidR="00A147D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147D6">
        <w:rPr>
          <w:rFonts w:ascii="Times New Roman" w:hAnsi="Times New Roman" w:cs="Times New Roman"/>
          <w:sz w:val="28"/>
          <w:szCs w:val="28"/>
          <w:lang w:val="uk-UA"/>
        </w:rPr>
        <w:t xml:space="preserve">.; акцизного податку з ввезених на митну територію України підакцизних товарів (пального)  – 390,8 </w:t>
      </w:r>
      <w:proofErr w:type="spellStart"/>
      <w:r w:rsidR="00A147D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147D6">
        <w:rPr>
          <w:rFonts w:ascii="Times New Roman" w:hAnsi="Times New Roman" w:cs="Times New Roman"/>
          <w:sz w:val="28"/>
          <w:szCs w:val="28"/>
          <w:lang w:val="uk-UA"/>
        </w:rPr>
        <w:t xml:space="preserve">., акцизного податку з реалізації суб’єктами господарювання роздрібної торгівлі підакцизних товарів – 122,8 </w:t>
      </w:r>
      <w:proofErr w:type="spellStart"/>
      <w:r w:rsidR="00A147D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147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B22D5" w:rsidRDefault="00E10727" w:rsidP="009B22D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>Сума коштів н</w:t>
      </w:r>
      <w:r>
        <w:rPr>
          <w:rFonts w:ascii="Times New Roman" w:hAnsi="Times New Roman" w:cs="Times New Roman"/>
          <w:sz w:val="28"/>
          <w:szCs w:val="28"/>
          <w:lang w:val="uk-UA"/>
        </w:rPr>
        <w:t>еподатков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надходжен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(плата за надання інших адміністративних послуг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>,  державне мито  та  інші надходження)  у січні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147D6">
        <w:rPr>
          <w:rFonts w:ascii="Times New Roman" w:hAnsi="Times New Roman" w:cs="Times New Roman"/>
          <w:sz w:val="28"/>
          <w:szCs w:val="28"/>
          <w:lang w:val="uk-UA"/>
        </w:rPr>
        <w:t>-лютому</w:t>
      </w:r>
      <w:proofErr w:type="spellEnd"/>
      <w:r w:rsidR="00A147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2020 року склала 1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>70,4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що становить 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>2,5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="009B22D5" w:rsidRPr="00895401">
        <w:rPr>
          <w:rFonts w:ascii="Times New Roman" w:hAnsi="Times New Roman" w:cs="Times New Roman"/>
          <w:sz w:val="28"/>
          <w:szCs w:val="28"/>
          <w:lang w:val="uk-UA"/>
        </w:rPr>
        <w:t>до усіх надходжень.</w:t>
      </w:r>
    </w:p>
    <w:p w:rsidR="005E50AF" w:rsidRDefault="00601B64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B3C41"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Дохідна частина спеціального фонду (без урахування міжбюджетних трансфертів) виконана на  </w:t>
      </w:r>
      <w:r w:rsidR="00A147D6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2B3C41"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 відсотків до затвердженого плану на 20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2B3C41"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рік, при затвердженому річному </w:t>
      </w:r>
      <w:r w:rsidR="00AA6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C41"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плані 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>2 122,2</w:t>
      </w:r>
      <w:r w:rsidR="002B3C41"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5FDD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2B3C41" w:rsidRPr="002B3C4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2B3C41"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., фактично надійшло </w:t>
      </w:r>
      <w:r w:rsidR="0029089F">
        <w:rPr>
          <w:rFonts w:ascii="Times New Roman" w:hAnsi="Times New Roman" w:cs="Times New Roman"/>
          <w:sz w:val="28"/>
          <w:szCs w:val="28"/>
          <w:lang w:val="uk-UA"/>
        </w:rPr>
        <w:t>275,6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="002B3C41"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512C1E" w:rsidRPr="00512C1E" w:rsidRDefault="00601B64" w:rsidP="009B22D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5E50AF" w:rsidRPr="00512C1E">
        <w:rPr>
          <w:rFonts w:ascii="Times New Roman" w:hAnsi="Times New Roman" w:cs="Times New Roman"/>
          <w:sz w:val="28"/>
          <w:szCs w:val="28"/>
          <w:lang w:val="uk-UA"/>
        </w:rPr>
        <w:t>За січень</w:t>
      </w:r>
      <w:r w:rsidR="0029089F">
        <w:rPr>
          <w:rFonts w:ascii="Times New Roman" w:hAnsi="Times New Roman" w:cs="Times New Roman"/>
          <w:sz w:val="28"/>
          <w:szCs w:val="28"/>
          <w:lang w:val="uk-UA"/>
        </w:rPr>
        <w:t xml:space="preserve"> - лютий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="005E50AF" w:rsidRPr="00512C1E">
        <w:rPr>
          <w:rFonts w:ascii="Times New Roman" w:hAnsi="Times New Roman" w:cs="Times New Roman"/>
          <w:sz w:val="28"/>
          <w:szCs w:val="28"/>
          <w:lang w:val="uk-UA"/>
        </w:rPr>
        <w:t xml:space="preserve"> року  до спеціального фонду селищного бюджету надійшло </w:t>
      </w:r>
      <w:r w:rsidR="0029089F">
        <w:rPr>
          <w:rFonts w:ascii="Times New Roman" w:hAnsi="Times New Roman" w:cs="Times New Roman"/>
          <w:sz w:val="28"/>
          <w:szCs w:val="28"/>
          <w:lang w:val="uk-UA"/>
        </w:rPr>
        <w:t xml:space="preserve">4,3 </w:t>
      </w:r>
      <w:proofErr w:type="spellStart"/>
      <w:r w:rsidR="0029089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9089F">
        <w:rPr>
          <w:rFonts w:ascii="Times New Roman" w:hAnsi="Times New Roman" w:cs="Times New Roman"/>
          <w:sz w:val="28"/>
          <w:szCs w:val="28"/>
          <w:lang w:val="uk-UA"/>
        </w:rPr>
        <w:t>. екологічного податку, 121,3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B22D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. плати за </w:t>
      </w:r>
      <w:r w:rsidR="0029089F">
        <w:rPr>
          <w:rFonts w:ascii="Times New Roman" w:hAnsi="Times New Roman" w:cs="Times New Roman"/>
          <w:sz w:val="28"/>
          <w:szCs w:val="28"/>
          <w:lang w:val="uk-UA"/>
        </w:rPr>
        <w:t xml:space="preserve">харчування дітей в  дошкільних  закладах  та закладах  середньої освіти, а також за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навчання дітей в Тростянецькій музичній школі, 0,8 </w:t>
      </w:r>
      <w:proofErr w:type="spellStart"/>
      <w:r w:rsidR="009B22D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A6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AA6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AA6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>оренду</w:t>
      </w:r>
      <w:r w:rsidR="00AA6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майна,</w:t>
      </w:r>
      <w:r w:rsidR="00AA6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89F">
        <w:rPr>
          <w:rFonts w:ascii="Times New Roman" w:hAnsi="Times New Roman" w:cs="Times New Roman"/>
          <w:sz w:val="28"/>
          <w:szCs w:val="28"/>
          <w:lang w:val="uk-UA"/>
        </w:rPr>
        <w:t>31,5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тис. грн.</w:t>
      </w:r>
      <w:r w:rsidR="00AA6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благодійних </w:t>
      </w:r>
      <w:r w:rsidR="00AA6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>внесків,</w:t>
      </w:r>
      <w:r w:rsidR="00AA6F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089F">
        <w:rPr>
          <w:rFonts w:ascii="Times New Roman" w:hAnsi="Times New Roman" w:cs="Times New Roman"/>
          <w:sz w:val="28"/>
          <w:szCs w:val="28"/>
          <w:lang w:val="uk-UA"/>
        </w:rPr>
        <w:t xml:space="preserve">86,1 тис. грн.  кошти  </w:t>
      </w:r>
      <w:r w:rsidR="0029089F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 продажу землі,  31,7</w:t>
      </w:r>
      <w:r w:rsidR="009B22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B22D5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B22D5">
        <w:rPr>
          <w:rFonts w:ascii="Times New Roman" w:hAnsi="Times New Roman" w:cs="Times New Roman"/>
          <w:sz w:val="28"/>
          <w:szCs w:val="28"/>
          <w:lang w:val="uk-UA"/>
        </w:rPr>
        <w:t>. надходжень до цільового фонду, утвореного Тростянецькою селищною радою.</w:t>
      </w:r>
      <w:r w:rsidR="006909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F0DAB" w:rsidRPr="001A139F" w:rsidRDefault="00601B64" w:rsidP="008F0DA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8F0DAB" w:rsidRPr="005F0F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 січень </w:t>
      </w:r>
      <w:r w:rsidR="005F0F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="008F0DAB" w:rsidRPr="005F0F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лютий</w:t>
      </w:r>
      <w:r w:rsidR="005F0F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F0DAB" w:rsidRPr="005F0F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2020 року на утримання установ та закладів, а також відповідних програм та </w:t>
      </w:r>
      <w:r w:rsidR="005F0F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F0DAB" w:rsidRPr="005F0F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заходів профінансовано видатки в </w:t>
      </w:r>
      <w:r w:rsidR="005F0F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F0DAB" w:rsidRPr="005F0F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сумі </w:t>
      </w:r>
      <w:r w:rsidR="005F0FE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10 023,</w:t>
      </w:r>
      <w:r w:rsidR="001A139F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9 </w:t>
      </w:r>
      <w:proofErr w:type="spellStart"/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., в тому</w:t>
      </w:r>
      <w:r w:rsidR="005F0FE8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числі  на</w:t>
      </w:r>
      <w:r w:rsid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утримання </w:t>
      </w:r>
      <w:r w:rsidR="001A139F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орган</w:t>
      </w:r>
      <w:r w:rsid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="001A139F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державного управління – 1 192,5 </w:t>
      </w:r>
      <w:proofErr w:type="spellStart"/>
      <w:r w:rsidR="001A139F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1A139F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., на</w:t>
      </w:r>
      <w:r w:rsidR="005F0FE8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соціально-культурну</w:t>
      </w:r>
      <w:r w:rsidR="005F0FE8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сферу – </w:t>
      </w:r>
      <w:r w:rsid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6 596,2</w:t>
      </w:r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</w:t>
      </w:r>
      <w:r w:rsidR="007F7EA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житлово-комунальне господарство – </w:t>
      </w:r>
      <w:r w:rsid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923,6</w:t>
      </w:r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., трансферти до інших бюджетів – </w:t>
      </w:r>
      <w:r w:rsid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1 311,6</w:t>
      </w:r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5F0FE8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Вказані </w:t>
      </w:r>
      <w:r w:rsidR="005F0FE8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видатки </w:t>
      </w:r>
      <w:r w:rsidR="005F0FE8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F0DAB"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профінансовано за рахунок власних надходжень бюджету громади, а також коштів додаткової дотації, освітньої  та  медичної  субвенцій з державного бюджету.</w:t>
      </w:r>
    </w:p>
    <w:p w:rsidR="005F0FE8" w:rsidRPr="001A139F" w:rsidRDefault="008F0DAB" w:rsidP="005F0FE8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139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F0FE8" w:rsidRPr="001A139F">
        <w:rPr>
          <w:rFonts w:ascii="Times New Roman" w:hAnsi="Times New Roman" w:cs="Times New Roman"/>
          <w:sz w:val="28"/>
          <w:szCs w:val="28"/>
          <w:lang w:val="uk-UA"/>
        </w:rPr>
        <w:t>За звітний період проведено</w:t>
      </w:r>
      <w:r w:rsidR="007F7E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FE8" w:rsidRPr="001A139F">
        <w:rPr>
          <w:rFonts w:ascii="Times New Roman" w:hAnsi="Times New Roman" w:cs="Times New Roman"/>
          <w:sz w:val="28"/>
          <w:szCs w:val="28"/>
          <w:lang w:val="uk-UA"/>
        </w:rPr>
        <w:t>капітальних видатків</w:t>
      </w:r>
      <w:r w:rsidR="001A139F">
        <w:rPr>
          <w:rFonts w:ascii="Times New Roman" w:hAnsi="Times New Roman" w:cs="Times New Roman"/>
          <w:sz w:val="28"/>
          <w:szCs w:val="28"/>
          <w:lang w:val="uk-UA"/>
        </w:rPr>
        <w:t xml:space="preserve"> на суму 151,9 </w:t>
      </w:r>
      <w:proofErr w:type="spellStart"/>
      <w:r w:rsidR="001A139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1A139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7EAB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5F0FE8" w:rsidRPr="001A139F">
        <w:rPr>
          <w:rFonts w:ascii="Times New Roman" w:hAnsi="Times New Roman" w:cs="Times New Roman"/>
          <w:sz w:val="28"/>
          <w:szCs w:val="28"/>
          <w:lang w:val="uk-UA"/>
        </w:rPr>
        <w:t xml:space="preserve"> придбання обладнання – </w:t>
      </w:r>
      <w:r w:rsidR="001A139F">
        <w:rPr>
          <w:rFonts w:ascii="Times New Roman" w:hAnsi="Times New Roman" w:cs="Times New Roman"/>
          <w:sz w:val="28"/>
          <w:szCs w:val="28"/>
          <w:lang w:val="uk-UA"/>
        </w:rPr>
        <w:t>31,6</w:t>
      </w:r>
      <w:r w:rsidR="005F0FE8" w:rsidRPr="001A13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F0FE8" w:rsidRPr="001A139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F0FE8" w:rsidRPr="001A139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139F">
        <w:rPr>
          <w:rFonts w:ascii="Times New Roman" w:hAnsi="Times New Roman" w:cs="Times New Roman"/>
          <w:sz w:val="28"/>
          <w:szCs w:val="28"/>
          <w:lang w:val="uk-UA"/>
        </w:rPr>
        <w:t xml:space="preserve">,  капітальний ремонт – 25,9 </w:t>
      </w:r>
      <w:proofErr w:type="spellStart"/>
      <w:r w:rsidR="001A139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1A139F">
        <w:rPr>
          <w:rFonts w:ascii="Times New Roman" w:hAnsi="Times New Roman" w:cs="Times New Roman"/>
          <w:sz w:val="28"/>
          <w:szCs w:val="28"/>
          <w:lang w:val="uk-UA"/>
        </w:rPr>
        <w:t>., реконструкція та реставрація інших об</w:t>
      </w:r>
      <w:r w:rsidR="001A139F" w:rsidRPr="001A139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A139F">
        <w:rPr>
          <w:rFonts w:ascii="Times New Roman" w:hAnsi="Times New Roman" w:cs="Times New Roman"/>
          <w:sz w:val="28"/>
          <w:szCs w:val="28"/>
          <w:lang w:val="uk-UA"/>
        </w:rPr>
        <w:t xml:space="preserve">єктів – 32 </w:t>
      </w:r>
      <w:proofErr w:type="spellStart"/>
      <w:r w:rsidR="001A139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1A139F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7F7E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13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FE8" w:rsidRPr="001A139F">
        <w:rPr>
          <w:rFonts w:ascii="Times New Roman" w:hAnsi="Times New Roman" w:cs="Times New Roman"/>
          <w:sz w:val="28"/>
          <w:szCs w:val="28"/>
          <w:lang w:val="uk-UA"/>
        </w:rPr>
        <w:t xml:space="preserve">капітальні трансферти підприємствам – </w:t>
      </w:r>
      <w:r w:rsidR="001A139F">
        <w:rPr>
          <w:rFonts w:ascii="Times New Roman" w:hAnsi="Times New Roman" w:cs="Times New Roman"/>
          <w:sz w:val="28"/>
          <w:szCs w:val="28"/>
          <w:lang w:val="uk-UA"/>
        </w:rPr>
        <w:t>62,4</w:t>
      </w:r>
      <w:r w:rsidR="005F0FE8" w:rsidRPr="001A13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F0FE8" w:rsidRPr="001A139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F0FE8" w:rsidRPr="001A139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139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F7EAB">
        <w:rPr>
          <w:rFonts w:ascii="Times New Roman" w:hAnsi="Times New Roman" w:cs="Times New Roman"/>
          <w:sz w:val="28"/>
          <w:szCs w:val="28"/>
          <w:lang w:val="uk-UA"/>
        </w:rPr>
        <w:t xml:space="preserve"> тому числі</w:t>
      </w:r>
      <w:r w:rsidR="001A13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FE8" w:rsidRPr="001A139F">
        <w:rPr>
          <w:rFonts w:ascii="Times New Roman" w:hAnsi="Times New Roman" w:cs="Times New Roman"/>
          <w:sz w:val="28"/>
          <w:szCs w:val="28"/>
          <w:lang w:val="uk-UA"/>
        </w:rPr>
        <w:t xml:space="preserve"> з метою поповнення статутного фонду</w:t>
      </w:r>
      <w:r w:rsidR="001A13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139F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="001A139F">
        <w:rPr>
          <w:rFonts w:ascii="Times New Roman" w:hAnsi="Times New Roman" w:cs="Times New Roman"/>
          <w:sz w:val="28"/>
          <w:szCs w:val="28"/>
          <w:lang w:val="uk-UA"/>
        </w:rPr>
        <w:t xml:space="preserve"> «Радіокомпанія «Тростянець ФМ»</w:t>
      </w:r>
      <w:r w:rsidR="007F7EAB">
        <w:rPr>
          <w:rFonts w:ascii="Times New Roman" w:hAnsi="Times New Roman" w:cs="Times New Roman"/>
          <w:sz w:val="28"/>
          <w:szCs w:val="28"/>
          <w:lang w:val="uk-UA"/>
        </w:rPr>
        <w:t xml:space="preserve">  в сумі 50 </w:t>
      </w:r>
      <w:proofErr w:type="spellStart"/>
      <w:r w:rsidR="007F7EA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7F7EAB">
        <w:rPr>
          <w:rFonts w:ascii="Times New Roman" w:hAnsi="Times New Roman" w:cs="Times New Roman"/>
          <w:sz w:val="28"/>
          <w:szCs w:val="28"/>
          <w:lang w:val="uk-UA"/>
        </w:rPr>
        <w:t xml:space="preserve">., на придбання котла </w:t>
      </w:r>
      <w:r w:rsidR="001A13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7EAB">
        <w:rPr>
          <w:rFonts w:ascii="Times New Roman" w:hAnsi="Times New Roman" w:cs="Times New Roman"/>
          <w:sz w:val="28"/>
          <w:szCs w:val="28"/>
          <w:lang w:val="uk-UA"/>
        </w:rPr>
        <w:t xml:space="preserve">для облаштування теплиці </w:t>
      </w:r>
      <w:proofErr w:type="spellStart"/>
      <w:r w:rsidR="007F7EAB">
        <w:rPr>
          <w:rFonts w:ascii="Times New Roman" w:hAnsi="Times New Roman" w:cs="Times New Roman"/>
          <w:sz w:val="28"/>
          <w:szCs w:val="28"/>
          <w:lang w:val="uk-UA"/>
        </w:rPr>
        <w:t>с.Демидівка</w:t>
      </w:r>
      <w:proofErr w:type="spellEnd"/>
      <w:r w:rsidR="007F7EAB">
        <w:rPr>
          <w:rFonts w:ascii="Times New Roman" w:hAnsi="Times New Roman" w:cs="Times New Roman"/>
          <w:sz w:val="28"/>
          <w:szCs w:val="28"/>
          <w:lang w:val="uk-UA"/>
        </w:rPr>
        <w:t xml:space="preserve"> в сумі 12,4 </w:t>
      </w:r>
      <w:proofErr w:type="spellStart"/>
      <w:r w:rsidR="007F7EA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7F7EA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56D6" w:rsidRPr="003156D6" w:rsidRDefault="00601B64" w:rsidP="00601B64">
      <w:pPr>
        <w:pStyle w:val="a4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1A13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="003156D6" w:rsidRPr="003156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Кредиторська заборгованість за спожиті енергоносії, отримані послуги та матеріали станом на 01</w:t>
      </w:r>
      <w:r w:rsidR="0029089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березня</w:t>
      </w:r>
      <w:r w:rsidR="003156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156D6" w:rsidRPr="003156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</w:t>
      </w:r>
      <w:r w:rsidR="003156D6" w:rsidRPr="003156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</w:t>
      </w:r>
      <w:r w:rsidR="003156D6" w:rsidRPr="002102B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відсутня.</w:t>
      </w:r>
    </w:p>
    <w:p w:rsidR="00C545E0" w:rsidRDefault="00C545E0" w:rsidP="00601B64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102B4" w:rsidRDefault="002102B4" w:rsidP="00E1172E">
      <w:pPr>
        <w:pStyle w:val="a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80355" w:rsidRDefault="00A80355" w:rsidP="00E1172E">
      <w:pPr>
        <w:pStyle w:val="a4"/>
        <w:jc w:val="both"/>
        <w:rPr>
          <w:sz w:val="28"/>
          <w:szCs w:val="28"/>
          <w:lang w:val="uk-UA"/>
        </w:rPr>
      </w:pPr>
    </w:p>
    <w:p w:rsidR="00895401" w:rsidRPr="002102B4" w:rsidRDefault="00540540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05426" w:rsidRPr="002102B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фінансів                                      </w:t>
      </w:r>
      <w:r w:rsidR="00601B64">
        <w:rPr>
          <w:rFonts w:ascii="Times New Roman" w:hAnsi="Times New Roman" w:cs="Times New Roman"/>
          <w:sz w:val="28"/>
          <w:szCs w:val="28"/>
          <w:lang w:val="uk-UA"/>
        </w:rPr>
        <w:t>Т.Коломієць</w:t>
      </w:r>
    </w:p>
    <w:sectPr w:rsidR="00895401" w:rsidRPr="002102B4" w:rsidSect="0073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678E5"/>
    <w:rsid w:val="001A139F"/>
    <w:rsid w:val="001B3BC9"/>
    <w:rsid w:val="001B3D70"/>
    <w:rsid w:val="002102B4"/>
    <w:rsid w:val="00225FDD"/>
    <w:rsid w:val="0029089F"/>
    <w:rsid w:val="002B3C41"/>
    <w:rsid w:val="00305426"/>
    <w:rsid w:val="003156D6"/>
    <w:rsid w:val="00346784"/>
    <w:rsid w:val="00375D6C"/>
    <w:rsid w:val="003B3541"/>
    <w:rsid w:val="004A4DA7"/>
    <w:rsid w:val="004A5DCD"/>
    <w:rsid w:val="00512C1E"/>
    <w:rsid w:val="00540540"/>
    <w:rsid w:val="005E50AF"/>
    <w:rsid w:val="005F0FE8"/>
    <w:rsid w:val="00601B64"/>
    <w:rsid w:val="00603F3F"/>
    <w:rsid w:val="00624B6A"/>
    <w:rsid w:val="0067546C"/>
    <w:rsid w:val="00690951"/>
    <w:rsid w:val="006C659B"/>
    <w:rsid w:val="00731DC4"/>
    <w:rsid w:val="0075654E"/>
    <w:rsid w:val="007623AB"/>
    <w:rsid w:val="007658DB"/>
    <w:rsid w:val="007F4D5E"/>
    <w:rsid w:val="007F7EAB"/>
    <w:rsid w:val="00895401"/>
    <w:rsid w:val="008F0DAB"/>
    <w:rsid w:val="009338D7"/>
    <w:rsid w:val="009B22D5"/>
    <w:rsid w:val="00A147D6"/>
    <w:rsid w:val="00A80355"/>
    <w:rsid w:val="00A95B86"/>
    <w:rsid w:val="00AA6F83"/>
    <w:rsid w:val="00B24B11"/>
    <w:rsid w:val="00B94B40"/>
    <w:rsid w:val="00BE106B"/>
    <w:rsid w:val="00C12881"/>
    <w:rsid w:val="00C45115"/>
    <w:rsid w:val="00C545E0"/>
    <w:rsid w:val="00CF5629"/>
    <w:rsid w:val="00E10727"/>
    <w:rsid w:val="00E1172E"/>
    <w:rsid w:val="00E40478"/>
    <w:rsid w:val="00E4622F"/>
    <w:rsid w:val="00F25C4B"/>
    <w:rsid w:val="00F83B62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2521</Words>
  <Characters>1438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3</cp:revision>
  <cp:lastPrinted>2020-03-03T07:01:00Z</cp:lastPrinted>
  <dcterms:created xsi:type="dcterms:W3CDTF">2020-03-03T07:01:00Z</dcterms:created>
  <dcterms:modified xsi:type="dcterms:W3CDTF">2020-03-03T07:02:00Z</dcterms:modified>
</cp:coreProperties>
</file>