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70E" w:rsidRPr="00E05413" w:rsidRDefault="0096770E" w:rsidP="00A51163">
      <w:pPr>
        <w:rPr>
          <w:rFonts w:asciiTheme="majorHAnsi" w:hAnsiTheme="majorHAnsi" w:cs="Arial"/>
          <w:sz w:val="22"/>
          <w:szCs w:val="22"/>
        </w:rPr>
      </w:pPr>
      <w:r w:rsidRPr="00E05413">
        <w:rPr>
          <w:rFonts w:asciiTheme="majorHAnsi" w:hAnsiTheme="majorHAnsi"/>
          <w:sz w:val="22"/>
          <w:szCs w:val="22"/>
        </w:rPr>
        <w:t xml:space="preserve"> На виконання ст..20 Бюджетного кодексу України, у відповідності з наказом Міністерства фінансів України від 26.08.2014р.  №836 із внесеними змінами та доповненнями  «Про деякі питання запровадження програмно - цільового методу складання та виконання місцевих бюджетів», та з метою здійснення моніторингу, оцінки реалізації та контролю ефективності виконання бюджетних програм та цільового викор</w:t>
      </w:r>
      <w:r w:rsidR="002158E6" w:rsidRPr="00E05413">
        <w:rPr>
          <w:rFonts w:asciiTheme="majorHAnsi" w:hAnsiTheme="majorHAnsi"/>
          <w:sz w:val="22"/>
          <w:szCs w:val="22"/>
        </w:rPr>
        <w:t xml:space="preserve">истання коштів згідно </w:t>
      </w:r>
      <w:r w:rsidR="00A51163" w:rsidRPr="00E05413">
        <w:rPr>
          <w:rFonts w:asciiTheme="majorHAnsi" w:hAnsiTheme="majorHAnsi"/>
          <w:sz w:val="22"/>
          <w:szCs w:val="22"/>
        </w:rPr>
        <w:t xml:space="preserve"> </w:t>
      </w:r>
      <w:r w:rsidR="00A51163" w:rsidRPr="00E05413">
        <w:rPr>
          <w:rFonts w:asciiTheme="majorHAnsi" w:hAnsiTheme="majorHAnsi" w:cs="Arial"/>
          <w:sz w:val="22"/>
          <w:szCs w:val="22"/>
        </w:rPr>
        <w:t>рішення 37 сесії  селищної  ради 7 скликання від 20грудня 2019 року № 422 «Про бюджет Тростянецької селищної об’єднаної територіальної громади на 2020 рік» , в тому числі по КПКВК:</w:t>
      </w:r>
    </w:p>
    <w:p w:rsidR="0096770E" w:rsidRPr="00E05413" w:rsidRDefault="0096770E" w:rsidP="0096770E">
      <w:pPr>
        <w:jc w:val="both"/>
        <w:rPr>
          <w:rFonts w:asciiTheme="majorHAnsi" w:hAnsiTheme="majorHAnsi"/>
          <w:sz w:val="22"/>
          <w:szCs w:val="22"/>
        </w:rPr>
      </w:pPr>
      <w:r w:rsidRPr="00E05413">
        <w:rPr>
          <w:rFonts w:asciiTheme="majorHAnsi" w:hAnsiTheme="majorHAnsi"/>
          <w:sz w:val="22"/>
          <w:szCs w:val="22"/>
        </w:rPr>
        <w:t xml:space="preserve">  1. Затвердити паспорти бюджетних </w:t>
      </w:r>
      <w:r w:rsidR="00A51163" w:rsidRPr="00E05413">
        <w:rPr>
          <w:rFonts w:asciiTheme="majorHAnsi" w:hAnsiTheme="majorHAnsi"/>
          <w:sz w:val="22"/>
          <w:szCs w:val="22"/>
        </w:rPr>
        <w:t xml:space="preserve">програм селищного бюджету на 2020 </w:t>
      </w:r>
      <w:r w:rsidRPr="00E05413">
        <w:rPr>
          <w:rFonts w:asciiTheme="majorHAnsi" w:hAnsiTheme="majorHAnsi"/>
          <w:sz w:val="22"/>
          <w:szCs w:val="22"/>
        </w:rPr>
        <w:t>рік  по КПКВК:</w:t>
      </w:r>
    </w:p>
    <w:p w:rsidR="0096770E" w:rsidRPr="00E05413" w:rsidRDefault="0096770E" w:rsidP="0096770E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W w:w="9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2"/>
        <w:gridCol w:w="8219"/>
      </w:tblGrid>
      <w:tr w:rsidR="00766810" w:rsidRPr="0096770E" w:rsidTr="0096770E">
        <w:trPr>
          <w:trHeight w:val="51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810" w:rsidRPr="00F60D8C" w:rsidRDefault="00766810" w:rsidP="00444339">
            <w:pPr>
              <w:spacing w:after="240"/>
            </w:pPr>
            <w:r w:rsidRPr="00F60D8C">
              <w:rPr>
                <w:lang w:val="en-US"/>
              </w:rPr>
              <w:t>011</w:t>
            </w:r>
            <w:r w:rsidR="007B5F56">
              <w:t>0150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810" w:rsidRPr="00F433BF" w:rsidRDefault="00F433BF" w:rsidP="00F433BF">
            <w:pPr>
              <w:spacing w:after="240"/>
              <w:ind w:firstLine="720"/>
              <w:rPr>
                <w:sz w:val="18"/>
                <w:szCs w:val="18"/>
              </w:rPr>
            </w:pPr>
            <w:r w:rsidRPr="00884649">
              <w:t>«Організаційне, інформаційно-аналітичне та матеріально-технічне забезпечення діяльності обласної ради, районної ради , районної у місті ради(у разі її створення), міської, селищної,сільської</w:t>
            </w:r>
            <w:r w:rsidRPr="00F433BF">
              <w:rPr>
                <w:sz w:val="18"/>
                <w:szCs w:val="18"/>
              </w:rPr>
              <w:t xml:space="preserve"> рад»</w:t>
            </w:r>
          </w:p>
        </w:tc>
      </w:tr>
      <w:tr w:rsidR="00A51163" w:rsidRPr="0096770E" w:rsidTr="0096770E">
        <w:trPr>
          <w:trHeight w:val="51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163" w:rsidRPr="007B5F56" w:rsidRDefault="00F433BF" w:rsidP="00444339">
            <w:pPr>
              <w:spacing w:after="240"/>
            </w:pPr>
            <w:r>
              <w:t>0116020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63" w:rsidRPr="007B5F56" w:rsidRDefault="007B5F56" w:rsidP="00444339">
            <w:pPr>
              <w:spacing w:after="240"/>
            </w:pPr>
            <w:r>
              <w:rPr>
                <w:lang w:val="ru-RU"/>
              </w:rPr>
              <w:t>«Забезпечення функціонування підприємств,установ та організацій,що виробляють,виконують та /або надають житлово-комунальні послуги»</w:t>
            </w:r>
          </w:p>
        </w:tc>
      </w:tr>
      <w:tr w:rsidR="00A51163" w:rsidRPr="0096770E" w:rsidTr="0096770E">
        <w:trPr>
          <w:trHeight w:val="51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163" w:rsidRPr="007B5F56" w:rsidRDefault="00F433BF" w:rsidP="00444339">
            <w:pPr>
              <w:spacing w:after="240"/>
            </w:pPr>
            <w:r>
              <w:t>0116030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63" w:rsidRPr="007B5F56" w:rsidRDefault="00F433BF" w:rsidP="00444339">
            <w:pPr>
              <w:spacing w:after="240"/>
            </w:pPr>
            <w:r>
              <w:t>«Організація благоустрою населених пунктів».</w:t>
            </w:r>
          </w:p>
        </w:tc>
      </w:tr>
      <w:tr w:rsidR="00A51163" w:rsidRPr="0096770E" w:rsidTr="0096770E">
        <w:trPr>
          <w:trHeight w:val="51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163" w:rsidRPr="007B5F56" w:rsidRDefault="00F433BF" w:rsidP="00444339">
            <w:pPr>
              <w:spacing w:after="240"/>
            </w:pPr>
            <w:r>
              <w:t>0117130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63" w:rsidRPr="007B5F56" w:rsidRDefault="00F433BF" w:rsidP="00444339">
            <w:pPr>
              <w:spacing w:after="240"/>
            </w:pPr>
            <w:r>
              <w:t>«Здійснення заходів із землеустрою».</w:t>
            </w:r>
          </w:p>
        </w:tc>
      </w:tr>
      <w:tr w:rsidR="00A51163" w:rsidRPr="0096770E" w:rsidTr="0096770E">
        <w:trPr>
          <w:trHeight w:val="51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163" w:rsidRPr="007B5F56" w:rsidRDefault="00884649" w:rsidP="00444339">
            <w:pPr>
              <w:spacing w:after="240"/>
            </w:pPr>
            <w:r>
              <w:t>0117461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63" w:rsidRPr="007B5F56" w:rsidRDefault="00884649" w:rsidP="00444339">
            <w:pPr>
              <w:spacing w:after="240"/>
            </w:pPr>
            <w:r>
              <w:t>«Утримання та розвиток автомобільних доріг та дорожньої інфраструктури за рахунок коштів місцевого  бюджету».</w:t>
            </w:r>
          </w:p>
        </w:tc>
      </w:tr>
      <w:tr w:rsidR="00A51163" w:rsidRPr="0096770E" w:rsidTr="0096770E">
        <w:trPr>
          <w:trHeight w:val="51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163" w:rsidRPr="007B5F56" w:rsidRDefault="00884649" w:rsidP="00444339">
            <w:pPr>
              <w:spacing w:after="240"/>
            </w:pPr>
            <w:r>
              <w:t>0117680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163" w:rsidRPr="007B5F56" w:rsidRDefault="00884649" w:rsidP="00444339">
            <w:pPr>
              <w:spacing w:after="240"/>
            </w:pPr>
            <w:r>
              <w:t>«Членські внески до асоціації органів місцевого самоврядування».</w:t>
            </w:r>
          </w:p>
        </w:tc>
      </w:tr>
      <w:tr w:rsidR="00884649" w:rsidRPr="0096770E" w:rsidTr="0096770E">
        <w:trPr>
          <w:trHeight w:val="51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49" w:rsidRDefault="00884649">
            <w:r>
              <w:t>0117691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649" w:rsidRDefault="00884649">
            <w:r>
              <w:rPr>
                <w:lang w:val="ru-RU"/>
              </w:rPr>
              <w:t>Виконання заходів за рахунок цільових фондів,утворених Верховною Радою Автономної Республіки Крим,органами місцевого самоврядування і місцевими органами виконавчої влади і фондів,утворених Верховною Радою Автономної Республіки Крим</w:t>
            </w:r>
          </w:p>
          <w:p w:rsidR="00884649" w:rsidRPr="00884649" w:rsidRDefault="00884649" w:rsidP="00884649">
            <w:pPr>
              <w:ind w:firstLine="720"/>
            </w:pPr>
          </w:p>
        </w:tc>
      </w:tr>
      <w:tr w:rsidR="00884649" w:rsidRPr="0096770E" w:rsidTr="0096770E">
        <w:trPr>
          <w:trHeight w:val="51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49" w:rsidRDefault="00884649">
            <w:r>
              <w:t>0118313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649" w:rsidRDefault="00884649">
            <w:r>
              <w:rPr>
                <w:lang w:val="ru-RU"/>
              </w:rPr>
              <w:t>«Ліквідація забруднення навколишнього природнього середовища»</w:t>
            </w:r>
          </w:p>
        </w:tc>
      </w:tr>
      <w:tr w:rsidR="00884649" w:rsidRPr="0096770E" w:rsidTr="0096770E">
        <w:trPr>
          <w:trHeight w:val="51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49" w:rsidRDefault="00884649">
            <w:r>
              <w:t>0113242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649" w:rsidRDefault="00884649">
            <w:r>
              <w:rPr>
                <w:lang w:val="ru-RU"/>
              </w:rPr>
              <w:t>«</w:t>
            </w:r>
            <w:r w:rsidRPr="00FF6B1F">
              <w:rPr>
                <w:lang w:eastAsia="uk-UA"/>
              </w:rPr>
              <w:t>Інші заходи у сфері соціального захисту і соціального забезпечення</w:t>
            </w:r>
            <w:r>
              <w:t>»</w:t>
            </w:r>
          </w:p>
        </w:tc>
      </w:tr>
    </w:tbl>
    <w:p w:rsidR="0096770E" w:rsidRPr="0096770E" w:rsidRDefault="0096770E" w:rsidP="0096770E">
      <w:pPr>
        <w:rPr>
          <w:sz w:val="24"/>
          <w:szCs w:val="24"/>
        </w:rPr>
      </w:pPr>
    </w:p>
    <w:p w:rsidR="0096770E" w:rsidRPr="0096770E" w:rsidRDefault="0096770E" w:rsidP="0096770E">
      <w:pPr>
        <w:rPr>
          <w:sz w:val="24"/>
          <w:szCs w:val="24"/>
        </w:rPr>
      </w:pPr>
      <w:r w:rsidRPr="0096770E">
        <w:rPr>
          <w:sz w:val="24"/>
          <w:szCs w:val="24"/>
        </w:rPr>
        <w:t>2.     Тростянецькій селищній раді, що є головним розпорядником бюджетних коштів, інформувати управління фінансів Тростянецької селищної ради про хід виконання бюджетної програми у терміни встановлені наказом  Міністерства фінансів України від 26.08.2014р.  №836 із внесеними змінами та доповненнями  «Про деякі питання запровадження програмно - цільового методу складання та виконання місцевих бюджетів»</w:t>
      </w:r>
    </w:p>
    <w:p w:rsidR="0096770E" w:rsidRPr="0096770E" w:rsidRDefault="00884649" w:rsidP="0096770E">
      <w:pPr>
        <w:rPr>
          <w:sz w:val="24"/>
          <w:szCs w:val="24"/>
        </w:rPr>
      </w:pPr>
      <w:r>
        <w:rPr>
          <w:sz w:val="24"/>
          <w:szCs w:val="24"/>
        </w:rPr>
        <w:t xml:space="preserve">     3</w:t>
      </w:r>
      <w:r w:rsidR="0096770E" w:rsidRPr="0096770E">
        <w:rPr>
          <w:sz w:val="24"/>
          <w:szCs w:val="24"/>
        </w:rPr>
        <w:t>. Контроль за виконанням  цього розпорядження залишаю за собою.</w:t>
      </w:r>
    </w:p>
    <w:p w:rsidR="0096770E" w:rsidRPr="0096770E" w:rsidRDefault="0096770E" w:rsidP="0096770E">
      <w:pPr>
        <w:rPr>
          <w:sz w:val="24"/>
          <w:szCs w:val="24"/>
        </w:rPr>
      </w:pPr>
    </w:p>
    <w:p w:rsidR="0096770E" w:rsidRPr="0096770E" w:rsidRDefault="0096770E" w:rsidP="0096770E">
      <w:pPr>
        <w:rPr>
          <w:sz w:val="24"/>
          <w:szCs w:val="24"/>
          <w:lang w:val="ru-RU"/>
        </w:rPr>
      </w:pPr>
    </w:p>
    <w:p w:rsidR="0096770E" w:rsidRPr="00766810" w:rsidRDefault="0096770E" w:rsidP="0096770E">
      <w:pPr>
        <w:rPr>
          <w:sz w:val="24"/>
          <w:szCs w:val="24"/>
          <w:lang w:val="ru-RU"/>
        </w:rPr>
      </w:pPr>
      <w:r w:rsidRPr="0096770E">
        <w:rPr>
          <w:sz w:val="24"/>
          <w:szCs w:val="24"/>
          <w:lang w:val="ru-RU"/>
        </w:rPr>
        <w:t xml:space="preserve">   Се</w:t>
      </w:r>
      <w:r w:rsidR="002158E6">
        <w:rPr>
          <w:sz w:val="24"/>
          <w:szCs w:val="24"/>
        </w:rPr>
        <w:t xml:space="preserve">лищний голова </w:t>
      </w:r>
      <w:r w:rsidRPr="0096770E">
        <w:rPr>
          <w:sz w:val="24"/>
          <w:szCs w:val="24"/>
          <w:lang w:val="ru-RU"/>
        </w:rPr>
        <w:t xml:space="preserve">  </w:t>
      </w:r>
      <w:r w:rsidRPr="0096770E">
        <w:rPr>
          <w:sz w:val="24"/>
          <w:szCs w:val="24"/>
        </w:rPr>
        <w:t xml:space="preserve">                                                 </w:t>
      </w:r>
      <w:r w:rsidR="002158E6">
        <w:rPr>
          <w:sz w:val="24"/>
          <w:szCs w:val="24"/>
          <w:lang w:val="ru-RU"/>
        </w:rPr>
        <w:t xml:space="preserve">              Червонецька Л.І.</w:t>
      </w:r>
    </w:p>
    <w:p w:rsidR="00F26FBB" w:rsidRPr="0096770E" w:rsidRDefault="00F26FBB">
      <w:pPr>
        <w:rPr>
          <w:sz w:val="24"/>
          <w:szCs w:val="24"/>
        </w:rPr>
      </w:pPr>
    </w:p>
    <w:p w:rsidR="00F26FBB" w:rsidRDefault="00F26FBB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</w:t>
      </w: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</w:pPr>
    </w:p>
    <w:p w:rsidR="00F26FBB" w:rsidRDefault="00F26FBB">
      <w:pPr>
        <w:rPr>
          <w:sz w:val="28"/>
        </w:rPr>
        <w:sectPr w:rsidR="00F26FBB" w:rsidSect="00766810">
          <w:headerReference w:type="default" r:id="rId7"/>
          <w:pgSz w:w="11906" w:h="16838"/>
          <w:pgMar w:top="5245" w:right="1134" w:bottom="284" w:left="1134" w:header="142" w:footer="720" w:gutter="0"/>
          <w:cols w:space="720"/>
        </w:sectPr>
      </w:pPr>
    </w:p>
    <w:p w:rsidR="00F26FBB" w:rsidRDefault="00F26FBB"/>
    <w:sectPr w:rsidR="00F26FBB" w:rsidSect="009B52D3">
      <w:headerReference w:type="default" r:id="rId8"/>
      <w:pgSz w:w="11906" w:h="16838"/>
      <w:pgMar w:top="1110" w:right="1134" w:bottom="992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898" w:rsidRDefault="002E7898">
      <w:r>
        <w:separator/>
      </w:r>
    </w:p>
  </w:endnote>
  <w:endnote w:type="continuationSeparator" w:id="1">
    <w:p w:rsidR="002E7898" w:rsidRDefault="002E7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898" w:rsidRDefault="002E7898">
      <w:r>
        <w:separator/>
      </w:r>
    </w:p>
  </w:footnote>
  <w:footnote w:type="continuationSeparator" w:id="1">
    <w:p w:rsidR="002E7898" w:rsidRDefault="002E78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5E" w:rsidRDefault="002656BD">
    <w:pPr>
      <w:jc w:val="center"/>
      <w:rPr>
        <w:sz w:val="32"/>
      </w:rPr>
    </w:pPr>
    <w:r>
      <w:rPr>
        <w:noProof/>
        <w:sz w:val="32"/>
        <w:lang w:val="ru-RU"/>
      </w:rPr>
      <w:drawing>
        <wp:inline distT="0" distB="0" distL="0" distR="0">
          <wp:extent cx="828040" cy="688340"/>
          <wp:effectExtent l="19050" t="0" r="0" b="0"/>
          <wp:docPr id="1" name="Рисунок 1" descr="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688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7F5E" w:rsidRPr="00234050" w:rsidRDefault="00F433BF" w:rsidP="00F433BF">
    <w:pPr>
      <w:rPr>
        <w:sz w:val="32"/>
      </w:rPr>
    </w:pPr>
    <w:r>
      <w:rPr>
        <w:sz w:val="32"/>
      </w:rPr>
      <w:t xml:space="preserve">                                                    </w:t>
    </w:r>
    <w:r w:rsidR="001B7F5E" w:rsidRPr="00234050">
      <w:rPr>
        <w:sz w:val="32"/>
      </w:rPr>
      <w:t>УКРАЇНА</w:t>
    </w:r>
  </w:p>
  <w:p w:rsidR="001B7F5E" w:rsidRPr="00F433BF" w:rsidRDefault="001B7F5E">
    <w:pPr>
      <w:pStyle w:val="1"/>
      <w:jc w:val="center"/>
      <w:rPr>
        <w:smallCaps/>
        <w:sz w:val="24"/>
        <w:szCs w:val="24"/>
      </w:rPr>
    </w:pPr>
    <w:r w:rsidRPr="00F433BF">
      <w:rPr>
        <w:smallCaps/>
        <w:sz w:val="24"/>
        <w:szCs w:val="24"/>
      </w:rPr>
      <w:t>Тростянецька селищна рада</w:t>
    </w:r>
  </w:p>
  <w:p w:rsidR="001B7F5E" w:rsidRPr="00F433BF" w:rsidRDefault="001B7F5E">
    <w:pPr>
      <w:pStyle w:val="2"/>
      <w:jc w:val="center"/>
      <w:rPr>
        <w:b w:val="0"/>
        <w:sz w:val="24"/>
        <w:szCs w:val="24"/>
      </w:rPr>
    </w:pPr>
    <w:r w:rsidRPr="00F433BF">
      <w:rPr>
        <w:b w:val="0"/>
        <w:sz w:val="24"/>
        <w:szCs w:val="24"/>
      </w:rPr>
      <w:t>Тростянецького  району  Вінницької  області</w:t>
    </w:r>
  </w:p>
  <w:p w:rsidR="001B7F5E" w:rsidRPr="00234050" w:rsidRDefault="001B7F5E">
    <w:pPr>
      <w:pStyle w:val="5"/>
      <w:rPr>
        <w:b w:val="0"/>
        <w:sz w:val="32"/>
      </w:rPr>
    </w:pPr>
    <w:r w:rsidRPr="00234050">
      <w:rPr>
        <w:b w:val="0"/>
        <w:sz w:val="32"/>
      </w:rPr>
      <w:t>ВИКОНАВЧИЙ  КОМІТЕТ</w:t>
    </w:r>
  </w:p>
  <w:p w:rsidR="001B7F5E" w:rsidRPr="00234050" w:rsidRDefault="001B7F5E">
    <w:pPr>
      <w:jc w:val="center"/>
      <w:rPr>
        <w:sz w:val="24"/>
      </w:rPr>
    </w:pPr>
    <w:r w:rsidRPr="00234050">
      <w:rPr>
        <w:sz w:val="24"/>
      </w:rPr>
      <w:t>2</w:t>
    </w:r>
    <w:r w:rsidR="00487453" w:rsidRPr="00234050">
      <w:rPr>
        <w:sz w:val="24"/>
      </w:rPr>
      <w:t>4300, смт Тростянець, вул.Соборна,</w:t>
    </w:r>
    <w:r w:rsidRPr="00234050">
      <w:rPr>
        <w:sz w:val="24"/>
      </w:rPr>
      <w:t xml:space="preserve"> 77</w:t>
    </w:r>
  </w:p>
  <w:p w:rsidR="001B7F5E" w:rsidRPr="00234050" w:rsidRDefault="001B7F5E">
    <w:pPr>
      <w:jc w:val="center"/>
      <w:rPr>
        <w:sz w:val="28"/>
      </w:rPr>
    </w:pPr>
  </w:p>
  <w:p w:rsidR="001B7F5E" w:rsidRPr="00F433BF" w:rsidRDefault="001B7F5E" w:rsidP="00F433BF">
    <w:pPr>
      <w:pStyle w:val="6"/>
      <w:rPr>
        <w:b/>
      </w:rPr>
    </w:pPr>
    <w:r w:rsidRPr="00234050">
      <w:rPr>
        <w:b/>
      </w:rPr>
      <w:t>Р О З П О Р Я Д Ж Е Н Н Я</w:t>
    </w:r>
  </w:p>
  <w:p w:rsidR="001B7F5E" w:rsidRPr="00487453" w:rsidRDefault="001B7F5E">
    <w:pPr>
      <w:jc w:val="center"/>
      <w:rPr>
        <w:rFonts w:ascii="Cambria" w:hAnsi="Cambria"/>
        <w:sz w:val="16"/>
      </w:rPr>
    </w:pPr>
  </w:p>
  <w:p w:rsidR="001B7F5E" w:rsidRPr="00C9618F" w:rsidRDefault="00884649">
    <w:pPr>
      <w:pStyle w:val="a5"/>
      <w:rPr>
        <w:sz w:val="24"/>
        <w:szCs w:val="24"/>
      </w:rPr>
    </w:pPr>
    <w:r>
      <w:rPr>
        <w:sz w:val="24"/>
        <w:szCs w:val="24"/>
      </w:rPr>
      <w:t xml:space="preserve">              20  січня  </w:t>
    </w:r>
    <w:r w:rsidR="00933497" w:rsidRPr="00C9618F">
      <w:rPr>
        <w:sz w:val="24"/>
        <w:szCs w:val="24"/>
      </w:rPr>
      <w:t xml:space="preserve"> </w:t>
    </w:r>
    <w:r>
      <w:rPr>
        <w:sz w:val="24"/>
        <w:szCs w:val="24"/>
      </w:rPr>
      <w:t>2020</w:t>
    </w:r>
    <w:r w:rsidR="001B7F5E" w:rsidRPr="00C9618F">
      <w:rPr>
        <w:sz w:val="24"/>
        <w:szCs w:val="24"/>
      </w:rPr>
      <w:t xml:space="preserve"> року</w:t>
    </w:r>
    <w:r w:rsidR="001B7F5E" w:rsidRPr="00C9618F">
      <w:rPr>
        <w:sz w:val="24"/>
        <w:szCs w:val="24"/>
      </w:rPr>
      <w:tab/>
    </w:r>
    <w:r w:rsidR="001B7F5E" w:rsidRPr="00C9618F">
      <w:rPr>
        <w:sz w:val="24"/>
        <w:szCs w:val="24"/>
      </w:rPr>
      <w:tab/>
    </w:r>
    <w:r w:rsidR="001B7F5E" w:rsidRPr="00C9618F">
      <w:rPr>
        <w:sz w:val="24"/>
        <w:szCs w:val="24"/>
      </w:rPr>
      <w:tab/>
    </w:r>
    <w:r w:rsidR="001B7F5E" w:rsidRPr="00C9618F">
      <w:rPr>
        <w:sz w:val="24"/>
        <w:szCs w:val="24"/>
      </w:rPr>
      <w:tab/>
    </w:r>
    <w:r w:rsidR="001B7F5E" w:rsidRPr="00C9618F">
      <w:rPr>
        <w:sz w:val="24"/>
        <w:szCs w:val="24"/>
      </w:rPr>
      <w:tab/>
      <w:t xml:space="preserve"> </w:t>
    </w:r>
    <w:r>
      <w:rPr>
        <w:sz w:val="24"/>
        <w:szCs w:val="24"/>
      </w:rPr>
      <w:t xml:space="preserve">                    № </w:t>
    </w:r>
    <w:r w:rsidR="00A771FF">
      <w:rPr>
        <w:sz w:val="24"/>
        <w:szCs w:val="24"/>
      </w:rPr>
      <w:t>8</w:t>
    </w:r>
  </w:p>
  <w:p w:rsidR="001B7F5E" w:rsidRPr="00C9618F" w:rsidRDefault="00E13BF7">
    <w:pPr>
      <w:spacing w:line="360" w:lineRule="auto"/>
      <w:rPr>
        <w:sz w:val="24"/>
        <w:szCs w:val="24"/>
      </w:rPr>
    </w:pPr>
    <w:r w:rsidRPr="00E13BF7">
      <w:rPr>
        <w:noProof/>
        <w:sz w:val="24"/>
        <w:szCs w:val="24"/>
      </w:rPr>
      <w:pict>
        <v:line id="_x0000_s2058" style="position:absolute;flip:y;z-index:251659776" from="-7.65pt,2.85pt" to="487.35pt,2.85pt" o:allowincell="f" strokeweight="3pt">
          <v:stroke linestyle="thinThin"/>
        </v:line>
      </w:pict>
    </w:r>
    <w:r w:rsidRPr="00E13BF7">
      <w:rPr>
        <w:noProof/>
        <w:sz w:val="24"/>
        <w:szCs w:val="24"/>
      </w:rPr>
      <w:pict>
        <v:line id="_x0000_s2051" style="position:absolute;z-index:251656704" from="188.1pt,12.5pt" to="188.1pt,26.9pt" o:allowincell="f"/>
      </w:pict>
    </w:r>
    <w:r w:rsidRPr="00E13BF7">
      <w:rPr>
        <w:noProof/>
        <w:sz w:val="24"/>
        <w:szCs w:val="24"/>
      </w:rPr>
      <w:pict>
        <v:line id="_x0000_s2052" style="position:absolute;z-index:251658752" from="173.7pt,12.5pt" to="188.1pt,12.5pt" o:allowincell="f"/>
      </w:pict>
    </w:r>
    <w:r w:rsidRPr="00E13BF7">
      <w:rPr>
        <w:noProof/>
        <w:sz w:val="24"/>
        <w:szCs w:val="24"/>
      </w:rPr>
      <w:pict>
        <v:line id="_x0000_s2050" style="position:absolute;z-index:251655680" from=".9pt,12.5pt" to=".9pt,26.9pt" o:allowincell="f"/>
      </w:pict>
    </w:r>
    <w:r w:rsidRPr="00E13BF7">
      <w:rPr>
        <w:noProof/>
        <w:sz w:val="24"/>
        <w:szCs w:val="24"/>
      </w:rPr>
      <w:pict>
        <v:line id="_x0000_s2053" style="position:absolute;z-index:251657728" from=".9pt,12.5pt" to="15.3pt,12.5pt" o:allowincell="f"/>
      </w:pict>
    </w:r>
    <w:r w:rsidR="001B7F5E" w:rsidRPr="00C9618F">
      <w:rPr>
        <w:sz w:val="24"/>
        <w:szCs w:val="24"/>
      </w:rPr>
      <w:tab/>
    </w:r>
    <w:r w:rsidR="001B7F5E" w:rsidRPr="00C9618F">
      <w:rPr>
        <w:sz w:val="24"/>
        <w:szCs w:val="24"/>
      </w:rPr>
      <w:tab/>
    </w:r>
    <w:r w:rsidR="001B7F5E" w:rsidRPr="00C9618F">
      <w:rPr>
        <w:sz w:val="24"/>
        <w:szCs w:val="24"/>
      </w:rPr>
      <w:tab/>
    </w:r>
    <w:r w:rsidR="001B7F5E" w:rsidRPr="00C9618F">
      <w:rPr>
        <w:sz w:val="24"/>
        <w:szCs w:val="24"/>
      </w:rPr>
      <w:tab/>
    </w:r>
    <w:r w:rsidR="001B7F5E" w:rsidRPr="00C9618F">
      <w:rPr>
        <w:sz w:val="24"/>
        <w:szCs w:val="24"/>
      </w:rPr>
      <w:tab/>
    </w:r>
  </w:p>
  <w:p w:rsidR="0096770E" w:rsidRPr="0096770E" w:rsidRDefault="001B7F5E" w:rsidP="0096770E">
    <w:pPr>
      <w:jc w:val="both"/>
      <w:rPr>
        <w:sz w:val="24"/>
        <w:szCs w:val="24"/>
      </w:rPr>
    </w:pPr>
    <w:r w:rsidRPr="00C9618F">
      <w:rPr>
        <w:sz w:val="24"/>
        <w:szCs w:val="24"/>
      </w:rPr>
      <w:t xml:space="preserve">   </w:t>
    </w:r>
    <w:r w:rsidR="0096770E" w:rsidRPr="00FB6B72">
      <w:rPr>
        <w:sz w:val="22"/>
        <w:szCs w:val="22"/>
      </w:rPr>
      <w:t xml:space="preserve">    </w:t>
    </w:r>
    <w:r w:rsidR="0096770E" w:rsidRPr="0096770E">
      <w:rPr>
        <w:sz w:val="24"/>
        <w:szCs w:val="24"/>
      </w:rPr>
      <w:t>«Про затвердження паспортів</w:t>
    </w:r>
  </w:p>
  <w:p w:rsidR="0096770E" w:rsidRPr="0096770E" w:rsidRDefault="0096770E" w:rsidP="0096770E">
    <w:pPr>
      <w:jc w:val="both"/>
      <w:rPr>
        <w:sz w:val="24"/>
        <w:szCs w:val="24"/>
      </w:rPr>
    </w:pPr>
    <w:r w:rsidRPr="0096770E">
      <w:rPr>
        <w:sz w:val="24"/>
        <w:szCs w:val="24"/>
        <w:lang w:val="ru-RU"/>
      </w:rPr>
      <w:t xml:space="preserve">    </w:t>
    </w:r>
    <w:r w:rsidR="00884649">
      <w:rPr>
        <w:sz w:val="24"/>
        <w:szCs w:val="24"/>
      </w:rPr>
      <w:t xml:space="preserve">бюджетних програм на 2020 </w:t>
    </w:r>
    <w:r w:rsidRPr="0096770E">
      <w:rPr>
        <w:sz w:val="24"/>
        <w:szCs w:val="24"/>
      </w:rPr>
      <w:t>рік»</w:t>
    </w:r>
  </w:p>
  <w:p w:rsidR="001B7F5E" w:rsidRPr="00487453" w:rsidRDefault="001B7F5E" w:rsidP="008A23AB">
    <w:pPr>
      <w:pStyle w:val="a3"/>
      <w:rPr>
        <w:rFonts w:ascii="Cambria" w:hAnsi="Cambria"/>
        <w:sz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5E" w:rsidRDefault="001B7F5E">
    <w:pPr>
      <w:pStyle w:val="a3"/>
      <w:jc w:val="center"/>
      <w:rPr>
        <w:sz w:val="28"/>
      </w:rPr>
    </w:pPr>
    <w:r>
      <w:rPr>
        <w:rStyle w:val="a6"/>
        <w:sz w:val="28"/>
      </w:rPr>
      <w:t xml:space="preserve">  - </w:t>
    </w:r>
    <w:r w:rsidR="00E13BF7">
      <w:rPr>
        <w:rStyle w:val="a6"/>
        <w:sz w:val="28"/>
      </w:rPr>
      <w:fldChar w:fldCharType="begin"/>
    </w:r>
    <w:r>
      <w:rPr>
        <w:rStyle w:val="a6"/>
        <w:sz w:val="28"/>
      </w:rPr>
      <w:instrText xml:space="preserve"> PAGE </w:instrText>
    </w:r>
    <w:r w:rsidR="00E13BF7">
      <w:rPr>
        <w:rStyle w:val="a6"/>
        <w:sz w:val="28"/>
      </w:rPr>
      <w:fldChar w:fldCharType="separate"/>
    </w:r>
    <w:r w:rsidR="00884649">
      <w:rPr>
        <w:rStyle w:val="a6"/>
        <w:noProof/>
        <w:sz w:val="28"/>
      </w:rPr>
      <w:t>3</w:t>
    </w:r>
    <w:r w:rsidR="00E13BF7">
      <w:rPr>
        <w:rStyle w:val="a6"/>
        <w:sz w:val="28"/>
      </w:rPr>
      <w:fldChar w:fldCharType="end"/>
    </w:r>
    <w:r>
      <w:rPr>
        <w:rStyle w:val="a6"/>
        <w:sz w:val="28"/>
      </w:rPr>
      <w:t xml:space="preserve"> 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82F6B"/>
    <w:multiLevelType w:val="hybridMultilevel"/>
    <w:tmpl w:val="239EEBA2"/>
    <w:lvl w:ilvl="0" w:tplc="8DDC954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A23AB"/>
    <w:rsid w:val="00010AC4"/>
    <w:rsid w:val="000166E8"/>
    <w:rsid w:val="00026831"/>
    <w:rsid w:val="000B53FE"/>
    <w:rsid w:val="000C4401"/>
    <w:rsid w:val="000C5ED4"/>
    <w:rsid w:val="000E7D85"/>
    <w:rsid w:val="00121460"/>
    <w:rsid w:val="001B7F5E"/>
    <w:rsid w:val="00211E93"/>
    <w:rsid w:val="00214C88"/>
    <w:rsid w:val="002158E6"/>
    <w:rsid w:val="00234050"/>
    <w:rsid w:val="00252A06"/>
    <w:rsid w:val="002656BD"/>
    <w:rsid w:val="002674DF"/>
    <w:rsid w:val="002B61D9"/>
    <w:rsid w:val="002E7898"/>
    <w:rsid w:val="003A5C7E"/>
    <w:rsid w:val="003C5B4F"/>
    <w:rsid w:val="00485FF3"/>
    <w:rsid w:val="00487453"/>
    <w:rsid w:val="004B066F"/>
    <w:rsid w:val="004B1496"/>
    <w:rsid w:val="004E5AC2"/>
    <w:rsid w:val="00581965"/>
    <w:rsid w:val="005D7DDD"/>
    <w:rsid w:val="006A160C"/>
    <w:rsid w:val="006B2A09"/>
    <w:rsid w:val="00710C16"/>
    <w:rsid w:val="00735A75"/>
    <w:rsid w:val="00766810"/>
    <w:rsid w:val="00771585"/>
    <w:rsid w:val="007B5622"/>
    <w:rsid w:val="007B5F56"/>
    <w:rsid w:val="007B634A"/>
    <w:rsid w:val="007C224F"/>
    <w:rsid w:val="00804CBE"/>
    <w:rsid w:val="00817B2A"/>
    <w:rsid w:val="008210EA"/>
    <w:rsid w:val="00862093"/>
    <w:rsid w:val="00876AF4"/>
    <w:rsid w:val="00884649"/>
    <w:rsid w:val="008A23AB"/>
    <w:rsid w:val="008B4CFD"/>
    <w:rsid w:val="00933497"/>
    <w:rsid w:val="00954A01"/>
    <w:rsid w:val="0096770E"/>
    <w:rsid w:val="009B52D3"/>
    <w:rsid w:val="009C19D9"/>
    <w:rsid w:val="00A51163"/>
    <w:rsid w:val="00A771FF"/>
    <w:rsid w:val="00AB799D"/>
    <w:rsid w:val="00B2315C"/>
    <w:rsid w:val="00B24C32"/>
    <w:rsid w:val="00B311EB"/>
    <w:rsid w:val="00B66DFD"/>
    <w:rsid w:val="00BD5C9C"/>
    <w:rsid w:val="00BF25F9"/>
    <w:rsid w:val="00C04C2D"/>
    <w:rsid w:val="00C9618F"/>
    <w:rsid w:val="00CF360E"/>
    <w:rsid w:val="00D10289"/>
    <w:rsid w:val="00D27515"/>
    <w:rsid w:val="00D85536"/>
    <w:rsid w:val="00DA23E0"/>
    <w:rsid w:val="00DB6883"/>
    <w:rsid w:val="00DE09AB"/>
    <w:rsid w:val="00E05413"/>
    <w:rsid w:val="00E13BF7"/>
    <w:rsid w:val="00E209B5"/>
    <w:rsid w:val="00E27875"/>
    <w:rsid w:val="00E80CAF"/>
    <w:rsid w:val="00E938D0"/>
    <w:rsid w:val="00EC641E"/>
    <w:rsid w:val="00F26FBB"/>
    <w:rsid w:val="00F40F68"/>
    <w:rsid w:val="00F433BF"/>
    <w:rsid w:val="00F502EC"/>
    <w:rsid w:val="00F85D2D"/>
    <w:rsid w:val="00FC4B67"/>
    <w:rsid w:val="00FF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2D3"/>
    <w:rPr>
      <w:lang w:eastAsia="ru-RU"/>
    </w:rPr>
  </w:style>
  <w:style w:type="paragraph" w:styleId="1">
    <w:name w:val="heading 1"/>
    <w:basedOn w:val="a"/>
    <w:next w:val="a"/>
    <w:qFormat/>
    <w:rsid w:val="009B52D3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9B52D3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9B52D3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9B52D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9B52D3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qFormat/>
    <w:rsid w:val="009B52D3"/>
    <w:pPr>
      <w:keepNext/>
      <w:jc w:val="center"/>
      <w:outlineLvl w:val="5"/>
    </w:pPr>
    <w:rPr>
      <w:sz w:val="36"/>
    </w:rPr>
  </w:style>
  <w:style w:type="paragraph" w:styleId="7">
    <w:name w:val="heading 7"/>
    <w:basedOn w:val="a"/>
    <w:next w:val="a"/>
    <w:qFormat/>
    <w:rsid w:val="009B52D3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B52D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B52D3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9B52D3"/>
    <w:pPr>
      <w:spacing w:line="360" w:lineRule="auto"/>
    </w:pPr>
    <w:rPr>
      <w:sz w:val="28"/>
    </w:rPr>
  </w:style>
  <w:style w:type="character" w:styleId="a6">
    <w:name w:val="page number"/>
    <w:basedOn w:val="a0"/>
    <w:rsid w:val="009B52D3"/>
  </w:style>
  <w:style w:type="paragraph" w:customStyle="1" w:styleId="10">
    <w:name w:val="Абзац списка1"/>
    <w:basedOn w:val="a"/>
    <w:rsid w:val="008A23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a7">
    <w:name w:val="Body Text Indent"/>
    <w:basedOn w:val="a"/>
    <w:link w:val="a8"/>
    <w:rsid w:val="00876AF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876AF4"/>
    <w:rPr>
      <w:lang w:val="uk-UA"/>
    </w:rPr>
  </w:style>
  <w:style w:type="character" w:customStyle="1" w:styleId="apple-converted-space">
    <w:name w:val="apple-converted-space"/>
    <w:basedOn w:val="a0"/>
    <w:rsid w:val="00BF25F9"/>
  </w:style>
  <w:style w:type="table" w:styleId="a9">
    <w:name w:val="Table Grid"/>
    <w:basedOn w:val="a1"/>
    <w:rsid w:val="0096770E"/>
    <w:rPr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278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2787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41;&#1083;&#1072;&#1085;&#1082;%20&#1088;&#1086;&#1079;&#1087;&#1086;&#1088;&#1103;&#1076;&#1078;&#1077;&#1085;&#1085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розпорядження</Template>
  <TotalTime>146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ТРОСТЯНЕЦЬКА СЕЛИЩНА РАДА</vt:lpstr>
    </vt:vector>
  </TitlesOfParts>
  <Company>Тростянець селищна рада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ТРОСТЯНЕЦЬКА СЕЛИЩНА РАДА</dc:title>
  <dc:creator>1</dc:creator>
  <cp:lastModifiedBy>ПК</cp:lastModifiedBy>
  <cp:revision>17</cp:revision>
  <cp:lastPrinted>2019-10-25T07:56:00Z</cp:lastPrinted>
  <dcterms:created xsi:type="dcterms:W3CDTF">2019-10-25T06:07:00Z</dcterms:created>
  <dcterms:modified xsi:type="dcterms:W3CDTF">2020-01-28T08:11:00Z</dcterms:modified>
</cp:coreProperties>
</file>