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8A" w:rsidRPr="00DE498A" w:rsidRDefault="00DE498A" w:rsidP="00DE498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3541" w:rsidRPr="00D74020" w:rsidRDefault="003B3541" w:rsidP="00B6491F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Про стан виконання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селищного бюджету</w:t>
      </w:r>
    </w:p>
    <w:p w:rsidR="003B3541" w:rsidRDefault="003B3541" w:rsidP="00B6491F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</w:p>
    <w:p w:rsidR="003B3541" w:rsidRPr="00CB43E4" w:rsidRDefault="00B6491F" w:rsidP="00B6491F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B3541" w:rsidRPr="00CB43E4">
        <w:rPr>
          <w:rFonts w:ascii="Times New Roman" w:hAnsi="Times New Roman" w:cs="Times New Roman"/>
          <w:sz w:val="28"/>
          <w:szCs w:val="28"/>
          <w:lang w:val="uk-UA"/>
        </w:rPr>
        <w:t>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CB43E4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CB43E4">
        <w:rPr>
          <w:rFonts w:ascii="Times New Roman" w:hAnsi="Times New Roman" w:cs="Times New Roman"/>
          <w:sz w:val="28"/>
          <w:szCs w:val="28"/>
          <w:lang w:val="uk-UA"/>
        </w:rPr>
        <w:t>січень-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квітень</w:t>
      </w:r>
      <w:r w:rsidR="003B3541"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 2019 року.</w:t>
      </w:r>
    </w:p>
    <w:p w:rsidR="003B3541" w:rsidRPr="00CB43E4" w:rsidRDefault="003B3541" w:rsidP="003B3541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541" w:rsidRDefault="003B3541" w:rsidP="00B6491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491F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491F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491F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491F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491F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491F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</w:p>
    <w:p w:rsidR="003B3541" w:rsidRPr="003B3541" w:rsidRDefault="0015035B" w:rsidP="001503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громади за січень-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квітень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2019 ро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надійшло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22 501,4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тис.грн., в тому числі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надходжень без врахування трансфертів з усіх рівнів бюджетів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14 518,7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тис.грн., що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складає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104,6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% до 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 xml:space="preserve">помісячного плану та 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33,9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 xml:space="preserve">% до 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 xml:space="preserve"> плану на рік.</w:t>
      </w:r>
    </w:p>
    <w:p w:rsidR="003B3541" w:rsidRPr="006C659B" w:rsidRDefault="00624B6A" w:rsidP="006376D9">
      <w:pPr>
        <w:pStyle w:val="a4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</w:t>
      </w:r>
      <w:r w:rsidR="001D774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. Але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поряд з цим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не надійшли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укладених угод кошти 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>інших субвенцій з місцевих бюджетів, а саме з ра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йонного на утримання КЗ «Тростянецька дитячо-юнацька спортивна школа» на відшкодування послуг, що надаються  дітям, що проживають </w:t>
      </w:r>
      <w:r w:rsidR="00E1172E">
        <w:rPr>
          <w:rFonts w:ascii="Times New Roman" w:hAnsi="Times New Roman" w:cs="Times New Roman"/>
          <w:sz w:val="28"/>
          <w:szCs w:val="28"/>
          <w:lang w:val="uk-UA"/>
        </w:rPr>
        <w:t xml:space="preserve">в інших територіальних громадах в сумі 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75,252</w:t>
      </w:r>
      <w:r w:rsidR="00E1172E">
        <w:rPr>
          <w:rFonts w:ascii="Times New Roman" w:hAnsi="Times New Roman" w:cs="Times New Roman"/>
          <w:sz w:val="28"/>
          <w:szCs w:val="28"/>
          <w:lang w:val="uk-UA"/>
        </w:rPr>
        <w:t xml:space="preserve">тис.грн. 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 xml:space="preserve">Це в 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свою чергу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дало можлив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своєчасне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фінансування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даного закладу 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401" w:rsidRPr="00895401" w:rsidRDefault="00603F3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за 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4 місяці</w:t>
      </w:r>
      <w:r w:rsidRPr="00895401">
        <w:rPr>
          <w:rFonts w:ascii="Times New Roman" w:hAnsi="Times New Roman" w:cs="Times New Roman"/>
          <w:sz w:val="28"/>
          <w:szCs w:val="28"/>
        </w:rPr>
        <w:t xml:space="preserve"> поточного року  становить 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>7 599,7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9540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9540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  <w:r w:rsidR="00BE106B" w:rsidRPr="00895401">
        <w:rPr>
          <w:rFonts w:ascii="Times New Roman" w:hAnsi="Times New Roman" w:cs="Times New Roman"/>
          <w:sz w:val="28"/>
          <w:szCs w:val="28"/>
        </w:rPr>
        <w:t>,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>52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,3</w:t>
      </w:r>
      <w:r w:rsidRPr="00895401">
        <w:rPr>
          <w:rFonts w:ascii="Times New Roman" w:hAnsi="Times New Roman" w:cs="Times New Roman"/>
          <w:sz w:val="28"/>
          <w:szCs w:val="28"/>
        </w:rPr>
        <w:t xml:space="preserve">% 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5401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</w:p>
    <w:p w:rsidR="00BE106B" w:rsidRDefault="00895401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="00BE106B" w:rsidRPr="00895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надходженняєдиногоподатку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виконанняякого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>2 499,6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>17,2</w:t>
      </w:r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>%  до усіх надходжень.</w:t>
      </w:r>
    </w:p>
    <w:p w:rsidR="00895401" w:rsidRDefault="00895401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Ваговим по обсягу є надходження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податку на майно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включає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якого становить 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>2 323,0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16,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%  до усіх надходжень.</w:t>
      </w:r>
    </w:p>
    <w:p w:rsidR="00895401" w:rsidRDefault="001C62B5" w:rsidP="003D0F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адходження акцизного податку до місцевого бюджету за січень-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>квітень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2019 року 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станов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>1 576,4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540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954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0F51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10,8%  до усіх надходжень, в тому числі: акцизного податку з вироблених в Україні підакцизних товарів (пального) – 276,2 </w:t>
      </w:r>
      <w:proofErr w:type="spellStart"/>
      <w:r w:rsidR="003D0F5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з ввезених на митну територію України підакцизних товарів (пального) – 1 072,9тис.грн., акцизного податку з </w:t>
      </w:r>
      <w:r w:rsidR="000678E5">
        <w:rPr>
          <w:rFonts w:ascii="Times New Roman" w:hAnsi="Times New Roman" w:cs="Times New Roman"/>
          <w:sz w:val="28"/>
          <w:szCs w:val="28"/>
          <w:lang w:val="uk-UA"/>
        </w:rPr>
        <w:t>реалізації суб’єктами господарювання роздрібної торгівлі підакцизних товарів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–227,3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50AF" w:rsidRDefault="002B3C41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63,3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 відсотків до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плану на 2019 рік, при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уточненому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річному  плані  1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 353,9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грн., фактично надійшло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857.3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512C1E" w:rsidRPr="001D774C" w:rsidRDefault="005E50A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74C">
        <w:rPr>
          <w:rFonts w:ascii="Times New Roman" w:hAnsi="Times New Roman" w:cs="Times New Roman"/>
          <w:sz w:val="28"/>
          <w:szCs w:val="28"/>
          <w:lang w:val="uk-UA"/>
        </w:rPr>
        <w:t>За січень-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квітень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2019  року  до спеціального фонду селищного бюджету надійшло 10,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тис.грн. екологічного податку,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який справляється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за викиди 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в атмосферне повітря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забруднюючих речовин стаціонарними джерелами забруднення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3,6 </w:t>
      </w:r>
      <w:proofErr w:type="spellStart"/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. надходжень від скидів забруднюючих речовин безпосередньо у водні об’єкти, </w:t>
      </w:r>
      <w:r w:rsidR="00935D7A" w:rsidRPr="001D774C">
        <w:rPr>
          <w:rFonts w:ascii="Times New Roman" w:hAnsi="Times New Roman" w:cs="Times New Roman"/>
          <w:sz w:val="28"/>
          <w:szCs w:val="28"/>
          <w:lang w:val="uk-UA"/>
        </w:rPr>
        <w:t>35,2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тис.грн. надходжень від 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lastRenderedPageBreak/>
        <w:t>грошових стягнень за шкоду, заподіяну порушенням законодавства про охорону навколишнього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природного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внаслідок господарської та іншої діяльності, 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73,5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тис.грн. надходжень до цільового фонду, утвореного Тростянецькою селищною радою,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406,1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тис.грн. надходжень плати за навчання в Тростянецькій музичній школі, харчування в дошкільних заклад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ах та закладах середньої освіти,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15,6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тис.грн. плати за оренду майна,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115,2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тис.грн. благодійних внесків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 xml:space="preserve"> 196,6 </w:t>
      </w:r>
      <w:proofErr w:type="spellStart"/>
      <w:r w:rsidR="00F3379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33791">
        <w:rPr>
          <w:rFonts w:ascii="Times New Roman" w:hAnsi="Times New Roman" w:cs="Times New Roman"/>
          <w:sz w:val="28"/>
          <w:szCs w:val="28"/>
          <w:lang w:val="uk-UA"/>
        </w:rPr>
        <w:t>. кошти від продажу земельної ділянки несільськогосподарського призначення, що перебуває у державній або комунальній власності до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 xml:space="preserve"> бюджет розвитку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45E0" w:rsidRPr="00CB43E4" w:rsidRDefault="00C545E0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З початку року на утримання установ та закладів, а також відповідних програм та заходів профінансовано видатки в сумі </w:t>
      </w:r>
      <w:r w:rsidR="00CB43E4" w:rsidRPr="00CB43E4">
        <w:rPr>
          <w:rFonts w:ascii="Times New Roman" w:hAnsi="Times New Roman" w:cs="Times New Roman"/>
          <w:sz w:val="28"/>
          <w:szCs w:val="28"/>
          <w:lang w:val="uk-UA"/>
        </w:rPr>
        <w:t>16 830,4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тис.грн., в тому числі </w:t>
      </w:r>
      <w:r w:rsidR="00EC2E49"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D774C" w:rsidRPr="00CB43E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утримання органів</w:t>
      </w:r>
      <w:r w:rsidR="00B6491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1D774C" w:rsidRPr="00CB43E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державного  управління</w:t>
      </w:r>
      <w:r w:rsidR="00CB43E4" w:rsidRPr="00CB43E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–2 132,3</w:t>
      </w:r>
      <w:r w:rsidR="00EC2E49" w:rsidRPr="00CB43E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тис.</w:t>
      </w:r>
      <w:r w:rsidR="001D774C" w:rsidRPr="00CB43E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грн.</w:t>
      </w:r>
      <w:r w:rsidR="00EC2E49" w:rsidRPr="00CB43E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 на соціально-культурну сферу – </w:t>
      </w:r>
      <w:r w:rsidR="00CB43E4"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10 384,8 </w:t>
      </w:r>
      <w:proofErr w:type="spellStart"/>
      <w:r w:rsidRPr="00CB43E4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., житлово-комунальне господарство – </w:t>
      </w:r>
      <w:r w:rsidR="00CB43E4" w:rsidRPr="00CB43E4">
        <w:rPr>
          <w:rFonts w:ascii="Times New Roman" w:hAnsi="Times New Roman" w:cs="Times New Roman"/>
          <w:sz w:val="28"/>
          <w:szCs w:val="28"/>
          <w:lang w:val="uk-UA"/>
        </w:rPr>
        <w:t>1 590,3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тис.грн., </w:t>
      </w:r>
      <w:r w:rsidR="00CB43E4"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заходи із землеустрою – 186,5 тис. грн., 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трансферти до інших бюджетів – </w:t>
      </w:r>
      <w:r w:rsidR="00CB43E4" w:rsidRPr="00CB43E4">
        <w:rPr>
          <w:rFonts w:ascii="Times New Roman" w:hAnsi="Times New Roman" w:cs="Times New Roman"/>
          <w:sz w:val="28"/>
          <w:szCs w:val="28"/>
          <w:lang w:val="uk-UA"/>
        </w:rPr>
        <w:t>2 528,1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тис.грн., інші видатки – </w:t>
      </w:r>
      <w:r w:rsidR="00EC2E49" w:rsidRPr="00CB43E4">
        <w:rPr>
          <w:rFonts w:ascii="Times New Roman" w:hAnsi="Times New Roman" w:cs="Times New Roman"/>
          <w:sz w:val="28"/>
          <w:szCs w:val="28"/>
          <w:lang w:val="uk-UA"/>
        </w:rPr>
        <w:t>8,5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>тис.грн. Вказані видатки профінансовано за рахунок власних надходжень бюджету громади, а також коштів додаткової дотації, освітньої та медичної субвенцій з державного бюджету.</w:t>
      </w:r>
    </w:p>
    <w:p w:rsidR="0067546C" w:rsidRPr="00CB43E4" w:rsidRDefault="0067546C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       За звітний період проведено </w:t>
      </w:r>
      <w:r w:rsidR="00CB43E4" w:rsidRPr="00CB43E4">
        <w:rPr>
          <w:rFonts w:ascii="Times New Roman" w:hAnsi="Times New Roman" w:cs="Times New Roman"/>
          <w:sz w:val="28"/>
          <w:szCs w:val="28"/>
          <w:lang w:val="uk-UA"/>
        </w:rPr>
        <w:t>3 159,4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тис. грн. капітальних видатків, в тому числі на придбання обладнання – </w:t>
      </w:r>
      <w:r w:rsidR="00CB43E4" w:rsidRPr="00CB43E4">
        <w:rPr>
          <w:rFonts w:ascii="Times New Roman" w:hAnsi="Times New Roman" w:cs="Times New Roman"/>
          <w:sz w:val="28"/>
          <w:szCs w:val="28"/>
          <w:lang w:val="uk-UA"/>
        </w:rPr>
        <w:t>1 114,6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тис.грн. </w:t>
      </w:r>
      <w:r w:rsidR="00EC2E49"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капітальне будівництво(придбання) інших об’єктів – </w:t>
      </w:r>
      <w:r w:rsidR="00CB43E4" w:rsidRPr="00CB43E4">
        <w:rPr>
          <w:rFonts w:ascii="Times New Roman" w:hAnsi="Times New Roman" w:cs="Times New Roman"/>
          <w:sz w:val="28"/>
          <w:szCs w:val="28"/>
          <w:lang w:val="uk-UA"/>
        </w:rPr>
        <w:t>1 066,2</w:t>
      </w:r>
      <w:r w:rsidR="00EC2E49"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тис.грн., капітальний ремонт інших об’єктів – </w:t>
      </w:r>
      <w:r w:rsidR="00CB43E4" w:rsidRPr="00CB43E4">
        <w:rPr>
          <w:rFonts w:ascii="Times New Roman" w:hAnsi="Times New Roman" w:cs="Times New Roman"/>
          <w:sz w:val="28"/>
          <w:szCs w:val="28"/>
          <w:lang w:val="uk-UA"/>
        </w:rPr>
        <w:t>925,8</w:t>
      </w:r>
      <w:r w:rsidR="00EC2E49" w:rsidRPr="00CB43E4">
        <w:rPr>
          <w:rFonts w:ascii="Times New Roman" w:hAnsi="Times New Roman" w:cs="Times New Roman"/>
          <w:sz w:val="28"/>
          <w:szCs w:val="28"/>
          <w:lang w:val="uk-UA"/>
        </w:rPr>
        <w:t>тис.грн.,  виконання заходів за рахунок цільових фондів – 2,7тис. грн.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>та капітальні трансферти підприємствам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CB43E4" w:rsidRPr="00CB43E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0,0 </w:t>
      </w:r>
      <w:proofErr w:type="spellStart"/>
      <w:r w:rsidRPr="00CB43E4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545E0" w:rsidRPr="00CB43E4" w:rsidRDefault="00C545E0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         В селищному бюджеті об’єднаної територіальної громади  наявна незабезпеченість плановими призначеннями на виплату заробітної плати та нарахувань в закладах </w:t>
      </w:r>
      <w:r w:rsidR="001B3D70" w:rsidRPr="00CB43E4">
        <w:rPr>
          <w:rFonts w:ascii="Times New Roman" w:hAnsi="Times New Roman" w:cs="Times New Roman"/>
          <w:sz w:val="28"/>
          <w:szCs w:val="28"/>
          <w:lang w:val="uk-UA"/>
        </w:rPr>
        <w:t>середньої освіти за рахунок освітньої</w:t>
      </w:r>
      <w:r w:rsidR="00A95B86"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 субвенції з Державного бюджету в сумі </w:t>
      </w:r>
      <w:r w:rsidR="00F83B62"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1102,2 </w:t>
      </w:r>
      <w:proofErr w:type="spellStart"/>
      <w:r w:rsidR="00F83B62" w:rsidRPr="00CB43E4">
        <w:rPr>
          <w:rFonts w:ascii="Times New Roman" w:hAnsi="Times New Roman" w:cs="Times New Roman"/>
          <w:sz w:val="28"/>
          <w:szCs w:val="28"/>
          <w:lang w:val="uk-UA"/>
        </w:rPr>
        <w:t>тис</w:t>
      </w:r>
      <w:bookmarkStart w:id="0" w:name="_GoBack"/>
      <w:bookmarkEnd w:id="0"/>
      <w:r w:rsidR="00B649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3B62" w:rsidRPr="00CB43E4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F83B62" w:rsidRPr="00CB43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D70" w:rsidRPr="00CB43E4">
        <w:rPr>
          <w:rFonts w:ascii="Times New Roman" w:hAnsi="Times New Roman" w:cs="Times New Roman"/>
          <w:sz w:val="28"/>
          <w:szCs w:val="28"/>
          <w:lang w:val="uk-UA"/>
        </w:rPr>
        <w:t>Керівникам відповідних закладів доведено розробити ряд заходів щодо оптимізації структури та видатків на утримання закладів.</w:t>
      </w:r>
    </w:p>
    <w:p w:rsidR="003156D6" w:rsidRPr="00CB43E4" w:rsidRDefault="003156D6" w:rsidP="00C61C7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Кредиторська заборгованість за спожиті енергоносії, отримані послуги та матеріали станом на 01 </w:t>
      </w:r>
      <w:r w:rsidR="001C62B5" w:rsidRPr="00CB43E4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 2019 року відсутня.</w:t>
      </w:r>
    </w:p>
    <w:p w:rsidR="00C545E0" w:rsidRPr="00CB43E4" w:rsidRDefault="00C545E0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02B4" w:rsidRPr="00CB43E4" w:rsidRDefault="002102B4" w:rsidP="00E1172E">
      <w:pPr>
        <w:pStyle w:val="a4"/>
        <w:jc w:val="both"/>
        <w:rPr>
          <w:sz w:val="28"/>
          <w:szCs w:val="28"/>
          <w:lang w:val="uk-UA"/>
        </w:rPr>
      </w:pPr>
    </w:p>
    <w:p w:rsidR="00DE498A" w:rsidRPr="00CB43E4" w:rsidRDefault="00DE498A" w:rsidP="00E1172E">
      <w:pPr>
        <w:pStyle w:val="a4"/>
        <w:jc w:val="both"/>
        <w:rPr>
          <w:sz w:val="28"/>
          <w:szCs w:val="28"/>
          <w:lang w:val="uk-UA"/>
        </w:rPr>
      </w:pPr>
    </w:p>
    <w:p w:rsidR="00DE498A" w:rsidRPr="00CB43E4" w:rsidRDefault="00DE498A" w:rsidP="00E1172E">
      <w:pPr>
        <w:pStyle w:val="a4"/>
        <w:jc w:val="both"/>
        <w:rPr>
          <w:sz w:val="28"/>
          <w:szCs w:val="28"/>
          <w:lang w:val="uk-UA"/>
        </w:rPr>
      </w:pPr>
    </w:p>
    <w:p w:rsidR="00895401" w:rsidRPr="00CB43E4" w:rsidRDefault="00305426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3E4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фінансів                                      Л.</w:t>
      </w:r>
      <w:proofErr w:type="spellStart"/>
      <w:r w:rsidRPr="00CB43E4">
        <w:rPr>
          <w:rFonts w:ascii="Times New Roman" w:hAnsi="Times New Roman" w:cs="Times New Roman"/>
          <w:sz w:val="28"/>
          <w:szCs w:val="28"/>
          <w:lang w:val="uk-UA"/>
        </w:rPr>
        <w:t>Сандуляк</w:t>
      </w:r>
      <w:proofErr w:type="spellEnd"/>
    </w:p>
    <w:sectPr w:rsidR="00895401" w:rsidRPr="00CB43E4" w:rsidSect="0073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678E5"/>
    <w:rsid w:val="0015035B"/>
    <w:rsid w:val="001B3D70"/>
    <w:rsid w:val="001B439A"/>
    <w:rsid w:val="001C62B5"/>
    <w:rsid w:val="001D774C"/>
    <w:rsid w:val="002024CF"/>
    <w:rsid w:val="002102B4"/>
    <w:rsid w:val="00211328"/>
    <w:rsid w:val="00225FDD"/>
    <w:rsid w:val="002A697D"/>
    <w:rsid w:val="002B3C41"/>
    <w:rsid w:val="00305426"/>
    <w:rsid w:val="00310BA6"/>
    <w:rsid w:val="003156D6"/>
    <w:rsid w:val="00346784"/>
    <w:rsid w:val="003B3541"/>
    <w:rsid w:val="003D0F51"/>
    <w:rsid w:val="003E385D"/>
    <w:rsid w:val="0041019F"/>
    <w:rsid w:val="004A4DA7"/>
    <w:rsid w:val="00512C1E"/>
    <w:rsid w:val="005E50AF"/>
    <w:rsid w:val="00603F3F"/>
    <w:rsid w:val="00624B6A"/>
    <w:rsid w:val="006376D9"/>
    <w:rsid w:val="006553F9"/>
    <w:rsid w:val="0067546C"/>
    <w:rsid w:val="00690951"/>
    <w:rsid w:val="006A3E24"/>
    <w:rsid w:val="006C659B"/>
    <w:rsid w:val="00731A1E"/>
    <w:rsid w:val="00731DC4"/>
    <w:rsid w:val="0075654E"/>
    <w:rsid w:val="007623AB"/>
    <w:rsid w:val="007F4D5E"/>
    <w:rsid w:val="00895401"/>
    <w:rsid w:val="00935D7A"/>
    <w:rsid w:val="009407A9"/>
    <w:rsid w:val="009812E0"/>
    <w:rsid w:val="00A0205C"/>
    <w:rsid w:val="00A95B86"/>
    <w:rsid w:val="00B6491F"/>
    <w:rsid w:val="00BB13A0"/>
    <w:rsid w:val="00BE106B"/>
    <w:rsid w:val="00C11F4E"/>
    <w:rsid w:val="00C45115"/>
    <w:rsid w:val="00C545E0"/>
    <w:rsid w:val="00C61C72"/>
    <w:rsid w:val="00CB43E4"/>
    <w:rsid w:val="00D74020"/>
    <w:rsid w:val="00DE498A"/>
    <w:rsid w:val="00E1172E"/>
    <w:rsid w:val="00E36BA3"/>
    <w:rsid w:val="00E5030F"/>
    <w:rsid w:val="00EC2E49"/>
    <w:rsid w:val="00F25C4B"/>
    <w:rsid w:val="00F33791"/>
    <w:rsid w:val="00F83B62"/>
    <w:rsid w:val="00FA22DF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E5030F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E5030F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E5030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E5030F"/>
    <w:pPr>
      <w:jc w:val="center"/>
    </w:pPr>
    <w:rPr>
      <w:b/>
      <w:color w:val="000080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3038</Words>
  <Characters>1732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2</cp:revision>
  <cp:lastPrinted>2019-05-07T06:34:00Z</cp:lastPrinted>
  <dcterms:created xsi:type="dcterms:W3CDTF">2020-02-27T11:30:00Z</dcterms:created>
  <dcterms:modified xsi:type="dcterms:W3CDTF">2020-02-27T11:30:00Z</dcterms:modified>
</cp:coreProperties>
</file>