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80A" w:rsidRPr="00114A53" w:rsidRDefault="003B380A" w:rsidP="0079510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b/>
          <w:sz w:val="24"/>
          <w:szCs w:val="24"/>
          <w:lang w:val="uk-UA"/>
        </w:rPr>
        <w:t>Про стан виконання селищного бюджету</w:t>
      </w:r>
    </w:p>
    <w:p w:rsidR="003B380A" w:rsidRPr="00114A53" w:rsidRDefault="003B380A" w:rsidP="0079510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b/>
          <w:sz w:val="24"/>
          <w:szCs w:val="24"/>
          <w:lang w:val="uk-UA"/>
        </w:rPr>
        <w:t>Тростянецької об’єднаної територіальної</w:t>
      </w:r>
    </w:p>
    <w:p w:rsidR="003B380A" w:rsidRPr="00114A53" w:rsidRDefault="003B380A" w:rsidP="0079510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громади за  </w:t>
      </w:r>
      <w:r w:rsidR="002D3A85">
        <w:rPr>
          <w:rFonts w:ascii="Times New Roman" w:hAnsi="Times New Roman" w:cs="Times New Roman"/>
          <w:b/>
          <w:sz w:val="24"/>
          <w:szCs w:val="24"/>
          <w:lang w:val="uk-UA"/>
        </w:rPr>
        <w:t>2020 рік</w:t>
      </w:r>
    </w:p>
    <w:p w:rsidR="003B380A" w:rsidRPr="00114A53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114A53">
        <w:t xml:space="preserve">До  загального  фонду  селищного  бюджету  Тростянецької   об’єднаної територіальної  громади за </w:t>
      </w:r>
      <w:r w:rsidR="00A25D2F" w:rsidRPr="00114A53">
        <w:t>12</w:t>
      </w:r>
      <w:r w:rsidRPr="00114A53">
        <w:t xml:space="preserve"> місяців 2020 року надійшло </w:t>
      </w:r>
      <w:r w:rsidR="00A25D2F" w:rsidRPr="00114A53">
        <w:t>65 496,4</w:t>
      </w:r>
      <w:r w:rsidRPr="00114A53">
        <w:t xml:space="preserve">тис.грн, в тому числі надходжень без врахування трансфертів з усіх рівнів бюджетів </w:t>
      </w:r>
      <w:r w:rsidR="00A25D2F" w:rsidRPr="00114A53">
        <w:t>45 861,7</w:t>
      </w:r>
      <w:r w:rsidRPr="00114A53">
        <w:t>тис.грн, що складає 101,</w:t>
      </w:r>
      <w:r w:rsidR="00A25D2F" w:rsidRPr="00114A53">
        <w:t>8</w:t>
      </w:r>
      <w:r w:rsidRPr="00114A53">
        <w:t xml:space="preserve"> % до затвердженого плану на рік.</w:t>
      </w: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114A53">
        <w:t xml:space="preserve"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 </w:t>
      </w:r>
    </w:p>
    <w:p w:rsidR="00583A5C" w:rsidRPr="00114A5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COVID-19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продовжує</w:t>
      </w:r>
      <w:proofErr w:type="spellEnd"/>
      <w:r w:rsidR="0087186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впливати</w:t>
      </w:r>
      <w:proofErr w:type="spellEnd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економічну</w:t>
      </w:r>
      <w:proofErr w:type="spellEnd"/>
      <w:r w:rsidR="0087186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ситуацію</w:t>
      </w:r>
      <w:proofErr w:type="spellEnd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громаді</w:t>
      </w:r>
      <w:proofErr w:type="spellEnd"/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14A5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орівняно з аналогічним періодом 20</w:t>
      </w:r>
      <w:r w:rsidR="00871866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року надходження зменшились  на  1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 753,2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тис</w:t>
      </w:r>
      <w:proofErr w:type="gramStart"/>
      <w:r w:rsidRPr="00114A53">
        <w:rPr>
          <w:rFonts w:ascii="Times New Roman" w:hAnsi="Times New Roman" w:cs="Times New Roman"/>
          <w:sz w:val="24"/>
          <w:szCs w:val="24"/>
          <w:lang w:val="uk-UA"/>
        </w:rPr>
        <w:t>.г</w:t>
      </w:r>
      <w:proofErr w:type="gram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рн.  або на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3,7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%. Зменшення надходжень спостерігається по основних податках таких як: </w:t>
      </w:r>
    </w:p>
    <w:p w:rsidR="00583A5C" w:rsidRPr="00114A53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податок та збір на доходи фізичних осіб   на 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392,2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тис.грн, </w:t>
      </w:r>
    </w:p>
    <w:p w:rsidR="00583A5C" w:rsidRPr="00114A53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податок на майно    на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806,9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тис.грн, </w:t>
      </w:r>
    </w:p>
    <w:p w:rsidR="00583A5C" w:rsidRPr="00114A53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єдиний податок  на 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527,5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тис.грн, </w:t>
      </w:r>
    </w:p>
    <w:p w:rsidR="00583A5C" w:rsidRPr="00114A53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плата за надання адміністративних послуг  на 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267,7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</w:t>
      </w:r>
    </w:p>
    <w:p w:rsidR="00583A5C" w:rsidRPr="00114A5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бюджетоутворюючим</w:t>
      </w:r>
      <w:proofErr w:type="spellEnd"/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податком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у складі власних та закріплених доходів залишається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114A53">
        <w:rPr>
          <w:rFonts w:ascii="Times New Roman" w:hAnsi="Times New Roman" w:cs="Times New Roman"/>
          <w:sz w:val="24"/>
          <w:szCs w:val="24"/>
        </w:rPr>
        <w:t xml:space="preserve"> на доходи з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114A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14A53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114A53">
        <w:rPr>
          <w:rFonts w:ascii="Times New Roman" w:hAnsi="Times New Roman" w:cs="Times New Roman"/>
          <w:sz w:val="24"/>
          <w:szCs w:val="24"/>
        </w:rPr>
        <w:t xml:space="preserve"> за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січень –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грудень</w:t>
      </w:r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4A53">
        <w:rPr>
          <w:rFonts w:ascii="Times New Roman" w:hAnsi="Times New Roman" w:cs="Times New Roman"/>
          <w:sz w:val="24"/>
          <w:szCs w:val="24"/>
        </w:rPr>
        <w:t>поточного року  становить</w:t>
      </w:r>
      <w:r w:rsidR="008718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26 449,1 </w:t>
      </w:r>
      <w:proofErr w:type="spellStart"/>
      <w:r w:rsidR="00A25D2F" w:rsidRPr="00114A53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="00A25D2F" w:rsidRPr="00114A5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A25D2F" w:rsidRPr="00114A53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A25D2F" w:rsidRPr="00114A53">
        <w:rPr>
          <w:rFonts w:ascii="Times New Roman" w:hAnsi="Times New Roman" w:cs="Times New Roman"/>
          <w:sz w:val="24"/>
          <w:szCs w:val="24"/>
        </w:rPr>
        <w:t>.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 або  57,8%   до  загальних   надходжень.  Планові  показники   даного   податку   за 2020 рік виконано на 102,7%, перевиконання 690,6 </w:t>
      </w:r>
      <w:proofErr w:type="spellStart"/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25D2F" w:rsidRPr="00114A53" w:rsidRDefault="00A25D2F" w:rsidP="00A25D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Наступним важливим джерелом надходжень доходів загального фонду є місцеві податки і збори, за січень - грудень поточного року надходження склали 13 079,4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, або 28,5% до загальної суми власних надходжень. Порівняно з аналогічним періодом минулого року надходження зменшились на 1 357,0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>.  Причинами зменшення надходжень є:</w:t>
      </w:r>
    </w:p>
    <w:p w:rsidR="00A25D2F" w:rsidRPr="00114A53" w:rsidRDefault="00A25D2F" w:rsidP="00A25D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>- зниження ставки податку на нерухоме майно відмінне від земельної ділянки з 1% до 0,5%;</w:t>
      </w:r>
    </w:p>
    <w:p w:rsidR="00A25D2F" w:rsidRPr="00114A53" w:rsidRDefault="00A25D2F" w:rsidP="00A25D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- 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ділянки, земельного податку та орендної плати, в результаті чого очікувані надходження до бюджету громади  у  2020 році зменшились на 451,6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>. ) ;</w:t>
      </w:r>
    </w:p>
    <w:p w:rsidR="00A25D2F" w:rsidRPr="00114A53" w:rsidRDefault="00A25D2F" w:rsidP="00A25D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>- заборгованість зі сплати земельного податку по ДП «Тростянецький спиртовий завод»;</w:t>
      </w:r>
    </w:p>
    <w:p w:rsidR="00A25D2F" w:rsidRPr="00114A53" w:rsidRDefault="00A25D2F" w:rsidP="00A25D2F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- зменшення суми доходів платників єдиного податку 3 групи за результатами декларування (в порівняні з аналогічним періодом минулого року,  надходження зменшились на  438,4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.).  </w:t>
      </w:r>
    </w:p>
    <w:p w:rsidR="00583A5C" w:rsidRPr="00114A5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Надходження акцизного податку до селищного бюджету за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2020 рік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становлять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5 381,8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або 11,7% загальної суми надходжень,  в тому числі: акцизного податку з вироблених в Україні підакцизних товарів (пального) –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1 031,5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тис.грн; акцизного податку з ввезених на митну територію України підакцизних товарів (пального)  –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3 603,6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тис.грн, акцизного податку з реалізації суб’єктами господарювання роздрібної торгівлі підакцизних товарів –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746,7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тис.грн.</w:t>
      </w:r>
    </w:p>
    <w:p w:rsidR="00583A5C" w:rsidRPr="00114A5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Податок на прибуток поступив в сумі 0,2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>. за результатами річного декларування (платник КП «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Тростянецьводоканал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»).  </w:t>
      </w:r>
    </w:p>
    <w:p w:rsidR="00583A5C" w:rsidRPr="00114A5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>Рентна плата та плата за використання інших природних ресурсів за звітний період поступила в сумі 103,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тис.грн. або 10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0,1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% до уточненого плану на 1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місяців.  Порівняно з аналогічним періодом минулого року надходження збільшились на 17,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в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зв</w:t>
      </w:r>
      <w:proofErr w:type="spellEnd"/>
      <w:r w:rsidRPr="00114A53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язку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з відсутністю надходжень у І кварталі 2019 року рентної плати за спеціальне використання лісових ресурсів в частині деревини, заготовленої в порядку рубок головного користування, яка надходила до районного бюджету.</w:t>
      </w:r>
    </w:p>
    <w:p w:rsidR="00583A5C" w:rsidRPr="00114A5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Сума коштів неподаткових надходжень у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січні-грудні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2020 року склала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847,5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, що становить 1,8% до усіх надходжень та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86,9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% до уточненого плану на рік. Порівняно з аналогічним періодом минулого року надходження зменшились на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342,4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 Причинами зниження надходжень є зменшення кількості наданих послуг та проведених реєстраційних дій в зв’язку із карантинними заходами.  Основну частину неподаткових надходжень становить плата за надання інших адміністративних послуг –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765,3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або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85,4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% до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уточнених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 річних призначень. Державного мита за звітний період надійшло 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26,2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тис.грн,  адміністративних штрафів та інших санкцій – 3,</w:t>
      </w:r>
      <w:r w:rsidR="00A25D2F" w:rsidRPr="00114A5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тис.грн., інші надходження – 52,4 </w:t>
      </w:r>
      <w:proofErr w:type="spellStart"/>
      <w:r w:rsidRPr="00114A5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14A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83A5C" w:rsidRPr="00114A5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</w:t>
      </w:r>
      <w:r w:rsidR="00E644DF" w:rsidRPr="00114A53">
        <w:rPr>
          <w:rFonts w:ascii="Times New Roman" w:hAnsi="Times New Roman" w:cs="Times New Roman"/>
          <w:sz w:val="24"/>
          <w:szCs w:val="24"/>
          <w:lang w:val="uk-UA"/>
        </w:rPr>
        <w:t>19 634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644DF" w:rsidRPr="00114A5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14A53">
        <w:rPr>
          <w:rFonts w:ascii="Times New Roman" w:hAnsi="Times New Roman" w:cs="Times New Roman"/>
          <w:sz w:val="24"/>
          <w:szCs w:val="24"/>
          <w:lang w:val="uk-UA"/>
        </w:rPr>
        <w:t xml:space="preserve">тис.грн. дотацій та субвенцій із державного бюджету та інших місцевих бюджетів. </w:t>
      </w: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114A53">
        <w:t xml:space="preserve">До спеціального фонду бюджету громади за </w:t>
      </w:r>
      <w:r w:rsidR="00E644DF" w:rsidRPr="00114A53">
        <w:t>12</w:t>
      </w:r>
      <w:r w:rsidRPr="00114A53">
        <w:t xml:space="preserve"> місяців поточного року надійшло 3</w:t>
      </w:r>
      <w:r w:rsidR="00E644DF" w:rsidRPr="00114A53">
        <w:t> 601,2</w:t>
      </w:r>
      <w:r w:rsidRPr="00114A53">
        <w:t xml:space="preserve">тис.грн, в тому числі податкові і неподаткові надходження – </w:t>
      </w:r>
      <w:r w:rsidR="00E644DF" w:rsidRPr="00114A53">
        <w:t xml:space="preserve">1 142,3 </w:t>
      </w:r>
      <w:r w:rsidRPr="00114A53">
        <w:t xml:space="preserve">тис. </w:t>
      </w:r>
      <w:proofErr w:type="spellStart"/>
      <w:r w:rsidRPr="00114A53">
        <w:t>грн</w:t>
      </w:r>
      <w:proofErr w:type="spellEnd"/>
      <w:r w:rsidRPr="00114A53">
        <w:t xml:space="preserve">, доходи від операцій з капіталом – 585,8 </w:t>
      </w:r>
      <w:proofErr w:type="spellStart"/>
      <w:r w:rsidRPr="00114A53">
        <w:t>тис.грн</w:t>
      </w:r>
      <w:proofErr w:type="spellEnd"/>
      <w:r w:rsidRPr="00114A53">
        <w:t xml:space="preserve">, цільові фонди – </w:t>
      </w:r>
      <w:r w:rsidR="00E644DF" w:rsidRPr="00114A53">
        <w:t>668,2</w:t>
      </w:r>
      <w:r w:rsidRPr="00114A53">
        <w:t>тис.грн, субвенція з обласного бюджету для фінансування 17-го обласного Конкурсу проектів розвитку територіальних громад – 85тис.грн, 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за рахунок відповідної субвенці</w:t>
      </w:r>
      <w:r w:rsidR="00E644DF" w:rsidRPr="00114A53">
        <w:t>ї з державного бюджету – 1 119,9</w:t>
      </w:r>
      <w:r w:rsidRPr="00114A53">
        <w:t>тис.грн.</w:t>
      </w: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114A53">
        <w:t xml:space="preserve">В умовах фінансової нестабільності, спричиненої наслідками пандемії </w:t>
      </w:r>
      <w:r w:rsidRPr="00114A53">
        <w:rPr>
          <w:lang w:val="en-US"/>
        </w:rPr>
        <w:t>COVID</w:t>
      </w:r>
      <w:r w:rsidRPr="00114A53">
        <w:t xml:space="preserve"> -19 та повільного наповнення селищного бюджету громади з початку  року забезпечено фінансування бюджетних установ та місцевих програм.  Так,  за </w:t>
      </w:r>
      <w:r w:rsidR="00672BB0" w:rsidRPr="00114A53">
        <w:t>12</w:t>
      </w:r>
      <w:r w:rsidRPr="00114A53">
        <w:t xml:space="preserve"> місяців  2020 року проведено касових видатків на загальну суму </w:t>
      </w:r>
      <w:r w:rsidR="00DB3E89" w:rsidRPr="00114A53">
        <w:t>68 717,4</w:t>
      </w:r>
      <w:r w:rsidRPr="00114A53">
        <w:t xml:space="preserve">тис.грн, в тому числі загальний фонд – </w:t>
      </w:r>
      <w:r w:rsidR="00DB3E89" w:rsidRPr="00114A53">
        <w:t>57 048,5</w:t>
      </w:r>
      <w:r w:rsidRPr="00114A53">
        <w:t xml:space="preserve">тис.грн, з них: на соціально-культурну сферу – </w:t>
      </w:r>
      <w:r w:rsidR="00DB3E89" w:rsidRPr="00114A53">
        <w:t>35 221,3</w:t>
      </w:r>
      <w:r w:rsidRPr="00114A53">
        <w:t xml:space="preserve"> тис.грн, житлово-комунальне господарство – </w:t>
      </w:r>
      <w:r w:rsidR="00DB3E89" w:rsidRPr="00114A53">
        <w:t>7 544,0</w:t>
      </w:r>
      <w:r w:rsidRPr="00114A53">
        <w:t>тис.грн, трансферти до інших бюджетів – 3</w:t>
      </w:r>
      <w:r w:rsidR="00DB3E89" w:rsidRPr="00114A53">
        <w:t> 294,6</w:t>
      </w:r>
      <w:r w:rsidRPr="00114A53">
        <w:t xml:space="preserve">тис.грн, державне управління – </w:t>
      </w:r>
      <w:r w:rsidR="00DB3E89" w:rsidRPr="00114A53">
        <w:t>9 207,5</w:t>
      </w:r>
      <w:r w:rsidRPr="00114A53">
        <w:t xml:space="preserve">тис.грн, дорожнє господарство – </w:t>
      </w:r>
      <w:r w:rsidR="00DB3E89" w:rsidRPr="00114A53">
        <w:t>1778,5</w:t>
      </w:r>
      <w:r w:rsidRPr="00114A53">
        <w:t xml:space="preserve">тис.грн, інші програми та заходи – 2,6 тис. грн. Касові видатки спеціального фонду становлять </w:t>
      </w:r>
      <w:r w:rsidR="00DB3E89" w:rsidRPr="00114A53">
        <w:t>11 668,9</w:t>
      </w:r>
      <w:r w:rsidRPr="00114A53">
        <w:t xml:space="preserve">тис.грн, в тому числі  капітальні видатки -  </w:t>
      </w:r>
      <w:r w:rsidR="00CA2CB9">
        <w:t>10041,7</w:t>
      </w:r>
      <w:r w:rsidRPr="00114A53">
        <w:t>тис.грн.</w:t>
      </w: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114A53">
        <w:t>Джерелами фінансування цих видатків є кошти бюджету громади, власні надходження бюджетних установ, а також дотація та субвенції із державного, обласного та районного бюджетів.</w:t>
      </w:r>
    </w:p>
    <w:p w:rsidR="00583A5C" w:rsidRPr="00114A53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114A53">
        <w:t>Станом на 1</w:t>
      </w:r>
      <w:r w:rsidR="00672BB0" w:rsidRPr="00114A53">
        <w:t>січня 2021</w:t>
      </w:r>
      <w:r w:rsidRPr="00114A53">
        <w:t xml:space="preserve"> року кредиторська заборгованість відсутня.</w:t>
      </w:r>
    </w:p>
    <w:p w:rsidR="00FA4BE2" w:rsidRPr="00114A53" w:rsidRDefault="00FA4BE2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</w:p>
    <w:sectPr w:rsidR="00FA4BE2" w:rsidRPr="00114A53" w:rsidSect="0079510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3541"/>
    <w:rsid w:val="00017C9E"/>
    <w:rsid w:val="00034FE1"/>
    <w:rsid w:val="00054BD8"/>
    <w:rsid w:val="000678E5"/>
    <w:rsid w:val="00075B52"/>
    <w:rsid w:val="000C6988"/>
    <w:rsid w:val="000D642A"/>
    <w:rsid w:val="000E0B18"/>
    <w:rsid w:val="000F39BB"/>
    <w:rsid w:val="00106D16"/>
    <w:rsid w:val="00114A53"/>
    <w:rsid w:val="00121A41"/>
    <w:rsid w:val="00126A62"/>
    <w:rsid w:val="001A139F"/>
    <w:rsid w:val="001A4870"/>
    <w:rsid w:val="001B3BC9"/>
    <w:rsid w:val="001B3D70"/>
    <w:rsid w:val="001D530C"/>
    <w:rsid w:val="002102B4"/>
    <w:rsid w:val="002108FF"/>
    <w:rsid w:val="00216F5D"/>
    <w:rsid w:val="00225FDD"/>
    <w:rsid w:val="0025018B"/>
    <w:rsid w:val="0029089F"/>
    <w:rsid w:val="002B3C41"/>
    <w:rsid w:val="002D3A85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2270E"/>
    <w:rsid w:val="00537CDE"/>
    <w:rsid w:val="00540540"/>
    <w:rsid w:val="0055677A"/>
    <w:rsid w:val="00564A85"/>
    <w:rsid w:val="00564FD3"/>
    <w:rsid w:val="005714AC"/>
    <w:rsid w:val="00583A5C"/>
    <w:rsid w:val="005A68F6"/>
    <w:rsid w:val="005B0AD4"/>
    <w:rsid w:val="005C3876"/>
    <w:rsid w:val="005C4066"/>
    <w:rsid w:val="005D0C7E"/>
    <w:rsid w:val="005D5DF7"/>
    <w:rsid w:val="005D6CED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2BB0"/>
    <w:rsid w:val="0067376E"/>
    <w:rsid w:val="0067546C"/>
    <w:rsid w:val="00690951"/>
    <w:rsid w:val="006C659B"/>
    <w:rsid w:val="006F6C4B"/>
    <w:rsid w:val="006F71BF"/>
    <w:rsid w:val="007021A2"/>
    <w:rsid w:val="0070436E"/>
    <w:rsid w:val="007308B5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95107"/>
    <w:rsid w:val="007D2A0A"/>
    <w:rsid w:val="007F4D5E"/>
    <w:rsid w:val="007F7EAB"/>
    <w:rsid w:val="008025F9"/>
    <w:rsid w:val="0081289B"/>
    <w:rsid w:val="008322DB"/>
    <w:rsid w:val="0085351F"/>
    <w:rsid w:val="008623AB"/>
    <w:rsid w:val="00871866"/>
    <w:rsid w:val="00871F6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47CBE"/>
    <w:rsid w:val="009B22D5"/>
    <w:rsid w:val="009B3E26"/>
    <w:rsid w:val="009C4E6A"/>
    <w:rsid w:val="009C7491"/>
    <w:rsid w:val="009D0A84"/>
    <w:rsid w:val="009D77B7"/>
    <w:rsid w:val="009E44D5"/>
    <w:rsid w:val="009E7538"/>
    <w:rsid w:val="009F2029"/>
    <w:rsid w:val="00A12771"/>
    <w:rsid w:val="00A147D6"/>
    <w:rsid w:val="00A25D2F"/>
    <w:rsid w:val="00A475EC"/>
    <w:rsid w:val="00A60B81"/>
    <w:rsid w:val="00A822C4"/>
    <w:rsid w:val="00A95B86"/>
    <w:rsid w:val="00AA6F83"/>
    <w:rsid w:val="00AA7B99"/>
    <w:rsid w:val="00AB4C3F"/>
    <w:rsid w:val="00AD2639"/>
    <w:rsid w:val="00AF6AE3"/>
    <w:rsid w:val="00B164C2"/>
    <w:rsid w:val="00B3574E"/>
    <w:rsid w:val="00B5570F"/>
    <w:rsid w:val="00B70721"/>
    <w:rsid w:val="00B94B40"/>
    <w:rsid w:val="00BA7B23"/>
    <w:rsid w:val="00BE106B"/>
    <w:rsid w:val="00BE70C0"/>
    <w:rsid w:val="00C06E35"/>
    <w:rsid w:val="00C12881"/>
    <w:rsid w:val="00C43F48"/>
    <w:rsid w:val="00C45115"/>
    <w:rsid w:val="00C5137A"/>
    <w:rsid w:val="00C545E0"/>
    <w:rsid w:val="00C96264"/>
    <w:rsid w:val="00C964AA"/>
    <w:rsid w:val="00CA01DD"/>
    <w:rsid w:val="00CA2CB9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83AB3"/>
    <w:rsid w:val="00D93C81"/>
    <w:rsid w:val="00DA0843"/>
    <w:rsid w:val="00DB2BA9"/>
    <w:rsid w:val="00DB3E89"/>
    <w:rsid w:val="00DD242A"/>
    <w:rsid w:val="00DD4EE8"/>
    <w:rsid w:val="00DF3DDF"/>
    <w:rsid w:val="00E10727"/>
    <w:rsid w:val="00E1172E"/>
    <w:rsid w:val="00E12ED6"/>
    <w:rsid w:val="00E14591"/>
    <w:rsid w:val="00E16530"/>
    <w:rsid w:val="00E40478"/>
    <w:rsid w:val="00E4622F"/>
    <w:rsid w:val="00E550B9"/>
    <w:rsid w:val="00E644DF"/>
    <w:rsid w:val="00E64BFC"/>
    <w:rsid w:val="00E657BC"/>
    <w:rsid w:val="00E81F2E"/>
    <w:rsid w:val="00EA4FD5"/>
    <w:rsid w:val="00EA7F1D"/>
    <w:rsid w:val="00EC795B"/>
    <w:rsid w:val="00EF06AD"/>
    <w:rsid w:val="00EF0B48"/>
    <w:rsid w:val="00EF0E25"/>
    <w:rsid w:val="00EF2AE0"/>
    <w:rsid w:val="00EF36B4"/>
    <w:rsid w:val="00EF48E3"/>
    <w:rsid w:val="00F25C4B"/>
    <w:rsid w:val="00F41428"/>
    <w:rsid w:val="00F513D8"/>
    <w:rsid w:val="00F61690"/>
    <w:rsid w:val="00F64CE5"/>
    <w:rsid w:val="00F65004"/>
    <w:rsid w:val="00F763EE"/>
    <w:rsid w:val="00F83B62"/>
    <w:rsid w:val="00F908C8"/>
    <w:rsid w:val="00F920B3"/>
    <w:rsid w:val="00FA2C7B"/>
    <w:rsid w:val="00FA4BE2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2021-01-06T06:44:00Z</cp:lastPrinted>
  <dcterms:created xsi:type="dcterms:W3CDTF">2021-02-22T14:10:00Z</dcterms:created>
  <dcterms:modified xsi:type="dcterms:W3CDTF">2021-02-22T14:10:00Z</dcterms:modified>
</cp:coreProperties>
</file>