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498A" w:rsidRPr="00DE498A" w:rsidRDefault="00DE498A" w:rsidP="00DE498A">
      <w:pPr>
        <w:tabs>
          <w:tab w:val="left" w:pos="6225"/>
        </w:tabs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3B3541" w:rsidRPr="00D74020" w:rsidRDefault="003B3541" w:rsidP="00C82B92">
      <w:pPr>
        <w:pStyle w:val="a4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D74020">
        <w:rPr>
          <w:rFonts w:ascii="Times New Roman" w:hAnsi="Times New Roman" w:cs="Times New Roman"/>
          <w:sz w:val="28"/>
          <w:szCs w:val="28"/>
          <w:lang w:val="uk-UA"/>
        </w:rPr>
        <w:t>Про стан виконання</w:t>
      </w:r>
      <w:r w:rsidR="00D9049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74020">
        <w:rPr>
          <w:rFonts w:ascii="Times New Roman" w:hAnsi="Times New Roman" w:cs="Times New Roman"/>
          <w:sz w:val="28"/>
          <w:szCs w:val="28"/>
          <w:lang w:val="uk-UA"/>
        </w:rPr>
        <w:t>селищного бюджету</w:t>
      </w:r>
    </w:p>
    <w:p w:rsidR="003B3541" w:rsidRDefault="003B3541" w:rsidP="00C82B92">
      <w:pPr>
        <w:pStyle w:val="a4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D74020">
        <w:rPr>
          <w:rFonts w:ascii="Times New Roman" w:hAnsi="Times New Roman" w:cs="Times New Roman"/>
          <w:sz w:val="28"/>
          <w:szCs w:val="28"/>
          <w:lang w:val="uk-UA"/>
        </w:rPr>
        <w:t>Тростянецької</w:t>
      </w:r>
      <w:r w:rsidR="00D9049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74020">
        <w:rPr>
          <w:rFonts w:ascii="Times New Roman" w:hAnsi="Times New Roman" w:cs="Times New Roman"/>
          <w:sz w:val="28"/>
          <w:szCs w:val="28"/>
          <w:lang w:val="uk-UA"/>
        </w:rPr>
        <w:t>об’єднаної</w:t>
      </w:r>
      <w:r w:rsidR="00D9049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74020">
        <w:rPr>
          <w:rFonts w:ascii="Times New Roman" w:hAnsi="Times New Roman" w:cs="Times New Roman"/>
          <w:sz w:val="28"/>
          <w:szCs w:val="28"/>
          <w:lang w:val="uk-UA"/>
        </w:rPr>
        <w:t>територіальної</w:t>
      </w:r>
    </w:p>
    <w:p w:rsidR="003B3541" w:rsidRPr="00F8771F" w:rsidRDefault="00D9049B" w:rsidP="00C82B92">
      <w:pPr>
        <w:pStyle w:val="a4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г</w:t>
      </w:r>
      <w:r w:rsidR="003B3541" w:rsidRPr="00F8771F">
        <w:rPr>
          <w:rFonts w:ascii="Times New Roman" w:hAnsi="Times New Roman" w:cs="Times New Roman"/>
          <w:sz w:val="28"/>
          <w:szCs w:val="28"/>
          <w:lang w:val="uk-UA"/>
        </w:rPr>
        <w:t>ромади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B3541" w:rsidRPr="00F8771F">
        <w:rPr>
          <w:rFonts w:ascii="Times New Roman" w:hAnsi="Times New Roman" w:cs="Times New Roman"/>
          <w:sz w:val="28"/>
          <w:szCs w:val="28"/>
          <w:lang w:val="uk-UA"/>
        </w:rPr>
        <w:t>за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B3541" w:rsidRPr="00F8771F">
        <w:rPr>
          <w:rFonts w:ascii="Times New Roman" w:hAnsi="Times New Roman" w:cs="Times New Roman"/>
          <w:sz w:val="28"/>
          <w:szCs w:val="28"/>
          <w:lang w:val="uk-UA"/>
        </w:rPr>
        <w:t>січень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B3541" w:rsidRPr="00F8771F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23ACB">
        <w:rPr>
          <w:rFonts w:ascii="Times New Roman" w:hAnsi="Times New Roman" w:cs="Times New Roman"/>
          <w:sz w:val="28"/>
          <w:szCs w:val="28"/>
          <w:lang w:val="uk-UA"/>
        </w:rPr>
        <w:t>серпень</w:t>
      </w:r>
      <w:r w:rsidR="003B3541" w:rsidRPr="00F8771F">
        <w:rPr>
          <w:rFonts w:ascii="Times New Roman" w:hAnsi="Times New Roman" w:cs="Times New Roman"/>
          <w:sz w:val="28"/>
          <w:szCs w:val="28"/>
          <w:lang w:val="uk-UA"/>
        </w:rPr>
        <w:t xml:space="preserve"> 2019 року.</w:t>
      </w:r>
    </w:p>
    <w:p w:rsidR="003B3541" w:rsidRPr="00F8771F" w:rsidRDefault="003B3541" w:rsidP="003B3541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B3541" w:rsidRPr="003B3541" w:rsidRDefault="003B3541" w:rsidP="0015035B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8771F">
        <w:rPr>
          <w:rFonts w:ascii="Times New Roman" w:hAnsi="Times New Roman" w:cs="Times New Roman"/>
          <w:sz w:val="28"/>
          <w:szCs w:val="28"/>
          <w:lang w:val="uk-UA"/>
        </w:rPr>
        <w:t xml:space="preserve">             До селищного</w:t>
      </w:r>
      <w:r w:rsidR="00D9049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8771F">
        <w:rPr>
          <w:rFonts w:ascii="Times New Roman" w:hAnsi="Times New Roman" w:cs="Times New Roman"/>
          <w:sz w:val="28"/>
          <w:szCs w:val="28"/>
          <w:lang w:val="uk-UA"/>
        </w:rPr>
        <w:t>бюджету</w:t>
      </w:r>
      <w:r w:rsidR="00D9049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8771F">
        <w:rPr>
          <w:rFonts w:ascii="Times New Roman" w:hAnsi="Times New Roman" w:cs="Times New Roman"/>
          <w:sz w:val="28"/>
          <w:szCs w:val="28"/>
          <w:lang w:val="uk-UA"/>
        </w:rPr>
        <w:t>Тростянецької</w:t>
      </w:r>
      <w:r w:rsidR="00D9049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8771F">
        <w:rPr>
          <w:rFonts w:ascii="Times New Roman" w:hAnsi="Times New Roman" w:cs="Times New Roman"/>
          <w:sz w:val="28"/>
          <w:szCs w:val="28"/>
          <w:lang w:val="uk-UA"/>
        </w:rPr>
        <w:t>об’єднаної</w:t>
      </w:r>
      <w:r w:rsidR="00D9049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8771F">
        <w:rPr>
          <w:rFonts w:ascii="Times New Roman" w:hAnsi="Times New Roman" w:cs="Times New Roman"/>
          <w:sz w:val="28"/>
          <w:szCs w:val="28"/>
          <w:lang w:val="uk-UA"/>
        </w:rPr>
        <w:t>територіальної</w:t>
      </w:r>
      <w:r w:rsidR="00D9049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5035B" w:rsidRPr="00D74020">
        <w:rPr>
          <w:rFonts w:ascii="Times New Roman" w:hAnsi="Times New Roman" w:cs="Times New Roman"/>
          <w:sz w:val="28"/>
          <w:szCs w:val="28"/>
          <w:lang w:val="uk-UA"/>
        </w:rPr>
        <w:t>громади за січень</w:t>
      </w:r>
      <w:r w:rsidR="00D9049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5035B" w:rsidRPr="00D74020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D23ACB">
        <w:rPr>
          <w:rFonts w:ascii="Times New Roman" w:hAnsi="Times New Roman" w:cs="Times New Roman"/>
          <w:sz w:val="28"/>
          <w:szCs w:val="28"/>
          <w:lang w:val="uk-UA"/>
        </w:rPr>
        <w:t xml:space="preserve"> серпень</w:t>
      </w:r>
      <w:r w:rsidRPr="00D74020">
        <w:rPr>
          <w:rFonts w:ascii="Times New Roman" w:hAnsi="Times New Roman" w:cs="Times New Roman"/>
          <w:sz w:val="28"/>
          <w:szCs w:val="28"/>
          <w:lang w:val="uk-UA"/>
        </w:rPr>
        <w:t xml:space="preserve"> 2019 ро</w:t>
      </w:r>
      <w:r>
        <w:rPr>
          <w:rFonts w:ascii="Times New Roman" w:hAnsi="Times New Roman" w:cs="Times New Roman"/>
          <w:sz w:val="28"/>
          <w:szCs w:val="28"/>
          <w:lang w:val="uk-UA"/>
        </w:rPr>
        <w:t>ку</w:t>
      </w:r>
      <w:r w:rsidR="00D9049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74020">
        <w:rPr>
          <w:rFonts w:ascii="Times New Roman" w:hAnsi="Times New Roman" w:cs="Times New Roman"/>
          <w:sz w:val="28"/>
          <w:szCs w:val="28"/>
          <w:lang w:val="uk-UA"/>
        </w:rPr>
        <w:t>надійшло</w:t>
      </w:r>
      <w:r w:rsidR="00D23ACB">
        <w:rPr>
          <w:rFonts w:ascii="Times New Roman" w:hAnsi="Times New Roman" w:cs="Times New Roman"/>
          <w:sz w:val="28"/>
          <w:szCs w:val="28"/>
          <w:lang w:val="uk-UA"/>
        </w:rPr>
        <w:t xml:space="preserve">  47 107,5</w:t>
      </w:r>
      <w:r w:rsidR="00D9049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D74020">
        <w:rPr>
          <w:rFonts w:ascii="Times New Roman" w:hAnsi="Times New Roman" w:cs="Times New Roman"/>
          <w:sz w:val="28"/>
          <w:szCs w:val="28"/>
          <w:lang w:val="uk-UA"/>
        </w:rPr>
        <w:t>тис</w:t>
      </w:r>
      <w:r w:rsidR="00C82B92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D74020">
        <w:rPr>
          <w:rFonts w:ascii="Times New Roman" w:hAnsi="Times New Roman" w:cs="Times New Roman"/>
          <w:sz w:val="28"/>
          <w:szCs w:val="28"/>
          <w:lang w:val="uk-UA"/>
        </w:rPr>
        <w:t>грн</w:t>
      </w:r>
      <w:proofErr w:type="spellEnd"/>
      <w:r w:rsidRPr="00D74020">
        <w:rPr>
          <w:rFonts w:ascii="Times New Roman" w:hAnsi="Times New Roman" w:cs="Times New Roman"/>
          <w:sz w:val="28"/>
          <w:szCs w:val="28"/>
          <w:lang w:val="uk-UA"/>
        </w:rPr>
        <w:t>., в тому числі</w:t>
      </w:r>
      <w:r w:rsidR="00D9049B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4A4DA7">
        <w:rPr>
          <w:rFonts w:ascii="Times New Roman" w:hAnsi="Times New Roman" w:cs="Times New Roman"/>
          <w:sz w:val="28"/>
          <w:szCs w:val="28"/>
          <w:lang w:val="uk-UA"/>
        </w:rPr>
        <w:t>надходжень</w:t>
      </w:r>
      <w:r w:rsidR="00D9049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A4DA7">
        <w:rPr>
          <w:rFonts w:ascii="Times New Roman" w:hAnsi="Times New Roman" w:cs="Times New Roman"/>
          <w:sz w:val="28"/>
          <w:szCs w:val="28"/>
          <w:lang w:val="uk-UA"/>
        </w:rPr>
        <w:t xml:space="preserve"> без врахування</w:t>
      </w:r>
      <w:r w:rsidR="00D9049B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4A4DA7">
        <w:rPr>
          <w:rFonts w:ascii="Times New Roman" w:hAnsi="Times New Roman" w:cs="Times New Roman"/>
          <w:sz w:val="28"/>
          <w:szCs w:val="28"/>
          <w:lang w:val="uk-UA"/>
        </w:rPr>
        <w:t xml:space="preserve">трансфертів </w:t>
      </w:r>
      <w:r w:rsidR="00D9049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A4DA7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D9049B">
        <w:rPr>
          <w:rFonts w:ascii="Times New Roman" w:hAnsi="Times New Roman" w:cs="Times New Roman"/>
          <w:sz w:val="28"/>
          <w:szCs w:val="28"/>
          <w:lang w:val="uk-UA"/>
        </w:rPr>
        <w:t xml:space="preserve">усіх  рівнів </w:t>
      </w:r>
      <w:r w:rsidR="004A4DA7">
        <w:rPr>
          <w:rFonts w:ascii="Times New Roman" w:hAnsi="Times New Roman" w:cs="Times New Roman"/>
          <w:sz w:val="28"/>
          <w:szCs w:val="28"/>
          <w:lang w:val="uk-UA"/>
        </w:rPr>
        <w:t>бюджетів</w:t>
      </w:r>
      <w:r w:rsidR="00D9049B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D23ACB">
        <w:rPr>
          <w:rFonts w:ascii="Times New Roman" w:hAnsi="Times New Roman" w:cs="Times New Roman"/>
          <w:sz w:val="28"/>
          <w:szCs w:val="28"/>
          <w:lang w:val="uk-UA"/>
        </w:rPr>
        <w:t xml:space="preserve">31  214,3 </w:t>
      </w:r>
      <w:proofErr w:type="spellStart"/>
      <w:r w:rsidRPr="00D74020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Pr="00D74020">
        <w:rPr>
          <w:rFonts w:ascii="Times New Roman" w:hAnsi="Times New Roman" w:cs="Times New Roman"/>
          <w:sz w:val="28"/>
          <w:szCs w:val="28"/>
          <w:lang w:val="uk-UA"/>
        </w:rPr>
        <w:t>., що</w:t>
      </w:r>
      <w:r w:rsidR="00D9049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74020">
        <w:rPr>
          <w:rFonts w:ascii="Times New Roman" w:hAnsi="Times New Roman" w:cs="Times New Roman"/>
          <w:sz w:val="28"/>
          <w:szCs w:val="28"/>
          <w:lang w:val="uk-UA"/>
        </w:rPr>
        <w:t>складає</w:t>
      </w:r>
      <w:r w:rsidR="00BC758E">
        <w:rPr>
          <w:rFonts w:ascii="Times New Roman" w:hAnsi="Times New Roman" w:cs="Times New Roman"/>
          <w:sz w:val="28"/>
          <w:szCs w:val="28"/>
          <w:lang w:val="uk-UA"/>
        </w:rPr>
        <w:t xml:space="preserve"> 10</w:t>
      </w:r>
      <w:r w:rsidR="00D23ACB">
        <w:rPr>
          <w:rFonts w:ascii="Times New Roman" w:hAnsi="Times New Roman" w:cs="Times New Roman"/>
          <w:sz w:val="28"/>
          <w:szCs w:val="28"/>
          <w:lang w:val="uk-UA"/>
        </w:rPr>
        <w:t>4,6</w:t>
      </w:r>
      <w:r w:rsidRPr="00D74020">
        <w:rPr>
          <w:rFonts w:ascii="Times New Roman" w:hAnsi="Times New Roman" w:cs="Times New Roman"/>
          <w:sz w:val="28"/>
          <w:szCs w:val="28"/>
          <w:lang w:val="uk-UA"/>
        </w:rPr>
        <w:t xml:space="preserve"> % до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помісячного плану та </w:t>
      </w:r>
      <w:r w:rsidR="00D23ACB">
        <w:rPr>
          <w:rFonts w:ascii="Times New Roman" w:hAnsi="Times New Roman" w:cs="Times New Roman"/>
          <w:sz w:val="28"/>
          <w:szCs w:val="28"/>
          <w:lang w:val="uk-UA"/>
        </w:rPr>
        <w:t>72,0</w:t>
      </w:r>
      <w:r w:rsidR="00A2748B">
        <w:rPr>
          <w:rFonts w:ascii="Times New Roman" w:hAnsi="Times New Roman" w:cs="Times New Roman"/>
          <w:sz w:val="28"/>
          <w:szCs w:val="28"/>
          <w:lang w:val="uk-UA"/>
        </w:rPr>
        <w:t xml:space="preserve"> відсотків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до </w:t>
      </w:r>
      <w:r w:rsidR="00D74020">
        <w:rPr>
          <w:rFonts w:ascii="Times New Roman" w:hAnsi="Times New Roman" w:cs="Times New Roman"/>
          <w:sz w:val="28"/>
          <w:szCs w:val="28"/>
          <w:lang w:val="uk-UA"/>
        </w:rPr>
        <w:t>уточненого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плану на рік.</w:t>
      </w:r>
    </w:p>
    <w:p w:rsidR="003B3541" w:rsidRPr="006C659B" w:rsidRDefault="00624B6A" w:rsidP="006376D9">
      <w:pPr>
        <w:pStyle w:val="a4"/>
        <w:ind w:firstLine="708"/>
        <w:jc w:val="both"/>
        <w:rPr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При цьому отримано в повному обсязі  кошти освітньої та медичної субвенції, додаткової дотації з місцевих бюджетів на здійснення переданих з державного бюджету видатків з утримання закладів освіти та охорони здоров</w:t>
      </w:r>
      <w:r w:rsidR="001D774C">
        <w:rPr>
          <w:rFonts w:ascii="Times New Roman" w:hAnsi="Times New Roman" w:cs="Times New Roman"/>
          <w:sz w:val="28"/>
          <w:szCs w:val="28"/>
          <w:lang w:val="uk-UA"/>
        </w:rPr>
        <w:t>’</w:t>
      </w:r>
      <w:r>
        <w:rPr>
          <w:rFonts w:ascii="Times New Roman" w:hAnsi="Times New Roman" w:cs="Times New Roman"/>
          <w:sz w:val="28"/>
          <w:szCs w:val="28"/>
          <w:lang w:val="uk-UA"/>
        </w:rPr>
        <w:t>я</w:t>
      </w:r>
      <w:r w:rsidR="00346784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895401" w:rsidRPr="00895401" w:rsidRDefault="00603F3F" w:rsidP="006376D9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95401">
        <w:rPr>
          <w:rFonts w:ascii="Times New Roman" w:hAnsi="Times New Roman" w:cs="Times New Roman"/>
          <w:sz w:val="28"/>
          <w:szCs w:val="28"/>
        </w:rPr>
        <w:t>Основним</w:t>
      </w:r>
      <w:proofErr w:type="spellEnd"/>
      <w:r w:rsidR="00D9049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95401">
        <w:rPr>
          <w:rFonts w:ascii="Times New Roman" w:hAnsi="Times New Roman" w:cs="Times New Roman"/>
          <w:sz w:val="28"/>
          <w:szCs w:val="28"/>
        </w:rPr>
        <w:t>бюджетоутворюючим</w:t>
      </w:r>
      <w:proofErr w:type="spellEnd"/>
      <w:r w:rsidR="00D9049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95401">
        <w:rPr>
          <w:rFonts w:ascii="Times New Roman" w:hAnsi="Times New Roman" w:cs="Times New Roman"/>
          <w:sz w:val="28"/>
          <w:szCs w:val="28"/>
        </w:rPr>
        <w:t>податком</w:t>
      </w:r>
      <w:proofErr w:type="spellEnd"/>
      <w:r w:rsidR="00D9049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BE106B" w:rsidRPr="00895401">
        <w:rPr>
          <w:rFonts w:ascii="Times New Roman" w:hAnsi="Times New Roman" w:cs="Times New Roman"/>
          <w:sz w:val="28"/>
          <w:szCs w:val="28"/>
        </w:rPr>
        <w:t>є</w:t>
      </w:r>
      <w:proofErr w:type="spellEnd"/>
      <w:r w:rsidR="00D9049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C82B92">
        <w:rPr>
          <w:rFonts w:ascii="Times New Roman" w:hAnsi="Times New Roman" w:cs="Times New Roman"/>
          <w:sz w:val="28"/>
          <w:szCs w:val="28"/>
        </w:rPr>
        <w:t>податок</w:t>
      </w:r>
      <w:proofErr w:type="spellEnd"/>
      <w:r w:rsidR="00C82B92">
        <w:rPr>
          <w:rFonts w:ascii="Times New Roman" w:hAnsi="Times New Roman" w:cs="Times New Roman"/>
          <w:sz w:val="28"/>
          <w:szCs w:val="28"/>
        </w:rPr>
        <w:t xml:space="preserve"> на доходи </w:t>
      </w:r>
      <w:proofErr w:type="spellStart"/>
      <w:r w:rsidR="00C82B92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="00C82B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82B92">
        <w:rPr>
          <w:rFonts w:ascii="Times New Roman" w:hAnsi="Times New Roman" w:cs="Times New Roman"/>
          <w:sz w:val="28"/>
          <w:szCs w:val="28"/>
        </w:rPr>
        <w:t>фізичних</w:t>
      </w:r>
      <w:proofErr w:type="spellEnd"/>
      <w:r w:rsidR="00C82B92">
        <w:rPr>
          <w:rFonts w:ascii="Times New Roman" w:hAnsi="Times New Roman" w:cs="Times New Roman"/>
          <w:sz w:val="28"/>
          <w:szCs w:val="28"/>
          <w:lang w:val="uk-UA"/>
        </w:rPr>
        <w:t xml:space="preserve"> о</w:t>
      </w:r>
      <w:proofErr w:type="spellStart"/>
      <w:r w:rsidRPr="00895401">
        <w:rPr>
          <w:rFonts w:ascii="Times New Roman" w:hAnsi="Times New Roman" w:cs="Times New Roman"/>
          <w:sz w:val="28"/>
          <w:szCs w:val="28"/>
        </w:rPr>
        <w:t>сіб</w:t>
      </w:r>
      <w:proofErr w:type="spellEnd"/>
      <w:r w:rsidRPr="0089540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95401">
        <w:rPr>
          <w:rFonts w:ascii="Times New Roman" w:hAnsi="Times New Roman" w:cs="Times New Roman"/>
          <w:sz w:val="28"/>
          <w:szCs w:val="28"/>
        </w:rPr>
        <w:t>виконання</w:t>
      </w:r>
      <w:proofErr w:type="spellEnd"/>
      <w:r w:rsidR="00D9049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95401">
        <w:rPr>
          <w:rFonts w:ascii="Times New Roman" w:hAnsi="Times New Roman" w:cs="Times New Roman"/>
          <w:sz w:val="28"/>
          <w:szCs w:val="28"/>
        </w:rPr>
        <w:t>якого</w:t>
      </w:r>
      <w:proofErr w:type="spellEnd"/>
      <w:r w:rsidRPr="00895401">
        <w:rPr>
          <w:rFonts w:ascii="Times New Roman" w:hAnsi="Times New Roman" w:cs="Times New Roman"/>
          <w:sz w:val="28"/>
          <w:szCs w:val="28"/>
        </w:rPr>
        <w:t xml:space="preserve"> за </w:t>
      </w:r>
      <w:r w:rsidR="00D23ACB">
        <w:rPr>
          <w:rFonts w:ascii="Times New Roman" w:hAnsi="Times New Roman" w:cs="Times New Roman"/>
          <w:sz w:val="28"/>
          <w:szCs w:val="28"/>
          <w:lang w:val="uk-UA"/>
        </w:rPr>
        <w:t>8</w:t>
      </w:r>
      <w:r w:rsidR="00D74020">
        <w:rPr>
          <w:rFonts w:ascii="Times New Roman" w:hAnsi="Times New Roman" w:cs="Times New Roman"/>
          <w:sz w:val="28"/>
          <w:szCs w:val="28"/>
          <w:lang w:val="uk-UA"/>
        </w:rPr>
        <w:t xml:space="preserve"> місяці</w:t>
      </w:r>
      <w:r w:rsidR="00A2748B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895401">
        <w:rPr>
          <w:rFonts w:ascii="Times New Roman" w:hAnsi="Times New Roman" w:cs="Times New Roman"/>
          <w:sz w:val="28"/>
          <w:szCs w:val="28"/>
        </w:rPr>
        <w:t xml:space="preserve"> поточного року  становить </w:t>
      </w:r>
      <w:r w:rsidR="00D23ACB">
        <w:rPr>
          <w:rFonts w:ascii="Times New Roman" w:hAnsi="Times New Roman" w:cs="Times New Roman"/>
          <w:sz w:val="28"/>
          <w:szCs w:val="28"/>
          <w:lang w:val="uk-UA"/>
        </w:rPr>
        <w:t>17 767,3</w:t>
      </w:r>
      <w:r w:rsidR="00D9049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95401">
        <w:rPr>
          <w:rFonts w:ascii="Times New Roman" w:hAnsi="Times New Roman" w:cs="Times New Roman"/>
          <w:sz w:val="28"/>
          <w:szCs w:val="28"/>
        </w:rPr>
        <w:t>тис</w:t>
      </w:r>
      <w:proofErr w:type="gramStart"/>
      <w:r w:rsidRPr="00895401">
        <w:rPr>
          <w:rFonts w:ascii="Times New Roman" w:hAnsi="Times New Roman" w:cs="Times New Roman"/>
          <w:sz w:val="28"/>
          <w:szCs w:val="28"/>
        </w:rPr>
        <w:t>.г</w:t>
      </w:r>
      <w:proofErr w:type="gramEnd"/>
      <w:r w:rsidRPr="00895401">
        <w:rPr>
          <w:rFonts w:ascii="Times New Roman" w:hAnsi="Times New Roman" w:cs="Times New Roman"/>
          <w:sz w:val="28"/>
          <w:szCs w:val="28"/>
        </w:rPr>
        <w:t>рн</w:t>
      </w:r>
      <w:proofErr w:type="spellEnd"/>
      <w:r w:rsidRPr="00895401">
        <w:rPr>
          <w:rFonts w:ascii="Times New Roman" w:hAnsi="Times New Roman" w:cs="Times New Roman"/>
          <w:sz w:val="28"/>
          <w:szCs w:val="28"/>
        </w:rPr>
        <w:t>.</w:t>
      </w:r>
      <w:r w:rsidR="00BE106B" w:rsidRPr="00895401">
        <w:rPr>
          <w:rFonts w:ascii="Times New Roman" w:hAnsi="Times New Roman" w:cs="Times New Roman"/>
          <w:sz w:val="28"/>
          <w:szCs w:val="28"/>
        </w:rPr>
        <w:t>,</w:t>
      </w:r>
      <w:r w:rsidR="00D9049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95401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="00D9049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C758E">
        <w:rPr>
          <w:rFonts w:ascii="Times New Roman" w:hAnsi="Times New Roman" w:cs="Times New Roman"/>
          <w:sz w:val="28"/>
          <w:szCs w:val="28"/>
          <w:lang w:val="uk-UA"/>
        </w:rPr>
        <w:t>56,</w:t>
      </w:r>
      <w:r w:rsidR="00D23ACB">
        <w:rPr>
          <w:rFonts w:ascii="Times New Roman" w:hAnsi="Times New Roman" w:cs="Times New Roman"/>
          <w:sz w:val="28"/>
          <w:szCs w:val="28"/>
          <w:lang w:val="uk-UA"/>
        </w:rPr>
        <w:t>9</w:t>
      </w:r>
      <w:r w:rsidR="00D9049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2748B">
        <w:rPr>
          <w:rFonts w:ascii="Times New Roman" w:hAnsi="Times New Roman" w:cs="Times New Roman"/>
          <w:sz w:val="28"/>
          <w:szCs w:val="28"/>
          <w:lang w:val="uk-UA"/>
        </w:rPr>
        <w:t xml:space="preserve"> відсотків </w:t>
      </w:r>
      <w:r w:rsidRPr="00895401">
        <w:rPr>
          <w:rFonts w:ascii="Times New Roman" w:hAnsi="Times New Roman" w:cs="Times New Roman"/>
          <w:sz w:val="28"/>
          <w:szCs w:val="28"/>
        </w:rPr>
        <w:t xml:space="preserve">до </w:t>
      </w:r>
      <w:proofErr w:type="spellStart"/>
      <w:r w:rsidRPr="00895401">
        <w:rPr>
          <w:rFonts w:ascii="Times New Roman" w:hAnsi="Times New Roman" w:cs="Times New Roman"/>
          <w:sz w:val="28"/>
          <w:szCs w:val="28"/>
        </w:rPr>
        <w:t>усіх</w:t>
      </w:r>
      <w:proofErr w:type="spellEnd"/>
      <w:r w:rsidR="00D9049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95401">
        <w:rPr>
          <w:rFonts w:ascii="Times New Roman" w:hAnsi="Times New Roman" w:cs="Times New Roman"/>
          <w:sz w:val="28"/>
          <w:szCs w:val="28"/>
        </w:rPr>
        <w:t>надходжень</w:t>
      </w:r>
      <w:proofErr w:type="spellEnd"/>
      <w:r w:rsidRPr="00895401">
        <w:rPr>
          <w:rFonts w:ascii="Times New Roman" w:hAnsi="Times New Roman" w:cs="Times New Roman"/>
          <w:sz w:val="28"/>
          <w:szCs w:val="28"/>
        </w:rPr>
        <w:t>.</w:t>
      </w:r>
    </w:p>
    <w:p w:rsidR="00CB5BEA" w:rsidRDefault="00CB5BEA" w:rsidP="00CB5BEA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Наступним</w:t>
      </w:r>
      <w:r w:rsidRPr="00895401">
        <w:rPr>
          <w:rFonts w:ascii="Times New Roman" w:hAnsi="Times New Roman" w:cs="Times New Roman"/>
          <w:sz w:val="28"/>
          <w:szCs w:val="28"/>
          <w:lang w:val="uk-UA"/>
        </w:rPr>
        <w:t xml:space="preserve"> по обсягу є надходження </w:t>
      </w:r>
      <w:r>
        <w:rPr>
          <w:rFonts w:ascii="Times New Roman" w:hAnsi="Times New Roman" w:cs="Times New Roman"/>
          <w:sz w:val="28"/>
          <w:szCs w:val="28"/>
          <w:lang w:val="uk-UA"/>
        </w:rPr>
        <w:t>податку на майно</w:t>
      </w:r>
      <w:r w:rsidRPr="00895401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що включає в себе надходження податку на нерухоме майно, земельного податку, орендної плати, транспортного податку, сплаченого юридичними та фізичними особами,</w:t>
      </w:r>
      <w:r w:rsidRPr="00895401">
        <w:rPr>
          <w:rFonts w:ascii="Times New Roman" w:hAnsi="Times New Roman" w:cs="Times New Roman"/>
          <w:sz w:val="28"/>
          <w:szCs w:val="28"/>
          <w:lang w:val="uk-UA"/>
        </w:rPr>
        <w:t xml:space="preserve"> виконання якого становить </w:t>
      </w:r>
      <w:r w:rsidR="00D23ACB">
        <w:rPr>
          <w:rFonts w:ascii="Times New Roman" w:hAnsi="Times New Roman" w:cs="Times New Roman"/>
          <w:sz w:val="28"/>
          <w:szCs w:val="28"/>
          <w:lang w:val="uk-UA"/>
        </w:rPr>
        <w:t>5 464,3</w:t>
      </w:r>
      <w:r w:rsidRPr="00895401">
        <w:rPr>
          <w:rFonts w:ascii="Times New Roman" w:hAnsi="Times New Roman" w:cs="Times New Roman"/>
          <w:sz w:val="28"/>
          <w:szCs w:val="28"/>
          <w:lang w:val="uk-UA"/>
        </w:rPr>
        <w:t xml:space="preserve">тис.грн. або </w:t>
      </w:r>
      <w:r w:rsidR="00BC758E">
        <w:rPr>
          <w:rFonts w:ascii="Times New Roman" w:hAnsi="Times New Roman" w:cs="Times New Roman"/>
          <w:sz w:val="28"/>
          <w:szCs w:val="28"/>
          <w:lang w:val="uk-UA"/>
        </w:rPr>
        <w:t>17,</w:t>
      </w:r>
      <w:r w:rsidR="00D23ACB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A2748B">
        <w:rPr>
          <w:rFonts w:ascii="Times New Roman" w:hAnsi="Times New Roman" w:cs="Times New Roman"/>
          <w:sz w:val="28"/>
          <w:szCs w:val="28"/>
          <w:lang w:val="uk-UA"/>
        </w:rPr>
        <w:t xml:space="preserve"> відсотків</w:t>
      </w:r>
      <w:r w:rsidRPr="00895401">
        <w:rPr>
          <w:rFonts w:ascii="Times New Roman" w:hAnsi="Times New Roman" w:cs="Times New Roman"/>
          <w:sz w:val="28"/>
          <w:szCs w:val="28"/>
          <w:lang w:val="uk-UA"/>
        </w:rPr>
        <w:t xml:space="preserve">  до усіх надходжень.</w:t>
      </w:r>
    </w:p>
    <w:p w:rsidR="00BE106B" w:rsidRDefault="00CB5BEA" w:rsidP="006376D9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Вагомим</w:t>
      </w:r>
      <w:r w:rsidR="00BE106B" w:rsidRPr="00895401">
        <w:rPr>
          <w:rFonts w:ascii="Times New Roman" w:hAnsi="Times New Roman" w:cs="Times New Roman"/>
          <w:sz w:val="28"/>
          <w:szCs w:val="28"/>
        </w:rPr>
        <w:t xml:space="preserve"> по </w:t>
      </w:r>
      <w:proofErr w:type="spellStart"/>
      <w:r w:rsidR="00BE106B" w:rsidRPr="00895401">
        <w:rPr>
          <w:rFonts w:ascii="Times New Roman" w:hAnsi="Times New Roman" w:cs="Times New Roman"/>
          <w:sz w:val="28"/>
          <w:szCs w:val="28"/>
        </w:rPr>
        <w:t>обсягу</w:t>
      </w:r>
      <w:proofErr w:type="spellEnd"/>
      <w:r w:rsidR="00BE106B" w:rsidRPr="008954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E106B" w:rsidRPr="00895401">
        <w:rPr>
          <w:rFonts w:ascii="Times New Roman" w:hAnsi="Times New Roman" w:cs="Times New Roman"/>
          <w:sz w:val="28"/>
          <w:szCs w:val="28"/>
        </w:rPr>
        <w:t>є</w:t>
      </w:r>
      <w:proofErr w:type="spellEnd"/>
      <w:r w:rsidR="00BE106B" w:rsidRPr="008954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E106B" w:rsidRPr="00895401">
        <w:rPr>
          <w:rFonts w:ascii="Times New Roman" w:hAnsi="Times New Roman" w:cs="Times New Roman"/>
          <w:sz w:val="28"/>
          <w:szCs w:val="28"/>
        </w:rPr>
        <w:t>надходження</w:t>
      </w:r>
      <w:proofErr w:type="spellEnd"/>
      <w:r w:rsidR="00D9049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BE106B" w:rsidRPr="00895401">
        <w:rPr>
          <w:rFonts w:ascii="Times New Roman" w:hAnsi="Times New Roman" w:cs="Times New Roman"/>
          <w:sz w:val="28"/>
          <w:szCs w:val="28"/>
        </w:rPr>
        <w:t>єдиного</w:t>
      </w:r>
      <w:proofErr w:type="spellEnd"/>
      <w:r w:rsidR="00D9049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BE106B" w:rsidRPr="00895401">
        <w:rPr>
          <w:rFonts w:ascii="Times New Roman" w:hAnsi="Times New Roman" w:cs="Times New Roman"/>
          <w:sz w:val="28"/>
          <w:szCs w:val="28"/>
        </w:rPr>
        <w:t>податку</w:t>
      </w:r>
      <w:proofErr w:type="spellEnd"/>
      <w:r w:rsidR="00BE106B" w:rsidRPr="0089540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BE106B" w:rsidRPr="00895401">
        <w:rPr>
          <w:rFonts w:ascii="Times New Roman" w:hAnsi="Times New Roman" w:cs="Times New Roman"/>
          <w:sz w:val="28"/>
          <w:szCs w:val="28"/>
        </w:rPr>
        <w:t>виконання</w:t>
      </w:r>
      <w:proofErr w:type="spellEnd"/>
      <w:r w:rsidR="00D9049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BE106B" w:rsidRPr="00895401">
        <w:rPr>
          <w:rFonts w:ascii="Times New Roman" w:hAnsi="Times New Roman" w:cs="Times New Roman"/>
          <w:sz w:val="28"/>
          <w:szCs w:val="28"/>
        </w:rPr>
        <w:t>якого</w:t>
      </w:r>
      <w:proofErr w:type="spellEnd"/>
      <w:r w:rsidR="00BE106B" w:rsidRPr="00895401">
        <w:rPr>
          <w:rFonts w:ascii="Times New Roman" w:hAnsi="Times New Roman" w:cs="Times New Roman"/>
          <w:sz w:val="28"/>
          <w:szCs w:val="28"/>
        </w:rPr>
        <w:t xml:space="preserve"> становить </w:t>
      </w:r>
      <w:r w:rsidR="00D23ACB">
        <w:rPr>
          <w:rFonts w:ascii="Times New Roman" w:hAnsi="Times New Roman" w:cs="Times New Roman"/>
          <w:sz w:val="28"/>
          <w:szCs w:val="28"/>
          <w:lang w:val="uk-UA"/>
        </w:rPr>
        <w:t>4 437,0</w:t>
      </w:r>
      <w:proofErr w:type="spellStart"/>
      <w:r w:rsidR="00BE106B" w:rsidRPr="00895401">
        <w:rPr>
          <w:rFonts w:ascii="Times New Roman" w:hAnsi="Times New Roman" w:cs="Times New Roman"/>
          <w:sz w:val="28"/>
          <w:szCs w:val="28"/>
        </w:rPr>
        <w:t>тис.грн</w:t>
      </w:r>
      <w:proofErr w:type="spellEnd"/>
      <w:r w:rsidR="00BE106B" w:rsidRPr="00895401">
        <w:rPr>
          <w:rFonts w:ascii="Times New Roman" w:hAnsi="Times New Roman" w:cs="Times New Roman"/>
          <w:sz w:val="28"/>
          <w:szCs w:val="28"/>
          <w:lang w:val="uk-UA"/>
        </w:rPr>
        <w:t xml:space="preserve">. або </w:t>
      </w:r>
      <w:r w:rsidR="00D23ACB">
        <w:rPr>
          <w:rFonts w:ascii="Times New Roman" w:hAnsi="Times New Roman" w:cs="Times New Roman"/>
          <w:sz w:val="28"/>
          <w:szCs w:val="28"/>
          <w:lang w:val="uk-UA"/>
        </w:rPr>
        <w:t>14,2</w:t>
      </w:r>
      <w:r w:rsidR="00A2748B">
        <w:rPr>
          <w:rFonts w:ascii="Times New Roman" w:hAnsi="Times New Roman" w:cs="Times New Roman"/>
          <w:sz w:val="28"/>
          <w:szCs w:val="28"/>
          <w:lang w:val="uk-UA"/>
        </w:rPr>
        <w:t xml:space="preserve"> відсотків</w:t>
      </w:r>
      <w:r w:rsidR="00BE106B" w:rsidRPr="00895401">
        <w:rPr>
          <w:rFonts w:ascii="Times New Roman" w:hAnsi="Times New Roman" w:cs="Times New Roman"/>
          <w:sz w:val="28"/>
          <w:szCs w:val="28"/>
          <w:lang w:val="uk-UA"/>
        </w:rPr>
        <w:t xml:space="preserve">  до усіх надходжень.</w:t>
      </w:r>
    </w:p>
    <w:p w:rsidR="00895401" w:rsidRDefault="001C62B5" w:rsidP="003D0F51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</w:t>
      </w:r>
      <w:r w:rsidR="00895401">
        <w:rPr>
          <w:rFonts w:ascii="Times New Roman" w:hAnsi="Times New Roman" w:cs="Times New Roman"/>
          <w:sz w:val="28"/>
          <w:szCs w:val="28"/>
          <w:lang w:val="uk-UA"/>
        </w:rPr>
        <w:t>адходження акцизного податку до місцевого бюджету за січень-</w:t>
      </w:r>
      <w:r w:rsidR="00D23ACB">
        <w:rPr>
          <w:rFonts w:ascii="Times New Roman" w:hAnsi="Times New Roman" w:cs="Times New Roman"/>
          <w:sz w:val="28"/>
          <w:szCs w:val="28"/>
          <w:lang w:val="uk-UA"/>
        </w:rPr>
        <w:t>серпень</w:t>
      </w:r>
      <w:r w:rsidR="00895401">
        <w:rPr>
          <w:rFonts w:ascii="Times New Roman" w:hAnsi="Times New Roman" w:cs="Times New Roman"/>
          <w:sz w:val="28"/>
          <w:szCs w:val="28"/>
          <w:lang w:val="uk-UA"/>
        </w:rPr>
        <w:t xml:space="preserve"> 2019 року </w:t>
      </w:r>
      <w:r w:rsidR="002102B4">
        <w:rPr>
          <w:rFonts w:ascii="Times New Roman" w:hAnsi="Times New Roman" w:cs="Times New Roman"/>
          <w:sz w:val="28"/>
          <w:szCs w:val="28"/>
          <w:lang w:val="uk-UA"/>
        </w:rPr>
        <w:t>станов</w:t>
      </w:r>
      <w:r w:rsidR="006376D9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2102B4">
        <w:rPr>
          <w:rFonts w:ascii="Times New Roman" w:hAnsi="Times New Roman" w:cs="Times New Roman"/>
          <w:sz w:val="28"/>
          <w:szCs w:val="28"/>
          <w:lang w:val="uk-UA"/>
        </w:rPr>
        <w:t>ть</w:t>
      </w:r>
      <w:r w:rsidR="00D9049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23ACB">
        <w:rPr>
          <w:rFonts w:ascii="Times New Roman" w:hAnsi="Times New Roman" w:cs="Times New Roman"/>
          <w:sz w:val="28"/>
          <w:szCs w:val="28"/>
          <w:lang w:val="uk-UA"/>
        </w:rPr>
        <w:t>2 605,7</w:t>
      </w:r>
      <w:r w:rsidR="00895401">
        <w:rPr>
          <w:rFonts w:ascii="Times New Roman" w:hAnsi="Times New Roman" w:cs="Times New Roman"/>
          <w:sz w:val="28"/>
          <w:szCs w:val="28"/>
          <w:lang w:val="uk-UA"/>
        </w:rPr>
        <w:t>тис.грн.</w:t>
      </w:r>
      <w:r w:rsidR="00D9049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D0F51" w:rsidRPr="00895401">
        <w:rPr>
          <w:rFonts w:ascii="Times New Roman" w:hAnsi="Times New Roman" w:cs="Times New Roman"/>
          <w:sz w:val="28"/>
          <w:szCs w:val="28"/>
          <w:lang w:val="uk-UA"/>
        </w:rPr>
        <w:t xml:space="preserve">або </w:t>
      </w:r>
      <w:r w:rsidR="00D23ACB">
        <w:rPr>
          <w:rFonts w:ascii="Times New Roman" w:hAnsi="Times New Roman" w:cs="Times New Roman"/>
          <w:sz w:val="28"/>
          <w:szCs w:val="28"/>
          <w:lang w:val="uk-UA"/>
        </w:rPr>
        <w:t>8,3</w:t>
      </w:r>
      <w:r w:rsidR="00A2748B">
        <w:rPr>
          <w:rFonts w:ascii="Times New Roman" w:hAnsi="Times New Roman" w:cs="Times New Roman"/>
          <w:sz w:val="28"/>
          <w:szCs w:val="28"/>
          <w:lang w:val="uk-UA"/>
        </w:rPr>
        <w:t xml:space="preserve"> відсотків</w:t>
      </w:r>
      <w:r w:rsidR="003D0F51">
        <w:rPr>
          <w:rFonts w:ascii="Times New Roman" w:hAnsi="Times New Roman" w:cs="Times New Roman"/>
          <w:sz w:val="28"/>
          <w:szCs w:val="28"/>
          <w:lang w:val="uk-UA"/>
        </w:rPr>
        <w:t xml:space="preserve">  до усіх надходжень, в тому числі: акцизного податку з вироблених в Україні підакцизних товарів (пального) – </w:t>
      </w:r>
      <w:r w:rsidR="00A2748B">
        <w:rPr>
          <w:rFonts w:ascii="Times New Roman" w:hAnsi="Times New Roman" w:cs="Times New Roman"/>
          <w:sz w:val="28"/>
          <w:szCs w:val="28"/>
          <w:lang w:val="uk-UA"/>
        </w:rPr>
        <w:t>432,4</w:t>
      </w:r>
      <w:r w:rsidR="003D0F51">
        <w:rPr>
          <w:rFonts w:ascii="Times New Roman" w:hAnsi="Times New Roman" w:cs="Times New Roman"/>
          <w:sz w:val="28"/>
          <w:szCs w:val="28"/>
          <w:lang w:val="uk-UA"/>
        </w:rPr>
        <w:t xml:space="preserve">тис.грн.; акцизного податку з ввезених на митну територію України підакцизних товарів (пального) – </w:t>
      </w:r>
      <w:r w:rsidR="00A2748B">
        <w:rPr>
          <w:rFonts w:ascii="Times New Roman" w:hAnsi="Times New Roman" w:cs="Times New Roman"/>
          <w:sz w:val="28"/>
          <w:szCs w:val="28"/>
          <w:lang w:val="uk-UA"/>
        </w:rPr>
        <w:t xml:space="preserve">1 684,9 </w:t>
      </w:r>
      <w:proofErr w:type="spellStart"/>
      <w:r w:rsidR="003D0F51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="003D0F51">
        <w:rPr>
          <w:rFonts w:ascii="Times New Roman" w:hAnsi="Times New Roman" w:cs="Times New Roman"/>
          <w:sz w:val="28"/>
          <w:szCs w:val="28"/>
          <w:lang w:val="uk-UA"/>
        </w:rPr>
        <w:t xml:space="preserve">., акцизного податку з </w:t>
      </w:r>
      <w:r w:rsidR="000678E5">
        <w:rPr>
          <w:rFonts w:ascii="Times New Roman" w:hAnsi="Times New Roman" w:cs="Times New Roman"/>
          <w:sz w:val="28"/>
          <w:szCs w:val="28"/>
          <w:lang w:val="uk-UA"/>
        </w:rPr>
        <w:t>реалізації суб’єктами господарювання роздрібної торгівлі підакцизних товарів</w:t>
      </w:r>
      <w:r w:rsidR="00D9049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D9049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C758E"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D23ACB">
        <w:rPr>
          <w:rFonts w:ascii="Times New Roman" w:hAnsi="Times New Roman" w:cs="Times New Roman"/>
          <w:sz w:val="28"/>
          <w:szCs w:val="28"/>
          <w:lang w:val="uk-UA"/>
        </w:rPr>
        <w:t xml:space="preserve">88,4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5E50AF" w:rsidRDefault="002B3C41" w:rsidP="006376D9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B3C41">
        <w:rPr>
          <w:rFonts w:ascii="Times New Roman" w:hAnsi="Times New Roman" w:cs="Times New Roman"/>
          <w:sz w:val="28"/>
          <w:szCs w:val="28"/>
          <w:lang w:val="uk-UA"/>
        </w:rPr>
        <w:t xml:space="preserve">Дохідна частина спеціального фонду (без урахування міжбюджетних трансфертів) виконана на </w:t>
      </w:r>
      <w:r w:rsidR="00D23ACB">
        <w:rPr>
          <w:rFonts w:ascii="Times New Roman" w:hAnsi="Times New Roman" w:cs="Times New Roman"/>
          <w:sz w:val="28"/>
          <w:szCs w:val="28"/>
          <w:lang w:val="uk-UA"/>
        </w:rPr>
        <w:t>95,7</w:t>
      </w:r>
      <w:r w:rsidRPr="002B3C41">
        <w:rPr>
          <w:rFonts w:ascii="Times New Roman" w:hAnsi="Times New Roman" w:cs="Times New Roman"/>
          <w:sz w:val="28"/>
          <w:szCs w:val="28"/>
          <w:lang w:val="uk-UA"/>
        </w:rPr>
        <w:t xml:space="preserve">  відсотків до </w:t>
      </w:r>
      <w:r w:rsidR="001C62B5">
        <w:rPr>
          <w:rFonts w:ascii="Times New Roman" w:hAnsi="Times New Roman" w:cs="Times New Roman"/>
          <w:sz w:val="28"/>
          <w:szCs w:val="28"/>
          <w:lang w:val="uk-UA"/>
        </w:rPr>
        <w:t>уточненого</w:t>
      </w:r>
      <w:r w:rsidRPr="002B3C41">
        <w:rPr>
          <w:rFonts w:ascii="Times New Roman" w:hAnsi="Times New Roman" w:cs="Times New Roman"/>
          <w:sz w:val="28"/>
          <w:szCs w:val="28"/>
          <w:lang w:val="uk-UA"/>
        </w:rPr>
        <w:t xml:space="preserve"> плану на 2019 рік, при </w:t>
      </w:r>
      <w:r w:rsidR="001C62B5">
        <w:rPr>
          <w:rFonts w:ascii="Times New Roman" w:hAnsi="Times New Roman" w:cs="Times New Roman"/>
          <w:sz w:val="28"/>
          <w:szCs w:val="28"/>
          <w:lang w:val="uk-UA"/>
        </w:rPr>
        <w:t>уточненому</w:t>
      </w:r>
      <w:r w:rsidRPr="002B3C41">
        <w:rPr>
          <w:rFonts w:ascii="Times New Roman" w:hAnsi="Times New Roman" w:cs="Times New Roman"/>
          <w:sz w:val="28"/>
          <w:szCs w:val="28"/>
          <w:lang w:val="uk-UA"/>
        </w:rPr>
        <w:t xml:space="preserve"> річному  плані</w:t>
      </w:r>
      <w:r w:rsidR="00D9049B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D23ACB">
        <w:rPr>
          <w:rFonts w:ascii="Times New Roman" w:hAnsi="Times New Roman" w:cs="Times New Roman"/>
          <w:sz w:val="28"/>
          <w:szCs w:val="28"/>
          <w:lang w:val="uk-UA"/>
        </w:rPr>
        <w:t>1 616,2</w:t>
      </w:r>
      <w:r w:rsidR="00D9049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225FDD">
        <w:rPr>
          <w:rFonts w:ascii="Times New Roman" w:hAnsi="Times New Roman" w:cs="Times New Roman"/>
          <w:sz w:val="28"/>
          <w:szCs w:val="28"/>
          <w:lang w:val="uk-UA"/>
        </w:rPr>
        <w:t>тис.</w:t>
      </w:r>
      <w:r w:rsidRPr="002B3C41">
        <w:rPr>
          <w:rFonts w:ascii="Times New Roman" w:hAnsi="Times New Roman" w:cs="Times New Roman"/>
          <w:sz w:val="28"/>
          <w:szCs w:val="28"/>
          <w:lang w:val="uk-UA"/>
        </w:rPr>
        <w:t>грн</w:t>
      </w:r>
      <w:proofErr w:type="spellEnd"/>
      <w:r w:rsidRPr="002B3C41">
        <w:rPr>
          <w:rFonts w:ascii="Times New Roman" w:hAnsi="Times New Roman" w:cs="Times New Roman"/>
          <w:sz w:val="28"/>
          <w:szCs w:val="28"/>
          <w:lang w:val="uk-UA"/>
        </w:rPr>
        <w:t xml:space="preserve">., фактично </w:t>
      </w:r>
      <w:r w:rsidR="00D9049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B3C41">
        <w:rPr>
          <w:rFonts w:ascii="Times New Roman" w:hAnsi="Times New Roman" w:cs="Times New Roman"/>
          <w:sz w:val="28"/>
          <w:szCs w:val="28"/>
          <w:lang w:val="uk-UA"/>
        </w:rPr>
        <w:t xml:space="preserve">надійшло </w:t>
      </w:r>
      <w:r w:rsidR="00BC758E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D23ACB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BC758E"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D23ACB">
        <w:rPr>
          <w:rFonts w:ascii="Times New Roman" w:hAnsi="Times New Roman" w:cs="Times New Roman"/>
          <w:sz w:val="28"/>
          <w:szCs w:val="28"/>
          <w:lang w:val="uk-UA"/>
        </w:rPr>
        <w:t>71,0</w:t>
      </w:r>
      <w:r w:rsidR="00225FDD">
        <w:rPr>
          <w:rFonts w:ascii="Times New Roman" w:hAnsi="Times New Roman" w:cs="Times New Roman"/>
          <w:sz w:val="28"/>
          <w:szCs w:val="28"/>
          <w:lang w:val="uk-UA"/>
        </w:rPr>
        <w:t xml:space="preserve"> тис.</w:t>
      </w:r>
      <w:r w:rsidRPr="002B3C41">
        <w:rPr>
          <w:rFonts w:ascii="Times New Roman" w:hAnsi="Times New Roman" w:cs="Times New Roman"/>
          <w:sz w:val="28"/>
          <w:szCs w:val="28"/>
          <w:lang w:val="uk-UA"/>
        </w:rPr>
        <w:t xml:space="preserve"> грн. </w:t>
      </w:r>
    </w:p>
    <w:p w:rsidR="00512C1E" w:rsidRPr="001D774C" w:rsidRDefault="005E50AF" w:rsidP="006376D9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D774C">
        <w:rPr>
          <w:rFonts w:ascii="Times New Roman" w:hAnsi="Times New Roman" w:cs="Times New Roman"/>
          <w:sz w:val="28"/>
          <w:szCs w:val="28"/>
          <w:lang w:val="uk-UA"/>
        </w:rPr>
        <w:t>За січень-</w:t>
      </w:r>
      <w:r w:rsidR="00D23ACB">
        <w:rPr>
          <w:rFonts w:ascii="Times New Roman" w:hAnsi="Times New Roman" w:cs="Times New Roman"/>
          <w:sz w:val="28"/>
          <w:szCs w:val="28"/>
          <w:lang w:val="uk-UA"/>
        </w:rPr>
        <w:t>серпень</w:t>
      </w:r>
      <w:r w:rsidRPr="001D774C">
        <w:rPr>
          <w:rFonts w:ascii="Times New Roman" w:hAnsi="Times New Roman" w:cs="Times New Roman"/>
          <w:sz w:val="28"/>
          <w:szCs w:val="28"/>
          <w:lang w:val="uk-UA"/>
        </w:rPr>
        <w:t xml:space="preserve"> 2019  року  до спеціального фонду селищного бюджету надійшло </w:t>
      </w:r>
      <w:r w:rsidR="00D23ACB">
        <w:rPr>
          <w:rFonts w:ascii="Times New Roman" w:hAnsi="Times New Roman" w:cs="Times New Roman"/>
          <w:sz w:val="28"/>
          <w:szCs w:val="28"/>
          <w:lang w:val="uk-UA"/>
        </w:rPr>
        <w:t>44,6</w:t>
      </w:r>
      <w:r w:rsidRPr="001D774C">
        <w:rPr>
          <w:rFonts w:ascii="Times New Roman" w:hAnsi="Times New Roman" w:cs="Times New Roman"/>
          <w:sz w:val="28"/>
          <w:szCs w:val="28"/>
          <w:lang w:val="uk-UA"/>
        </w:rPr>
        <w:t>тис.грн. екологічного податку</w:t>
      </w:r>
      <w:r w:rsidR="00A2748B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935D7A" w:rsidRPr="001D774C">
        <w:rPr>
          <w:rFonts w:ascii="Times New Roman" w:hAnsi="Times New Roman" w:cs="Times New Roman"/>
          <w:sz w:val="28"/>
          <w:szCs w:val="28"/>
          <w:lang w:val="uk-UA"/>
        </w:rPr>
        <w:t>35,</w:t>
      </w:r>
      <w:r w:rsidR="00A2748B">
        <w:rPr>
          <w:rFonts w:ascii="Times New Roman" w:hAnsi="Times New Roman" w:cs="Times New Roman"/>
          <w:sz w:val="28"/>
          <w:szCs w:val="28"/>
          <w:lang w:val="uk-UA"/>
        </w:rPr>
        <w:t>6</w:t>
      </w:r>
      <w:r w:rsidR="00512C1E" w:rsidRPr="001D774C">
        <w:rPr>
          <w:rFonts w:ascii="Times New Roman" w:hAnsi="Times New Roman" w:cs="Times New Roman"/>
          <w:sz w:val="28"/>
          <w:szCs w:val="28"/>
          <w:lang w:val="uk-UA"/>
        </w:rPr>
        <w:t>тис.грн. надходжень від грошових стягнень за шкоду, заподіяну порушенням законодавства про охорону навколишнього</w:t>
      </w:r>
      <w:r w:rsidR="006376D9">
        <w:rPr>
          <w:rFonts w:ascii="Times New Roman" w:hAnsi="Times New Roman" w:cs="Times New Roman"/>
          <w:sz w:val="28"/>
          <w:szCs w:val="28"/>
          <w:lang w:val="uk-UA"/>
        </w:rPr>
        <w:t xml:space="preserve"> природного</w:t>
      </w:r>
      <w:r w:rsidR="00512C1E" w:rsidRPr="001D774C">
        <w:rPr>
          <w:rFonts w:ascii="Times New Roman" w:hAnsi="Times New Roman" w:cs="Times New Roman"/>
          <w:sz w:val="28"/>
          <w:szCs w:val="28"/>
          <w:lang w:val="uk-UA"/>
        </w:rPr>
        <w:t xml:space="preserve"> середовища внаслідок господарської та іншої діяльності, </w:t>
      </w:r>
      <w:r w:rsidR="00BC758E">
        <w:rPr>
          <w:rFonts w:ascii="Times New Roman" w:hAnsi="Times New Roman" w:cs="Times New Roman"/>
          <w:sz w:val="28"/>
          <w:szCs w:val="28"/>
          <w:lang w:val="uk-UA"/>
        </w:rPr>
        <w:t>116,3</w:t>
      </w:r>
      <w:r w:rsidR="00512C1E" w:rsidRPr="001D774C">
        <w:rPr>
          <w:rFonts w:ascii="Times New Roman" w:hAnsi="Times New Roman" w:cs="Times New Roman"/>
          <w:sz w:val="28"/>
          <w:szCs w:val="28"/>
          <w:lang w:val="uk-UA"/>
        </w:rPr>
        <w:t>тис.грн. надходжень до цільовогофонду,утвореного Тростянецькою селищною радою,</w:t>
      </w:r>
      <w:r w:rsidR="00D23ACB">
        <w:rPr>
          <w:rFonts w:ascii="Times New Roman" w:hAnsi="Times New Roman" w:cs="Times New Roman"/>
          <w:sz w:val="28"/>
          <w:szCs w:val="28"/>
          <w:lang w:val="uk-UA"/>
        </w:rPr>
        <w:t xml:space="preserve">850,6 </w:t>
      </w:r>
      <w:proofErr w:type="spellStart"/>
      <w:r w:rsidR="00D23ACB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="00D23ACB">
        <w:rPr>
          <w:rFonts w:ascii="Times New Roman" w:hAnsi="Times New Roman" w:cs="Times New Roman"/>
          <w:sz w:val="28"/>
          <w:szCs w:val="28"/>
          <w:lang w:val="uk-UA"/>
        </w:rPr>
        <w:t>. власних надходжень</w:t>
      </w:r>
      <w:r w:rsidR="004204C3">
        <w:rPr>
          <w:rFonts w:ascii="Times New Roman" w:hAnsi="Times New Roman" w:cs="Times New Roman"/>
          <w:sz w:val="28"/>
          <w:szCs w:val="28"/>
          <w:lang w:val="uk-UA"/>
        </w:rPr>
        <w:t xml:space="preserve">, 414,6 </w:t>
      </w:r>
      <w:proofErr w:type="spellStart"/>
      <w:r w:rsidR="004204C3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="004204C3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F33791">
        <w:rPr>
          <w:rFonts w:ascii="Times New Roman" w:hAnsi="Times New Roman" w:cs="Times New Roman"/>
          <w:sz w:val="28"/>
          <w:szCs w:val="28"/>
          <w:lang w:val="uk-UA"/>
        </w:rPr>
        <w:t>кошти від продажу земельної ділянки несільськогосподарського призначення, що перебуває у державній або комунальній власності до</w:t>
      </w:r>
      <w:r w:rsidR="001C62B5">
        <w:rPr>
          <w:rFonts w:ascii="Times New Roman" w:hAnsi="Times New Roman" w:cs="Times New Roman"/>
          <w:sz w:val="28"/>
          <w:szCs w:val="28"/>
          <w:lang w:val="uk-UA"/>
        </w:rPr>
        <w:t xml:space="preserve"> бюджет розвитку</w:t>
      </w:r>
      <w:r w:rsidR="00A2748B">
        <w:rPr>
          <w:rFonts w:ascii="Times New Roman" w:hAnsi="Times New Roman" w:cs="Times New Roman"/>
          <w:sz w:val="28"/>
          <w:szCs w:val="28"/>
          <w:lang w:val="uk-UA"/>
        </w:rPr>
        <w:t xml:space="preserve">, 8,8 </w:t>
      </w:r>
      <w:proofErr w:type="spellStart"/>
      <w:r w:rsidR="00A2748B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="00A2748B">
        <w:rPr>
          <w:rFonts w:ascii="Times New Roman" w:hAnsi="Times New Roman" w:cs="Times New Roman"/>
          <w:sz w:val="28"/>
          <w:szCs w:val="28"/>
          <w:lang w:val="uk-UA"/>
        </w:rPr>
        <w:t>. надходження коштів пайової участі у розвитку інфраструктури населеного пункту</w:t>
      </w:r>
      <w:r w:rsidR="00F3379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9D7F32" w:rsidRPr="003B3B70" w:rsidRDefault="00C545E0" w:rsidP="009D7F32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B3B70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З початку року на утримання установ та закладів, а також відповідних програм та заходів профінансовано видатки в сумі </w:t>
      </w:r>
      <w:r w:rsidR="00E8155A" w:rsidRPr="003B3B70">
        <w:rPr>
          <w:rFonts w:ascii="Times New Roman" w:hAnsi="Times New Roman" w:cs="Times New Roman"/>
          <w:sz w:val="28"/>
          <w:szCs w:val="28"/>
        </w:rPr>
        <w:t>3</w:t>
      </w:r>
      <w:r w:rsidR="003B3B70" w:rsidRPr="003B3B70">
        <w:rPr>
          <w:rFonts w:ascii="Times New Roman" w:hAnsi="Times New Roman" w:cs="Times New Roman"/>
          <w:sz w:val="28"/>
          <w:szCs w:val="28"/>
        </w:rPr>
        <w:t>6 499,5</w:t>
      </w:r>
      <w:r w:rsidR="00D9049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B3B70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Pr="003B3B70">
        <w:rPr>
          <w:rFonts w:ascii="Times New Roman" w:hAnsi="Times New Roman" w:cs="Times New Roman"/>
          <w:sz w:val="28"/>
          <w:szCs w:val="28"/>
          <w:lang w:val="uk-UA"/>
        </w:rPr>
        <w:t xml:space="preserve">., в тому числі </w:t>
      </w:r>
      <w:r w:rsidR="00EC2E49" w:rsidRPr="003B3B70">
        <w:rPr>
          <w:rFonts w:ascii="Times New Roman" w:hAnsi="Times New Roman" w:cs="Times New Roman"/>
          <w:sz w:val="28"/>
          <w:szCs w:val="28"/>
          <w:lang w:val="uk-UA"/>
        </w:rPr>
        <w:t xml:space="preserve">на </w:t>
      </w:r>
      <w:r w:rsidR="001D774C" w:rsidRPr="003B3B70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утримання о</w:t>
      </w:r>
      <w:proofErr w:type="spellStart"/>
      <w:r w:rsidR="001D774C" w:rsidRPr="003B3B70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рган</w:t>
      </w:r>
      <w:r w:rsidR="001D774C" w:rsidRPr="003B3B70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ів</w:t>
      </w:r>
      <w:proofErr w:type="spellEnd"/>
      <w:r w:rsidR="00D9049B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</w:t>
      </w:r>
      <w:r w:rsidR="001D774C" w:rsidRPr="003B3B70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державного  управління</w:t>
      </w:r>
      <w:r w:rsidR="009D7F32" w:rsidRPr="003B3B70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–</w:t>
      </w:r>
      <w:r w:rsidR="003B3B70" w:rsidRPr="003B3B70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4 410,4</w:t>
      </w:r>
      <w:r w:rsidR="00EC2E49" w:rsidRPr="003B3B70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тис.</w:t>
      </w:r>
      <w:r w:rsidR="001D774C" w:rsidRPr="003B3B70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грн.</w:t>
      </w:r>
      <w:r w:rsidR="00EC2E49" w:rsidRPr="003B3B70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,</w:t>
      </w:r>
      <w:r w:rsidRPr="003B3B70">
        <w:rPr>
          <w:rFonts w:ascii="Times New Roman" w:hAnsi="Times New Roman" w:cs="Times New Roman"/>
          <w:sz w:val="28"/>
          <w:szCs w:val="28"/>
          <w:lang w:val="uk-UA"/>
        </w:rPr>
        <w:t xml:space="preserve"> на соціально-культурну сферу – </w:t>
      </w:r>
      <w:r w:rsidR="003B3B70" w:rsidRPr="003B3B70">
        <w:rPr>
          <w:rFonts w:ascii="Times New Roman" w:hAnsi="Times New Roman" w:cs="Times New Roman"/>
          <w:sz w:val="28"/>
          <w:szCs w:val="28"/>
          <w:lang w:val="uk-UA"/>
        </w:rPr>
        <w:t>22 044,0</w:t>
      </w:r>
      <w:r w:rsidRPr="003B3B70">
        <w:rPr>
          <w:rFonts w:ascii="Times New Roman" w:hAnsi="Times New Roman" w:cs="Times New Roman"/>
          <w:sz w:val="28"/>
          <w:szCs w:val="28"/>
          <w:lang w:val="uk-UA"/>
        </w:rPr>
        <w:t xml:space="preserve">тис.грн., житлово-комунальне господарство – </w:t>
      </w:r>
      <w:r w:rsidR="00965B11" w:rsidRPr="003B3B70"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3B3B70" w:rsidRPr="003B3B70">
        <w:rPr>
          <w:rFonts w:ascii="Times New Roman" w:hAnsi="Times New Roman" w:cs="Times New Roman"/>
          <w:sz w:val="28"/>
          <w:szCs w:val="28"/>
          <w:lang w:val="uk-UA"/>
        </w:rPr>
        <w:t> 265,3</w:t>
      </w:r>
      <w:r w:rsidRPr="003B3B70">
        <w:rPr>
          <w:rFonts w:ascii="Times New Roman" w:hAnsi="Times New Roman" w:cs="Times New Roman"/>
          <w:sz w:val="28"/>
          <w:szCs w:val="28"/>
          <w:lang w:val="uk-UA"/>
        </w:rPr>
        <w:t xml:space="preserve">тис.грн., </w:t>
      </w:r>
      <w:r w:rsidR="009D7F32" w:rsidRPr="003B3B70">
        <w:rPr>
          <w:rFonts w:ascii="Times New Roman" w:hAnsi="Times New Roman" w:cs="Times New Roman"/>
          <w:sz w:val="28"/>
          <w:szCs w:val="28"/>
          <w:lang w:val="uk-UA"/>
        </w:rPr>
        <w:t xml:space="preserve">заходи із землеустрою – 227,3 тис. грн., дорожнє господарство – </w:t>
      </w:r>
      <w:r w:rsidR="00CC10F4" w:rsidRPr="003B3B70">
        <w:rPr>
          <w:rFonts w:ascii="Times New Roman" w:hAnsi="Times New Roman" w:cs="Times New Roman"/>
          <w:sz w:val="28"/>
          <w:szCs w:val="28"/>
        </w:rPr>
        <w:t>527</w:t>
      </w:r>
      <w:r w:rsidR="00CC10F4" w:rsidRPr="003B3B70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CC10F4" w:rsidRPr="003B3B70">
        <w:rPr>
          <w:rFonts w:ascii="Times New Roman" w:hAnsi="Times New Roman" w:cs="Times New Roman"/>
          <w:sz w:val="28"/>
          <w:szCs w:val="28"/>
        </w:rPr>
        <w:t>8</w:t>
      </w:r>
      <w:r w:rsidR="009D7F32" w:rsidRPr="003B3B70">
        <w:rPr>
          <w:rFonts w:ascii="Times New Roman" w:hAnsi="Times New Roman" w:cs="Times New Roman"/>
          <w:sz w:val="28"/>
          <w:szCs w:val="28"/>
          <w:lang w:val="uk-UA"/>
        </w:rPr>
        <w:t xml:space="preserve"> тис. грн., трансферти до інших бюджетів – </w:t>
      </w:r>
      <w:r w:rsidR="003B3B70">
        <w:rPr>
          <w:rFonts w:ascii="Times New Roman" w:hAnsi="Times New Roman" w:cs="Times New Roman"/>
          <w:sz w:val="28"/>
          <w:szCs w:val="28"/>
          <w:lang w:val="uk-UA"/>
        </w:rPr>
        <w:t>5 016,</w:t>
      </w:r>
      <w:r w:rsidR="003B3B70" w:rsidRPr="003B3B70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9D7F32" w:rsidRPr="003B3B70">
        <w:rPr>
          <w:rFonts w:ascii="Times New Roman" w:hAnsi="Times New Roman" w:cs="Times New Roman"/>
          <w:sz w:val="28"/>
          <w:szCs w:val="28"/>
          <w:lang w:val="uk-UA"/>
        </w:rPr>
        <w:t xml:space="preserve">тис.грн., інші видатки – 8,5 </w:t>
      </w:r>
      <w:proofErr w:type="spellStart"/>
      <w:r w:rsidR="009D7F32" w:rsidRPr="003B3B70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="009D7F32" w:rsidRPr="003B3B70">
        <w:rPr>
          <w:rFonts w:ascii="Times New Roman" w:hAnsi="Times New Roman" w:cs="Times New Roman"/>
          <w:sz w:val="28"/>
          <w:szCs w:val="28"/>
          <w:lang w:val="uk-UA"/>
        </w:rPr>
        <w:t>. Вказані видатки профінансовано за рахунок власних надходжень бюджету громади, а також коштів додаткової дотації, освітньої та медичної субвенцій з державного бюджету.</w:t>
      </w:r>
    </w:p>
    <w:p w:rsidR="009D7F32" w:rsidRPr="00AC0DC8" w:rsidRDefault="009D7F32" w:rsidP="009D7F32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C0DC8">
        <w:rPr>
          <w:rFonts w:ascii="Times New Roman" w:hAnsi="Times New Roman" w:cs="Times New Roman"/>
          <w:sz w:val="28"/>
          <w:szCs w:val="28"/>
          <w:lang w:val="uk-UA"/>
        </w:rPr>
        <w:t xml:space="preserve">       За звітний період проведено капітальних видатків</w:t>
      </w:r>
      <w:r w:rsidR="003B3B70" w:rsidRPr="00AC0DC8">
        <w:rPr>
          <w:rFonts w:ascii="Times New Roman" w:hAnsi="Times New Roman" w:cs="Times New Roman"/>
          <w:sz w:val="28"/>
          <w:szCs w:val="28"/>
          <w:lang w:val="uk-UA"/>
        </w:rPr>
        <w:t xml:space="preserve"> на суму </w:t>
      </w:r>
      <w:r w:rsidR="00AC0DC8" w:rsidRPr="00AC0DC8">
        <w:rPr>
          <w:rFonts w:ascii="Times New Roman" w:hAnsi="Times New Roman" w:cs="Times New Roman"/>
          <w:sz w:val="28"/>
          <w:szCs w:val="28"/>
          <w:lang w:val="uk-UA"/>
        </w:rPr>
        <w:t>8 944,9</w:t>
      </w:r>
      <w:bookmarkStart w:id="0" w:name="_GoBack"/>
      <w:bookmarkEnd w:id="0"/>
      <w:r w:rsidR="003B3B70" w:rsidRPr="003B3B70">
        <w:rPr>
          <w:rFonts w:ascii="Times New Roman" w:hAnsi="Times New Roman" w:cs="Times New Roman"/>
          <w:sz w:val="28"/>
          <w:szCs w:val="28"/>
          <w:lang w:val="uk-UA"/>
        </w:rPr>
        <w:t>тис.грн.</w:t>
      </w:r>
      <w:r w:rsidRPr="003B3B70">
        <w:rPr>
          <w:rFonts w:ascii="Times New Roman" w:hAnsi="Times New Roman" w:cs="Times New Roman"/>
          <w:sz w:val="28"/>
          <w:szCs w:val="28"/>
          <w:lang w:val="uk-UA"/>
        </w:rPr>
        <w:t xml:space="preserve">, в тому числі на придбання обладнання – </w:t>
      </w:r>
      <w:r w:rsidR="00DF2699" w:rsidRPr="003B3B70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3B3B70" w:rsidRPr="003B3B70">
        <w:rPr>
          <w:rFonts w:ascii="Times New Roman" w:hAnsi="Times New Roman" w:cs="Times New Roman"/>
          <w:sz w:val="28"/>
          <w:szCs w:val="28"/>
          <w:lang w:val="uk-UA"/>
        </w:rPr>
        <w:t>787,1</w:t>
      </w:r>
      <w:r w:rsidRPr="003B3B70">
        <w:rPr>
          <w:rFonts w:ascii="Times New Roman" w:hAnsi="Times New Roman" w:cs="Times New Roman"/>
          <w:sz w:val="28"/>
          <w:szCs w:val="28"/>
          <w:lang w:val="uk-UA"/>
        </w:rPr>
        <w:t>тис.грн. капітальне будівництво (придбання) інших об’єктів – 1</w:t>
      </w:r>
      <w:r w:rsidR="00B14B91" w:rsidRPr="003B3B70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3B3B70" w:rsidRPr="003B3B70">
        <w:rPr>
          <w:rFonts w:ascii="Times New Roman" w:hAnsi="Times New Roman" w:cs="Times New Roman"/>
          <w:sz w:val="28"/>
          <w:szCs w:val="28"/>
          <w:lang w:val="uk-UA"/>
        </w:rPr>
        <w:t>55</w:t>
      </w:r>
      <w:r w:rsidR="00B14B91" w:rsidRPr="003B3B70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3B3B70" w:rsidRPr="003B3B70">
        <w:rPr>
          <w:rFonts w:ascii="Times New Roman" w:hAnsi="Times New Roman" w:cs="Times New Roman"/>
          <w:sz w:val="28"/>
          <w:szCs w:val="28"/>
          <w:lang w:val="uk-UA"/>
        </w:rPr>
        <w:t>4</w:t>
      </w:r>
      <w:r w:rsidRPr="003B3B70">
        <w:rPr>
          <w:rFonts w:ascii="Times New Roman" w:hAnsi="Times New Roman" w:cs="Times New Roman"/>
          <w:sz w:val="28"/>
          <w:szCs w:val="28"/>
          <w:lang w:val="uk-UA"/>
        </w:rPr>
        <w:t xml:space="preserve">тис.грн., капітальний ремонт інших об’єктів </w:t>
      </w:r>
      <w:r w:rsidRPr="00AC0DC8">
        <w:rPr>
          <w:rFonts w:ascii="Times New Roman" w:hAnsi="Times New Roman" w:cs="Times New Roman"/>
          <w:sz w:val="28"/>
          <w:szCs w:val="28"/>
          <w:lang w:val="uk-UA"/>
        </w:rPr>
        <w:t xml:space="preserve">– </w:t>
      </w:r>
      <w:r w:rsidR="003B3B70" w:rsidRPr="00AC0DC8">
        <w:rPr>
          <w:rFonts w:ascii="Times New Roman" w:hAnsi="Times New Roman" w:cs="Times New Roman"/>
          <w:sz w:val="28"/>
          <w:szCs w:val="28"/>
          <w:lang w:val="uk-UA"/>
        </w:rPr>
        <w:t>5423</w:t>
      </w:r>
      <w:r w:rsidR="00AC0DC8" w:rsidRPr="00AC0DC8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3B3B70" w:rsidRPr="00AC0DC8">
        <w:rPr>
          <w:rFonts w:ascii="Times New Roman" w:hAnsi="Times New Roman" w:cs="Times New Roman"/>
          <w:sz w:val="28"/>
          <w:szCs w:val="28"/>
          <w:lang w:val="uk-UA"/>
        </w:rPr>
        <w:t>7</w:t>
      </w:r>
      <w:r w:rsidRPr="00AC0DC8">
        <w:rPr>
          <w:rFonts w:ascii="Times New Roman" w:hAnsi="Times New Roman" w:cs="Times New Roman"/>
          <w:sz w:val="28"/>
          <w:szCs w:val="28"/>
          <w:lang w:val="uk-UA"/>
        </w:rPr>
        <w:t xml:space="preserve">тис.грн.,  реконструкція та реставрація інших об’єктів – </w:t>
      </w:r>
      <w:r w:rsidR="00AC0DC8" w:rsidRPr="00AC0DC8">
        <w:rPr>
          <w:rFonts w:ascii="Times New Roman" w:hAnsi="Times New Roman" w:cs="Times New Roman"/>
          <w:sz w:val="28"/>
          <w:szCs w:val="28"/>
          <w:lang w:val="uk-UA"/>
        </w:rPr>
        <w:t>368,9</w:t>
      </w:r>
      <w:r w:rsidRPr="00AC0DC8">
        <w:rPr>
          <w:rFonts w:ascii="Times New Roman" w:hAnsi="Times New Roman" w:cs="Times New Roman"/>
          <w:sz w:val="28"/>
          <w:szCs w:val="28"/>
          <w:lang w:val="uk-UA"/>
        </w:rPr>
        <w:t xml:space="preserve"> тис. грн. та капітальні трансферти підприємствам –   </w:t>
      </w:r>
      <w:r w:rsidR="00AC0DC8" w:rsidRPr="00AC0DC8">
        <w:rPr>
          <w:rFonts w:ascii="Times New Roman" w:hAnsi="Times New Roman" w:cs="Times New Roman"/>
          <w:sz w:val="28"/>
          <w:szCs w:val="28"/>
          <w:lang w:val="uk-UA"/>
        </w:rPr>
        <w:t>109</w:t>
      </w:r>
      <w:r w:rsidRPr="00AC0DC8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B14B91" w:rsidRPr="00AC0DC8">
        <w:rPr>
          <w:rFonts w:ascii="Times New Roman" w:hAnsi="Times New Roman" w:cs="Times New Roman"/>
          <w:sz w:val="28"/>
          <w:szCs w:val="28"/>
          <w:lang w:val="uk-UA"/>
        </w:rPr>
        <w:t>8</w:t>
      </w:r>
      <w:r w:rsidRPr="00AC0DC8">
        <w:rPr>
          <w:rFonts w:ascii="Times New Roman" w:hAnsi="Times New Roman" w:cs="Times New Roman"/>
          <w:sz w:val="28"/>
          <w:szCs w:val="28"/>
          <w:lang w:val="uk-UA"/>
        </w:rPr>
        <w:t xml:space="preserve">тис.грн. </w:t>
      </w:r>
    </w:p>
    <w:p w:rsidR="009D7F32" w:rsidRPr="004705BB" w:rsidRDefault="009D7F32" w:rsidP="009D7F32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C0DC8">
        <w:rPr>
          <w:rFonts w:ascii="Times New Roman" w:hAnsi="Times New Roman" w:cs="Times New Roman"/>
          <w:sz w:val="28"/>
          <w:szCs w:val="28"/>
          <w:lang w:val="uk-UA"/>
        </w:rPr>
        <w:t xml:space="preserve">         В селищному бюджеті об’єднаної територіальної громади  наявна незабезпеченість плановими призначеннями на виплату заробітної плати та нарахувань в закладах середньої освіти за рахунок освітньої субвенції з Державного бюджету в сумі 1102,2 тис грн.  Керівникам відповідних закладів доведено розробити ряд заходів щодо оптимізації структури та видатків на утримання закладів.</w:t>
      </w:r>
    </w:p>
    <w:p w:rsidR="009D7F32" w:rsidRPr="009D7F32" w:rsidRDefault="009D7F32" w:rsidP="009D7F32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705BB">
        <w:rPr>
          <w:rFonts w:ascii="Times New Roman" w:hAnsi="Times New Roman" w:cs="Times New Roman"/>
          <w:sz w:val="28"/>
          <w:szCs w:val="28"/>
          <w:lang w:val="uk-UA"/>
        </w:rPr>
        <w:t xml:space="preserve">Кредиторська заборгованість за спожиті енергоносії, отримані послуги та матеріали станом на 01 </w:t>
      </w:r>
      <w:r w:rsidR="004204C3">
        <w:rPr>
          <w:rFonts w:ascii="Times New Roman" w:hAnsi="Times New Roman" w:cs="Times New Roman"/>
          <w:sz w:val="28"/>
          <w:szCs w:val="28"/>
          <w:lang w:val="uk-UA"/>
        </w:rPr>
        <w:t xml:space="preserve">вересня </w:t>
      </w:r>
      <w:r w:rsidRPr="004705BB">
        <w:rPr>
          <w:rFonts w:ascii="Times New Roman" w:hAnsi="Times New Roman" w:cs="Times New Roman"/>
          <w:sz w:val="28"/>
          <w:szCs w:val="28"/>
          <w:lang w:val="uk-UA"/>
        </w:rPr>
        <w:t>2019 року відсутня.</w:t>
      </w:r>
    </w:p>
    <w:p w:rsidR="00DE498A" w:rsidRPr="009D7F32" w:rsidRDefault="00DE498A" w:rsidP="009D7F32">
      <w:pPr>
        <w:pStyle w:val="a4"/>
        <w:ind w:firstLine="708"/>
        <w:jc w:val="both"/>
        <w:rPr>
          <w:sz w:val="28"/>
          <w:szCs w:val="28"/>
          <w:lang w:val="uk-UA"/>
        </w:rPr>
      </w:pPr>
    </w:p>
    <w:p w:rsidR="00DE498A" w:rsidRPr="009D7F32" w:rsidRDefault="00DE498A" w:rsidP="00E1172E">
      <w:pPr>
        <w:pStyle w:val="a4"/>
        <w:jc w:val="both"/>
        <w:rPr>
          <w:sz w:val="28"/>
          <w:szCs w:val="28"/>
          <w:lang w:val="uk-UA"/>
        </w:rPr>
      </w:pPr>
    </w:p>
    <w:p w:rsidR="00895401" w:rsidRPr="002102B4" w:rsidRDefault="00801B0A" w:rsidP="00E1172E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Головний спеціаліст </w:t>
      </w:r>
      <w:r w:rsidR="00305426" w:rsidRPr="009D7F32">
        <w:rPr>
          <w:rFonts w:ascii="Times New Roman" w:hAnsi="Times New Roman" w:cs="Times New Roman"/>
          <w:sz w:val="28"/>
          <w:szCs w:val="28"/>
          <w:lang w:val="uk-UA"/>
        </w:rPr>
        <w:t xml:space="preserve"> управління фінансів</w:t>
      </w:r>
      <w:r w:rsidR="00D9049B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</w:t>
      </w:r>
      <w:r w:rsidR="009D6BB3">
        <w:rPr>
          <w:rFonts w:ascii="Times New Roman" w:hAnsi="Times New Roman" w:cs="Times New Roman"/>
          <w:sz w:val="28"/>
          <w:szCs w:val="28"/>
          <w:lang w:val="uk-UA"/>
        </w:rPr>
        <w:t>Т.Коломієць</w:t>
      </w:r>
    </w:p>
    <w:sectPr w:rsidR="00895401" w:rsidRPr="002102B4" w:rsidSect="00731D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Device Font 10cpi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altName w:val="Arial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altName w:val=" Arial"/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C110AA"/>
    <w:multiLevelType w:val="hybridMultilevel"/>
    <w:tmpl w:val="E2CA05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>
    <w:useFELayout/>
  </w:compat>
  <w:rsids>
    <w:rsidRoot w:val="003B3541"/>
    <w:rsid w:val="00007E11"/>
    <w:rsid w:val="000678E5"/>
    <w:rsid w:val="001178BA"/>
    <w:rsid w:val="00136DD1"/>
    <w:rsid w:val="0015035B"/>
    <w:rsid w:val="00167E01"/>
    <w:rsid w:val="001B3D70"/>
    <w:rsid w:val="001B439A"/>
    <w:rsid w:val="001C62B5"/>
    <w:rsid w:val="001D774C"/>
    <w:rsid w:val="002024CF"/>
    <w:rsid w:val="002102B4"/>
    <w:rsid w:val="00211328"/>
    <w:rsid w:val="00225FDD"/>
    <w:rsid w:val="00273EE4"/>
    <w:rsid w:val="002A697D"/>
    <w:rsid w:val="002B3C41"/>
    <w:rsid w:val="00305426"/>
    <w:rsid w:val="00310BA6"/>
    <w:rsid w:val="003156D6"/>
    <w:rsid w:val="00346784"/>
    <w:rsid w:val="003B3541"/>
    <w:rsid w:val="003B3B70"/>
    <w:rsid w:val="003C00FA"/>
    <w:rsid w:val="003D0F51"/>
    <w:rsid w:val="003E385D"/>
    <w:rsid w:val="0041019F"/>
    <w:rsid w:val="004204C3"/>
    <w:rsid w:val="004330F0"/>
    <w:rsid w:val="00450FAC"/>
    <w:rsid w:val="004705BB"/>
    <w:rsid w:val="004A4DA7"/>
    <w:rsid w:val="00512C1E"/>
    <w:rsid w:val="005E50AF"/>
    <w:rsid w:val="00603F3F"/>
    <w:rsid w:val="00624B6A"/>
    <w:rsid w:val="00626052"/>
    <w:rsid w:val="00632EC5"/>
    <w:rsid w:val="006376D9"/>
    <w:rsid w:val="006553F9"/>
    <w:rsid w:val="0067546C"/>
    <w:rsid w:val="00690951"/>
    <w:rsid w:val="006A3E24"/>
    <w:rsid w:val="006C659B"/>
    <w:rsid w:val="00731A1E"/>
    <w:rsid w:val="00731DC4"/>
    <w:rsid w:val="007475A4"/>
    <w:rsid w:val="0075654E"/>
    <w:rsid w:val="007623AB"/>
    <w:rsid w:val="007F4D5E"/>
    <w:rsid w:val="00801B0A"/>
    <w:rsid w:val="00811A02"/>
    <w:rsid w:val="00895401"/>
    <w:rsid w:val="00935D7A"/>
    <w:rsid w:val="009407A9"/>
    <w:rsid w:val="00965B11"/>
    <w:rsid w:val="009812E0"/>
    <w:rsid w:val="009957B0"/>
    <w:rsid w:val="009D01DC"/>
    <w:rsid w:val="009D6BB3"/>
    <w:rsid w:val="009D7F32"/>
    <w:rsid w:val="00A0205C"/>
    <w:rsid w:val="00A2748B"/>
    <w:rsid w:val="00A3353D"/>
    <w:rsid w:val="00A95B86"/>
    <w:rsid w:val="00AC0DC8"/>
    <w:rsid w:val="00B14B91"/>
    <w:rsid w:val="00BB13A0"/>
    <w:rsid w:val="00BC73F6"/>
    <w:rsid w:val="00BC758E"/>
    <w:rsid w:val="00BD08E0"/>
    <w:rsid w:val="00BE106B"/>
    <w:rsid w:val="00C45115"/>
    <w:rsid w:val="00C545E0"/>
    <w:rsid w:val="00C61C72"/>
    <w:rsid w:val="00C82B92"/>
    <w:rsid w:val="00CB5BEA"/>
    <w:rsid w:val="00CC10F4"/>
    <w:rsid w:val="00D23ACB"/>
    <w:rsid w:val="00D74020"/>
    <w:rsid w:val="00D9049B"/>
    <w:rsid w:val="00DD55B0"/>
    <w:rsid w:val="00DE498A"/>
    <w:rsid w:val="00DF2699"/>
    <w:rsid w:val="00E1172E"/>
    <w:rsid w:val="00E5030F"/>
    <w:rsid w:val="00E8155A"/>
    <w:rsid w:val="00EC2E49"/>
    <w:rsid w:val="00F25C4B"/>
    <w:rsid w:val="00F33791"/>
    <w:rsid w:val="00F52487"/>
    <w:rsid w:val="00F83B62"/>
    <w:rsid w:val="00F8771F"/>
    <w:rsid w:val="00FF58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1DC4"/>
  </w:style>
  <w:style w:type="paragraph" w:styleId="3">
    <w:name w:val="heading 3"/>
    <w:basedOn w:val="1"/>
    <w:next w:val="1"/>
    <w:link w:val="30"/>
    <w:qFormat/>
    <w:rsid w:val="00E5030F"/>
    <w:pPr>
      <w:keepNext/>
      <w:jc w:val="center"/>
      <w:outlineLvl w:val="2"/>
    </w:pPr>
    <w:rPr>
      <w:b/>
      <w:color w:val="000080"/>
      <w:sz w:val="36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"/>
    <w:basedOn w:val="a"/>
    <w:rsid w:val="003B3541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4">
    <w:name w:val="No Spacing"/>
    <w:uiPriority w:val="1"/>
    <w:qFormat/>
    <w:rsid w:val="003B3541"/>
    <w:pPr>
      <w:spacing w:after="0" w:line="240" w:lineRule="auto"/>
    </w:pPr>
  </w:style>
  <w:style w:type="character" w:customStyle="1" w:styleId="30">
    <w:name w:val="Заголовок 3 Знак"/>
    <w:basedOn w:val="a0"/>
    <w:link w:val="3"/>
    <w:rsid w:val="00E5030F"/>
    <w:rPr>
      <w:rFonts w:ascii="Times New Roman" w:eastAsia="Times New Roman" w:hAnsi="Times New Roman" w:cs="Times New Roman"/>
      <w:b/>
      <w:color w:val="000080"/>
      <w:sz w:val="36"/>
      <w:szCs w:val="20"/>
      <w:lang w:val="en-GB"/>
    </w:rPr>
  </w:style>
  <w:style w:type="paragraph" w:customStyle="1" w:styleId="1">
    <w:name w:val="Обычный1"/>
    <w:rsid w:val="00E5030F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0">
    <w:name w:val="Название1"/>
    <w:basedOn w:val="1"/>
    <w:next w:val="1"/>
    <w:rsid w:val="00E5030F"/>
    <w:pPr>
      <w:jc w:val="center"/>
    </w:pPr>
    <w:rPr>
      <w:b/>
      <w:color w:val="000080"/>
      <w:sz w:val="24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"/>
    <w:basedOn w:val="a"/>
    <w:rsid w:val="003B3541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4">
    <w:name w:val="No Spacing"/>
    <w:uiPriority w:val="1"/>
    <w:qFormat/>
    <w:rsid w:val="003B3541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2700</Words>
  <Characters>1540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PC 4</cp:lastModifiedBy>
  <cp:revision>5</cp:revision>
  <cp:lastPrinted>2019-08-08T13:48:00Z</cp:lastPrinted>
  <dcterms:created xsi:type="dcterms:W3CDTF">2020-02-27T12:32:00Z</dcterms:created>
  <dcterms:modified xsi:type="dcterms:W3CDTF">2020-02-28T07:55:00Z</dcterms:modified>
</cp:coreProperties>
</file>