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D69" w:rsidRPr="009E3A28" w:rsidRDefault="00622D69" w:rsidP="00BE73D8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9E3A28">
        <w:rPr>
          <w:rFonts w:ascii="Times New Roman" w:hAnsi="Times New Roman"/>
          <w:b/>
          <w:sz w:val="28"/>
          <w:szCs w:val="28"/>
          <w:lang w:val="uk-UA"/>
        </w:rPr>
        <w:t>Звіт старости</w:t>
      </w:r>
    </w:p>
    <w:p w:rsidR="00622D69" w:rsidRPr="009E3A28" w:rsidRDefault="00622D69" w:rsidP="00BE73D8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sz w:val="28"/>
          <w:szCs w:val="28"/>
          <w:lang w:val="uk-UA"/>
        </w:rPr>
        <w:t xml:space="preserve"> Олександрівського  старостинського округу </w:t>
      </w:r>
    </w:p>
    <w:p w:rsidR="00622D69" w:rsidRPr="009E3A28" w:rsidRDefault="00622D69" w:rsidP="00BE73D8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sz w:val="28"/>
          <w:szCs w:val="28"/>
          <w:lang w:val="uk-UA"/>
        </w:rPr>
        <w:t xml:space="preserve">Антоніни Гливи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 проведену роботу </w:t>
      </w:r>
      <w:r w:rsidRPr="009E3A28">
        <w:rPr>
          <w:rFonts w:ascii="Times New Roman" w:hAnsi="Times New Roman"/>
          <w:b/>
          <w:sz w:val="28"/>
          <w:szCs w:val="28"/>
          <w:lang w:val="uk-UA"/>
        </w:rPr>
        <w:t>за 2021 рік</w:t>
      </w:r>
    </w:p>
    <w:bookmarkEnd w:id="0"/>
    <w:p w:rsidR="00622D69" w:rsidRPr="00DB6E36" w:rsidRDefault="00622D69" w:rsidP="00BE73D8">
      <w:pPr>
        <w:pStyle w:val="NoSpacing"/>
        <w:spacing w:line="360" w:lineRule="auto"/>
        <w:jc w:val="center"/>
        <w:rPr>
          <w:rFonts w:ascii="Bookman Old Style" w:hAnsi="Bookman Old Style"/>
          <w:b/>
          <w:sz w:val="36"/>
          <w:szCs w:val="36"/>
          <w:lang w:val="uk-UA"/>
        </w:rPr>
      </w:pP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Pr="009E3A28">
        <w:rPr>
          <w:rFonts w:ascii="Times New Roman" w:hAnsi="Times New Roman"/>
          <w:color w:val="000000"/>
          <w:sz w:val="28"/>
          <w:szCs w:val="28"/>
        </w:rPr>
        <w:t>Керуючись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9E3A28">
        <w:rPr>
          <w:rFonts w:ascii="Times New Roman" w:hAnsi="Times New Roman"/>
          <w:color w:val="000000"/>
          <w:sz w:val="28"/>
          <w:szCs w:val="28"/>
        </w:rPr>
        <w:t>Конституцією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України, Законом  України «Про місцеве самоврядування в Україні», </w:t>
      </w:r>
      <w:r w:rsidRPr="009E3A28">
        <w:rPr>
          <w:rFonts w:ascii="Times New Roman" w:hAnsi="Times New Roman"/>
          <w:color w:val="000000"/>
          <w:sz w:val="28"/>
          <w:szCs w:val="28"/>
        </w:rPr>
        <w:t xml:space="preserve">Положенням про старосту та іншими нормативно-правовими актами, 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я , Глива  Антоніна  Анатоліївна, староста Олександрівського  старостинського округу звітую про проведену  роботу за 2021 рік 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У своїй  роботі  керувалася законодавчими актами України, виконувала доручення Тростянецької селищної  ради та її виконавчого комітету, селищного  голови, сприяла виконанню на території округу Програми соціально – економічного та культурного розвитку Тростянецької селищної ради, здійснювала надання інформації та виконувала інші обов’язки, визначені законодавством України в межах своїх повноважень, представляла інтереси жителів  старостинського  округу, приймала  участь  у навчаннях, тренінгах, онлайн  навчаннях.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Звіт перед жителями громади – це відповідальність та відчуття  тісної співпраці мене, як старости, з односельчанами, установами, підприємствами та підприємцями.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До  складу  Олександрівського старостинського  округу  входить три населених   пункти: село  Олександрівка, село  Демківка та селище Демківське.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Чисельність  населення громади - 2055 чол.,  з  них :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с. Олександрівка – 1073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с. Демківка – 904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с- ще  Демківське  - 78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 Чисельність дітей   від  0  до  18  років -  386 , з них: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діти шкільного  віку -  230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діти дошкільного віку - 125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діти, позбавлені батьківського  піклування – 9,  з них :  2 дітей - сиріт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діти – інваліди   -   14 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багатодітні  сім’ї – 26,  в  них  дітей  89  дітей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матері одиначки  -  25,  дітей   34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сім’ї, що перебувають в складних життєвих обставинах – 3,   в них  7 дітей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Чисельність  одиноких  осіб, які обслуговуються  2  соціальними робітниками  -   20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Чисельність  пільгової категорії населення :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вдови , сім’ї загиблих  - 8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учасники бойових дій  АТО\ООС – 45 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учасники бойових дій на території інших держав – 5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учасники ліквідації Чорнобильської катастрофи – 3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діти  війни – 107  чол.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За 2021 рік  у  громаді  народилося  11  дітей,  померло  37  осіб.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Всього на території громади   заселених   погосподарських дворів   - 744, з них :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с. Олександрівка – 392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с. Демківка –  317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с – ще  Демківське - 35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Незаселених погосподарських  дворів  по  громаді  – 437 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Загальна  площа  земель   складає   5949, </w:t>
      </w:r>
      <w:smartTag w:uri="urn:schemas-microsoft-com:office:smarttags" w:element="metricconverter">
        <w:smartTagPr>
          <w:attr w:name="ProductID" w:val="6 га"/>
        </w:smartTagPr>
        <w:r w:rsidRPr="009E3A28">
          <w:rPr>
            <w:rFonts w:ascii="Times New Roman" w:hAnsi="Times New Roman"/>
            <w:color w:val="000000"/>
            <w:sz w:val="28"/>
            <w:szCs w:val="28"/>
          </w:rPr>
          <w:t>6 га</w:t>
        </w:r>
      </w:smartTag>
      <w:r w:rsidRPr="009E3A28">
        <w:rPr>
          <w:rFonts w:ascii="Times New Roman" w:hAnsi="Times New Roman"/>
          <w:color w:val="000000"/>
          <w:sz w:val="28"/>
          <w:szCs w:val="28"/>
        </w:rPr>
        <w:t>, у тому числі :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землі запасу -  520, </w:t>
      </w:r>
      <w:smartTag w:uri="urn:schemas-microsoft-com:office:smarttags" w:element="metricconverter">
        <w:smartTagPr>
          <w:attr w:name="ProductID" w:val="9084 га"/>
        </w:smartTagPr>
        <w:r w:rsidRPr="009E3A28">
          <w:rPr>
            <w:rFonts w:ascii="Times New Roman" w:hAnsi="Times New Roman"/>
            <w:color w:val="000000"/>
            <w:sz w:val="28"/>
            <w:szCs w:val="28"/>
          </w:rPr>
          <w:t>9084 га</w:t>
        </w:r>
      </w:smartTag>
      <w:r w:rsidRPr="009E3A28">
        <w:rPr>
          <w:rFonts w:ascii="Times New Roman" w:hAnsi="Times New Roman"/>
          <w:color w:val="000000"/>
          <w:sz w:val="28"/>
          <w:szCs w:val="28"/>
        </w:rPr>
        <w:t xml:space="preserve">  з  них: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ріллі – 390, </w:t>
      </w:r>
      <w:smartTag w:uri="urn:schemas-microsoft-com:office:smarttags" w:element="metricconverter">
        <w:smartTagPr>
          <w:attr w:name="ProductID" w:val="3022 га"/>
        </w:smartTagPr>
        <w:r w:rsidRPr="009E3A28">
          <w:rPr>
            <w:rFonts w:ascii="Times New Roman" w:hAnsi="Times New Roman"/>
            <w:color w:val="000000"/>
            <w:sz w:val="28"/>
            <w:szCs w:val="28"/>
          </w:rPr>
          <w:t>3022 га</w:t>
        </w:r>
      </w:smartTag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пасовища та інші землі – 130, </w:t>
      </w:r>
      <w:smartTag w:uri="urn:schemas-microsoft-com:office:smarttags" w:element="metricconverter">
        <w:smartTagPr>
          <w:attr w:name="ProductID" w:val="6062 га"/>
        </w:smartTagPr>
        <w:r w:rsidRPr="009E3A28">
          <w:rPr>
            <w:rFonts w:ascii="Times New Roman" w:hAnsi="Times New Roman"/>
            <w:color w:val="000000"/>
            <w:sz w:val="28"/>
            <w:szCs w:val="28"/>
          </w:rPr>
          <w:t>6062 га</w:t>
        </w:r>
      </w:smartTag>
      <w:r w:rsidRPr="009E3A28">
        <w:rPr>
          <w:rFonts w:ascii="Times New Roman" w:hAnsi="Times New Roman"/>
          <w:color w:val="000000"/>
          <w:sz w:val="28"/>
          <w:szCs w:val="28"/>
        </w:rPr>
        <w:t xml:space="preserve">  з них: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громадські пасовища - 102, </w:t>
      </w:r>
      <w:smartTag w:uri="urn:schemas-microsoft-com:office:smarttags" w:element="metricconverter">
        <w:smartTagPr>
          <w:attr w:name="ProductID" w:val="8138 га"/>
        </w:smartTagPr>
        <w:r w:rsidRPr="009E3A28">
          <w:rPr>
            <w:rFonts w:ascii="Times New Roman" w:hAnsi="Times New Roman"/>
            <w:color w:val="000000"/>
            <w:sz w:val="28"/>
            <w:szCs w:val="28"/>
          </w:rPr>
          <w:t>8138 га</w:t>
        </w:r>
      </w:smartTag>
      <w:r w:rsidRPr="009E3A28">
        <w:rPr>
          <w:rFonts w:ascii="Times New Roman" w:hAnsi="Times New Roman"/>
          <w:color w:val="000000"/>
          <w:sz w:val="28"/>
          <w:szCs w:val="28"/>
        </w:rPr>
        <w:t>.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Ставки і водойми – </w:t>
      </w:r>
      <w:smartTag w:uri="urn:schemas-microsoft-com:office:smarttags" w:element="metricconverter">
        <w:smartTagPr>
          <w:attr w:name="ProductID" w:val="12 га"/>
        </w:smartTagPr>
        <w:r w:rsidRPr="009E3A28">
          <w:rPr>
            <w:rFonts w:ascii="Times New Roman" w:hAnsi="Times New Roman"/>
            <w:color w:val="000000"/>
            <w:sz w:val="28"/>
            <w:szCs w:val="28"/>
          </w:rPr>
          <w:t>12 га</w:t>
        </w:r>
      </w:smartTag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Землі, що надані громадянам на постійне користування і у приватну власність – 175, </w:t>
      </w:r>
      <w:smartTag w:uri="urn:schemas-microsoft-com:office:smarttags" w:element="metricconverter">
        <w:smartTagPr>
          <w:attr w:name="ProductID" w:val="5829 га"/>
        </w:smartTagPr>
        <w:r w:rsidRPr="009E3A28">
          <w:rPr>
            <w:rFonts w:ascii="Times New Roman" w:hAnsi="Times New Roman"/>
            <w:color w:val="000000"/>
            <w:sz w:val="28"/>
            <w:szCs w:val="28"/>
          </w:rPr>
          <w:t>5829 га</w:t>
        </w:r>
      </w:smartTag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 xml:space="preserve">Соціальна сфера – 50, </w:t>
      </w:r>
      <w:smartTag w:uri="urn:schemas-microsoft-com:office:smarttags" w:element="metricconverter">
        <w:smartTagPr>
          <w:attr w:name="ProductID" w:val="96 га"/>
        </w:smartTagPr>
        <w:r w:rsidRPr="009E3A28">
          <w:rPr>
            <w:rFonts w:ascii="Times New Roman" w:hAnsi="Times New Roman"/>
            <w:color w:val="000000"/>
            <w:sz w:val="28"/>
            <w:szCs w:val="28"/>
          </w:rPr>
          <w:t>96 га</w:t>
        </w:r>
      </w:smartTag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Для ведення  особистого селянського господарства – 124, 6229  га</w:t>
      </w:r>
    </w:p>
    <w:p w:rsidR="00622D69" w:rsidRPr="009E3A28" w:rsidRDefault="00622D69" w:rsidP="009E3A28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Землі надані учасникам АТО/ООС,  УБД   – 94, 25  га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На  території Олександрівськогостаростинського  округу  функціонують комунальні заклади, які  утримуються   за  рахунок Тростянецької селищної ради:</w:t>
      </w:r>
    </w:p>
    <w:p w:rsidR="00622D69" w:rsidRPr="009E3A28" w:rsidRDefault="00622D69" w:rsidP="009E3A28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Олександрівський  заклад загальної середньої освітиІ – ІІІ ст. де  навчаються  159 учнів</w:t>
      </w:r>
    </w:p>
    <w:p w:rsidR="00622D69" w:rsidRPr="009E3A28" w:rsidRDefault="00622D69" w:rsidP="009E3A28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Демківський заклад загальної середньої освітиІ – ІІ ст. де навчаються  65 учнів</w:t>
      </w:r>
    </w:p>
    <w:p w:rsidR="00622D69" w:rsidRPr="009E3A28" w:rsidRDefault="00622D69" w:rsidP="009E3A28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Олександрівський  заклад дошкільної освіти, який  відвідують 32  дітей</w:t>
      </w:r>
    </w:p>
    <w:p w:rsidR="00622D69" w:rsidRPr="009E3A28" w:rsidRDefault="00622D69" w:rsidP="009E3A28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Демківський заклад дошкільної освіти, який  відвідують 16  дітей</w:t>
      </w:r>
    </w:p>
    <w:p w:rsidR="00622D69" w:rsidRPr="009E3A28" w:rsidRDefault="00622D69" w:rsidP="009E3A28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Тростянецький селищний комунальний центр культури і дозвілля філія  СБК «Олександрівка»</w:t>
      </w:r>
    </w:p>
    <w:p w:rsidR="00622D69" w:rsidRPr="009E3A28" w:rsidRDefault="00622D69" w:rsidP="009E3A28">
      <w:pPr>
        <w:pStyle w:val="NoSpacing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Олександрівська  бібліотека – філія комунального закладу «Тростянецька селищна публічна бібліотека»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Функціонують  Олександрівський  ФАП  та  Демківський  ФАП,  приватна аптека в с.Олександрівка,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поштове  відділення  зв’язку .</w:t>
      </w:r>
    </w:p>
    <w:p w:rsidR="00622D69" w:rsidRPr="009E3A28" w:rsidRDefault="00622D69" w:rsidP="009E3A28">
      <w:pPr>
        <w:pStyle w:val="NormalWeb"/>
        <w:wordWrap w:val="0"/>
        <w:spacing w:before="0" w:beforeAutospacing="0" w:after="0" w:afterAutospacing="0" w:line="360" w:lineRule="auto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 w:rsidRPr="009E3A28">
        <w:rPr>
          <w:color w:val="000000"/>
          <w:sz w:val="28"/>
          <w:szCs w:val="28"/>
          <w:lang w:val="uk-UA"/>
        </w:rPr>
        <w:t xml:space="preserve"> Функціонують   ДП  ДГ «Олександрівське» </w:t>
      </w:r>
      <w:r w:rsidRPr="009E3A28">
        <w:rPr>
          <w:bCs/>
          <w:color w:val="000000"/>
          <w:kern w:val="24"/>
          <w:sz w:val="28"/>
          <w:szCs w:val="28"/>
          <w:lang w:eastAsia="uk-UA"/>
        </w:rPr>
        <w:t>»</w:t>
      </w:r>
      <w:r w:rsidRPr="009E3A28">
        <w:rPr>
          <w:bCs/>
          <w:color w:val="000000"/>
          <w:kern w:val="24"/>
          <w:sz w:val="28"/>
          <w:szCs w:val="28"/>
          <w:lang w:val="uk-UA" w:eastAsia="uk-UA"/>
        </w:rPr>
        <w:t>, директор – Олена Воротнюк</w:t>
      </w:r>
      <w:r w:rsidRPr="009E3A28">
        <w:rPr>
          <w:color w:val="000000"/>
          <w:sz w:val="28"/>
          <w:szCs w:val="28"/>
          <w:lang w:val="uk-UA"/>
        </w:rPr>
        <w:t xml:space="preserve"> та  ТОВ «Дакса  Бунге  Україна», директор – Галина Русанова.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Також у нашому окрузі знаходяться релігійні конфесії: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церква Різдва  Пресвятої  Богородиці с.Олександрівка,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церква  Покрови Пресвятої  Богородиці с.Демківка,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молитвенний  ДІМ  євангелістів – баптистів с.Демківка</w:t>
      </w:r>
    </w:p>
    <w:p w:rsidR="00622D69" w:rsidRPr="009E3A28" w:rsidRDefault="00622D69" w:rsidP="009E3A28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На території громади функціонують 8  торгових  точок  змішаної спеціалізованої торгівлі. Для зручності жителям  округу в магазинах встановл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ені термінали, де можна 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оплатити  комунальні послуги та здійснювати інші платіжні  операції.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Штатна  чисельність  старостинського  округу   складає  3  одиниці, а саме: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староста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інспектор загального відділу 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інспектор сектору земельних ресурсів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Інспекторами  проводиться  робота   відповідно  посадових  обов’язків , розроблених у посадовій  інструкції та виконуються   інші доручення  старости, керівництва  селищної  ради.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Здійснюється  облік  ведення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, зберігання  погосподарських  книг (13) та архівних документів, які зберігаються в старостаті.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Ведеться облік військовозобов’язаних, призовників,офіцерів, жінок. Ведеться  облік учасників  АТО/ООС,учасників війни,  дітей війни ,вдів 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Інспектор   загального  відділу працює  в програмі  реєстру територіальної  громади (РТГ) , а також в програмі   «Соціальна  громада».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За цей  період було зареєстровано та знято  з реєстрації  місця  проживання  68  чол. Прийнято  172  заяви від жителів для призначення  усіх видів соціальних  допомог, житлової  субсидії, щодо виплати пільги на житлово – комунальні послуги у грошовій готівковій та  безготівковій формах.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Надається інформація у відділи  селищної ради, виконавчому комітету та іншим установам згідно запитів.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Один із напрямків роботи надання  адміністративних послуг населенню громади  є видача  довідок та актів різноманітного  характеру , в межах наданих повноважень,   у  2021  рік   було  видано: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довідок соціально – правого характеру – 666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видано  характеристик – 16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видано актів обстеження матеріально – побутових умов проживання  громадян  - 26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актів  на військовозобов’язаних  та  призовників щодо порушення  військового  обліку  - 19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Вчинено нотаріальні дії  :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посвідчено заповітів–9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засвідчено справжність підписів–41</w:t>
      </w:r>
    </w:p>
    <w:p w:rsidR="00622D69" w:rsidRPr="009E3A28" w:rsidRDefault="00622D69" w:rsidP="009E3A2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посвідчено довіреностей –9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Інспектором сектору земельних ресурсів  вирішуються  питання  земельного характеру та виконуються  інші доручення старости.</w:t>
      </w:r>
    </w:p>
    <w:p w:rsidR="00622D69" w:rsidRPr="009E3A28" w:rsidRDefault="00622D69" w:rsidP="009E3A2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За  2021 рік  надійшло 55 заяв від громадян  на розробку  проекту  землеустрою  та  технічної  документації  про надання  земельних  ділянок.</w:t>
      </w:r>
    </w:p>
    <w:p w:rsidR="00622D69" w:rsidRPr="009E3A28" w:rsidRDefault="00622D69" w:rsidP="009E3A28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11 учасникам АТО надано земельні ділянки для ведення особистого селянського господарства.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Розпорядженням  селищного  голови затверджено графік особистого  прийому  громадян старостою та інспекторами , визначено  прийомні  дні. Інформація про порядок особистого прийому громадян та графік  прийому розміщені на інформаційному  стенді.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Протягом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9E3A28">
        <w:rPr>
          <w:rFonts w:ascii="Times New Roman" w:hAnsi="Times New Roman"/>
          <w:color w:val="000000"/>
          <w:sz w:val="28"/>
          <w:szCs w:val="28"/>
        </w:rPr>
        <w:t>202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9E3A28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надійшло  42  звернення від  громадян , 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з них : 5  звернень  письмових  і   37 усних.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У </w:t>
      </w:r>
      <w:r w:rsidRPr="009E3A28">
        <w:rPr>
          <w:rFonts w:ascii="Times New Roman" w:hAnsi="Times New Roman"/>
          <w:color w:val="000000"/>
          <w:sz w:val="28"/>
          <w:szCs w:val="28"/>
        </w:rPr>
        <w:t>зверненнях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громадян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порушені  питання аграрної політики та земельних відносин, комунального господарства ,житлової  політики, екології та земельних ресурсів.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Надходили  звернення від соціально-незахищених категорій населенняучасників бойових дій, осіб з інвалідністю ,багатодітних сімей.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Результати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9E3A28">
        <w:rPr>
          <w:rFonts w:ascii="Times New Roman" w:hAnsi="Times New Roman"/>
          <w:color w:val="000000"/>
          <w:sz w:val="28"/>
          <w:szCs w:val="28"/>
        </w:rPr>
        <w:t>аналізу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звернень за характером питань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свідчать, що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найбільше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у </w:t>
      </w:r>
      <w:r w:rsidRPr="009E3A28">
        <w:rPr>
          <w:rFonts w:ascii="Times New Roman" w:hAnsi="Times New Roman"/>
          <w:color w:val="000000"/>
          <w:sz w:val="28"/>
          <w:szCs w:val="28"/>
        </w:rPr>
        <w:t>своїх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зверненнях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громадяни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порушують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питання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коммунального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господарства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(ремонт доріг та вуличне освітлення).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Із загальної кількості за 2021рік  розглянуто 42 звернення,  33 вирішено  позитивно , 9 дано  роз’яснення.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</w:rPr>
        <w:t>Питання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роботи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із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зверненнями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громадян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 xml:space="preserve">перебуває на контролі у 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старости  округу. </w:t>
      </w:r>
      <w:r w:rsidRPr="009E3A28">
        <w:rPr>
          <w:rFonts w:ascii="Times New Roman" w:hAnsi="Times New Roman"/>
          <w:color w:val="000000"/>
          <w:sz w:val="28"/>
          <w:szCs w:val="28"/>
        </w:rPr>
        <w:t>Всі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звернення, що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надійшли  не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залишились без уваги, були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розглянуті в установленому законом строки, всім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заявникам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надано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вичерпні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відповіді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або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</w:rPr>
        <w:t>роз’яснення.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 метою профілактики правопорушень адміністративного законодавства, серед  населення, особливо серед  молоді,постійно  проводиться  роз’яснювальна та попереджувальна робота.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звітний  період на території сіл  старостинського округу  проведені наступні роботи: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22D69" w:rsidRPr="009E3A28" w:rsidRDefault="00622D69" w:rsidP="009E3A28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Село  Олександрівка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За співфінансування ДПДГ «Олександрівське» було реалізовано (55,0  тис. грн.) та  коштів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Тростянецької селищної ради (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30, 0 тис. грн.)  встановлено 28 електроопор, проведено  вуличне  освітлення  по вул. Соборній  с. Олександрівка та  с. Демківка.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співфінансування  ДП ДГ «Олександрівське»  ( 750 грн.) та кошти Тростянецької селищної  ради  (1, 5 тис. грн.)  зроблено  косметичний  ремонт  криниць  по вул. Соборній;</w:t>
      </w:r>
    </w:p>
    <w:p w:rsidR="00622D69" w:rsidRPr="009E3A28" w:rsidRDefault="00622D69" w:rsidP="009E3A28">
      <w:pPr>
        <w:pStyle w:val="NoSpacing"/>
        <w:spacing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кошти   ДПДГ «Олександрівське»: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прогрейдеровано  вулиці  Миру, Польова  на суму ( 17  тис. грн.)  та  всипано  700 тон  щебенево- піскової суміші на суму (130  тис.грн.);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проведено  реконструкцію огорожі біля пам’ятників  та кладовища  (62, 0 тис. грн.);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виготовлено  проектно – кошторисну документацію  на будівництво  стадіону (100,0 тис. грн.);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проведено рекультивацію  паспортизованого  сміттєзвалища </w:t>
      </w:r>
    </w:p>
    <w:p w:rsidR="00622D69" w:rsidRPr="009E3A28" w:rsidRDefault="00622D69" w:rsidP="009E3A28">
      <w:pPr>
        <w:pStyle w:val="NoSpacing"/>
        <w:spacing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( 68, 0 тис. грн.);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Олександрівський  ЗЗСО   І – ІІІ ст.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-  За  планом соціально – економічного  розвитку Тростянецької селищної ради  та  за  сприянням  народного  депутата  М.І.Кучера проведено  капітальний ремонт  внутрішніх вбираленьна суму       ( 430,0 тис.грн).;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-  Тростянецькою селищною радою  виготовлено   проектно- кошторисну документацію для капітального  ремонту харчоблоку закладу на суму( 36, 6 тис. грн..), виділено  кошти  на  виготовлення проектно – кошторисної документації  для  встановлення  протипожежної  системи  на суму (49,5  тис.грн.);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ініціативою директора закладу Антоніни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Бурої облаштовано адаптаційно – ресурсну кімнату на реалізацію проєкту   «Зробимо освіту доступною для всіх» залучено – 70296 грн. :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бюджетних коштів -    26861, 0 тис.грн, 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позабюджетних кошти – 23435, 0 тис. грн., МХП  - 20,0 тис. грн.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- За  фінансування   ДПДГ «Олександрівське»  виготовлено  вхідну металопластикову конструкцію ( 49,5  тис. грн.), проведено ремонт вхідних колон  (12, 0 тис. грн..), облаштовано територію для зупинки  шкільного автобуса  ( 52, 0 тис. грн..)  </w:t>
      </w:r>
    </w:p>
    <w:p w:rsidR="00622D69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Окремі слова подяки хочу висловити за ініціативу, розуміння, вміння працювати в команді, за високий рейтинг закладу директору Антоніні Бурій та колективу закладу.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Олександрівський заклад дошкільної освіти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-    За благодійні  кошти  фермерського господарства (ФГ) «ХОРС» Тучика А.В. зроблено натяжну стелю в коридорі закладу на суму ( 10,0 тис. грн..);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-   ДПДГ «Олександрівське»  виділено  100, 0 тис. грн.  на виготовлення  проектно – кошторисної  документації  на  реконструкцію харчоблоку  закладу.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Тростянецький селищний комунальний центр культури і дозвілля філія  СБК «Олександрівка»</w:t>
      </w:r>
    </w:p>
    <w:p w:rsidR="00622D69" w:rsidRPr="009E3A28" w:rsidRDefault="00622D69" w:rsidP="009E3A28">
      <w:pPr>
        <w:pStyle w:val="NoSpacing"/>
        <w:spacing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рахунок  ДП ДГ «Олександрівське» :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зроблено ремонт  сцени;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придбано 20 сценічних  костюмів  (23, 0 тис.грн.)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придбано 10 жіночих свит (8800 тис. грн.)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22D69" w:rsidRPr="009E3A28" w:rsidRDefault="00622D69" w:rsidP="009E3A28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Село  Демківка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фінансування  Тростянецької  селищної ради проведено  капітальний  ремонт доріг по вул. Європейській  та Дружби, протяжністю 1, 8  км на суму ( 1 278 761  грн.);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За кошти  жителів вулиць  Європейської  та  Дружби  ( 71, 0 тис.грн.)  та  надання транспортних  послуг  за  рахунок   ДПДГ «Олександрівське»  </w:t>
      </w: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(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36, 0 тис. грн..) збудовано господарсько – питний  водогін,  протяжністю  1,5  км.</w:t>
      </w:r>
    </w:p>
    <w:p w:rsidR="00622D69" w:rsidRPr="009E3A28" w:rsidRDefault="00622D69" w:rsidP="009E3A28">
      <w:pPr>
        <w:pStyle w:val="NoSpacing"/>
        <w:spacing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За кошти   ДПДГ «Олександрівське»: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проведено капітальний ремонт дороги  по вулиці  Шевченка, протяжністю  850  м.  на суму ( 812, 0 тис.грн.)  та  під’їзд  до вул. Шевченка ( 31, 0 тис. грн.);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а також проведено грейдерування  вулиць  Сонячна, Козацька, Шкільна, Куйбіди  В.   на суму ( 18, 0 тис.грн.);</w:t>
      </w:r>
    </w:p>
    <w:p w:rsidR="00622D69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виготовлено кабінки для запасних гравців  та суддів  на спортивному  майданчику з штучним  покриттям на суму (32, 0 тис. грн.).</w:t>
      </w:r>
    </w:p>
    <w:p w:rsidR="00622D69" w:rsidRPr="009E3A28" w:rsidRDefault="00622D69" w:rsidP="00774491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Демківський  заклад загальної середньої освіти  І – ІІ ст.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За  фінансування   ДПДГ «Олександрівське» збудовано   доріжку  з  асфальтним покриттям  до  входу закладу  на суму (38, 0 тис. грн.),  придбано  телевізор  ( 8, 0 тис. грн..),  також організовано поїздки  на змагання  по футболу дівчаток  команди   «Еліта» на суму (78,0 тис.грн) 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На  бюджетні кошти встановлено нового  котла  для  опалення  (49, 0  тис. грн.), встановлено  металопластикові  вхідні  двері  ( 12, 0 тис. грн..), придбано 4 дошки для кабінетів</w:t>
      </w:r>
    </w:p>
    <w:p w:rsidR="00622D69" w:rsidRPr="009E3A28" w:rsidRDefault="00622D69" w:rsidP="009E3A28">
      <w:pPr>
        <w:pStyle w:val="NoSpacing"/>
        <w:spacing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( 12, 7  тис. грн.), музичну  колонку  ( 5, 0 тис. грн.), встановлено пожежний щит (5, 0  тис. грн..), організовано  поїздки  на змагання  по футболу дівчаток  команди   «Еліта», які займають призові місця на змаганнях ( 20, 0 тис. грн..).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 фінансування  ТОВ «Дакса Бунге  Україна» придбано витяжку  для  харчоблоку закладу  (10,0 тис. грн.)</w:t>
      </w:r>
    </w:p>
    <w:p w:rsidR="00622D69" w:rsidRPr="009E3A28" w:rsidRDefault="00622D69" w:rsidP="009E3A28">
      <w:pPr>
        <w:pStyle w:val="NoSpacing"/>
        <w:spacing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Щирі слова подяки висловлюю директору школи Світлані Король за високий рівень спортивно-масової роботи спільно з громадськими активістами Миколою Катричем, Олександром Осадчим. Щиро вдячна  директору ДП ДГ «Олександрівське» - Олені Воротнюк за фінансову підтримку команди «Еліта» та надану можливість молоді  самореалізовуватися.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Демківський заклад дошкільної освіти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рахунок  ДПДГ «Олександрівське»  на суму (1, 335  тис. грн.)  придбано  крани для  умивальників.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благодійні  кошти  ТОВ  «Дакса Бунге  Україна»  придбано меблі для  дітейна суму (19, 03  тис.грн.).</w:t>
      </w:r>
    </w:p>
    <w:p w:rsidR="00622D69" w:rsidRDefault="00622D69" w:rsidP="009E3A28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22D69" w:rsidRDefault="00622D69" w:rsidP="009E3A28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22D69" w:rsidRDefault="00622D69" w:rsidP="009E3A28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22D69" w:rsidRDefault="00622D69" w:rsidP="009E3A28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22D69" w:rsidRDefault="00622D69" w:rsidP="009E3A28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22D69" w:rsidRPr="009E3A28" w:rsidRDefault="00622D69" w:rsidP="009E3A28">
      <w:pPr>
        <w:pStyle w:val="NoSpacing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b/>
          <w:color w:val="000000"/>
          <w:sz w:val="28"/>
          <w:szCs w:val="28"/>
          <w:lang w:val="uk-UA"/>
        </w:rPr>
        <w:t>Селище Демківське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сприянням Тростянецького селищного  голови Людмили Червонецької відкрито  торгову  точку;</w:t>
      </w:r>
    </w:p>
    <w:p w:rsidR="00622D69" w:rsidRPr="009E3A28" w:rsidRDefault="00622D69" w:rsidP="00774491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Спільними зусиллями та співфінансування Тростянецької селищної ради на суму (108, 0  тис.грн.) ,  ДП ДГ «Олександрівське»  на суму ( 96, 0 тис. грн.), жителів на суму (72 170  грн.)  збудовано господарсько – питний водогін  протяжністю - 2,7  км.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співфінансування Тростянецької селищної ради на суму(  550 грн.),   ДП ДГ «Олександрівське» завершено реконструкцію вуличного освітлення вул. Привокзальна.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кошти  ТОВ  «Дакса Бунге Україна», за сприяння директора Галини Русанової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проведено капітальний  ремонт дороги  протяжністю  800 м на суму ( 6 млн. грн.)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За  сприянням  ТОВ  «Дакса Бунге  Україна»   встановлено 3 баки для ТПВ (твердих побутових відход)  та  2  біотуалети. 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 спонсорські  кошти  ФОП  « Дмитро Воротнюк»  проведено  косметичний  ремонт  автозупинки.</w:t>
      </w:r>
    </w:p>
    <w:p w:rsidR="00622D69" w:rsidRPr="009E3A28" w:rsidRDefault="00622D69" w:rsidP="009E3A28">
      <w:pPr>
        <w:pStyle w:val="NoSpacing"/>
        <w:spacing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Велика увага в громаді приділяється пільговим категоріям населення.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За сприяння Тростянецької селищної ради до Новорічних свят отримали подарунки діти-інваліди, діти учасників АТО, діти з багатодітних сімей та всі діти дошкільного та шкільного віку.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Велику допомога надає ДП ДГ «Олександрівське» пільговим категоріям громади: 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до Великодня одинокі пристарілі   отримали святкові подарунки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до Дня  людей похилого віку, вдови інвалідів війни отримали  продуктові набори  по 500 грн .кожній.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до Дня захисників України,учасники АТО отримали грошову допомогу – по 500 грн. , на загальну суму 22500 тис. грн.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до Дня вшанування учасників бойових дій на території інших держав воїни-інтернаціоналісти отримали   по 300 грн.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ліквідатори  аварії на ЧАЕС отримали по 300 грн.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до Дня захисту дітей , діти  позбавлені батьківського піклування отримали подарунки – по 400 грн. на загальну суму 4000 тис грн.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до Дня пам’яті та примирення, ветеран Другої Світової війни Заставнюк Сергій Іванович отримав – 2000 тис. грн. та подарунковий продуктовий набір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Пріоритетними напрямками роботи  протягом року в громаді є: 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проведення ремонту доріг та освітлення вулиць;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проведення  роботи  по благоустрою території населених  пунктів, 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здійснення заходів для підтримки в належному санітарному стані  узбіччя вулиць, пам’ятних місць,  сільських кладовищ.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Для  проведення  робіт  з  благоустрою  велику і  значну  допомогу  технічними засобами,  паливно – мастильними  матеріалами  надає  ДПДГ «Олександрівське».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старостинському  окрузі  працює  2  робітники  по благоустрою 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Два рази  на  місяць проводиться  збір  та  вивіз твердих побутових відходів.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У зимовий період проводиться розчищення вулиць від снігу та підсипання доріг піщаною сумішшю. Періодично впорядковується сміттєзвалище, обкошуються стадіони, дитячі майданчики, узбіччя доріг населених пунктів.</w:t>
      </w:r>
    </w:p>
    <w:p w:rsidR="00622D69" w:rsidRPr="009E3A28" w:rsidRDefault="00622D69" w:rsidP="009E3A28">
      <w:pPr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Спільно з жителями громади організовано культурно-масові заходи в громаді: урочистості та тематичні концерти до Дня незалежності, Дня Захисника України, Дня Соборності України, Дня пам’яті та примирення, Дня пам’яті Героїв Небесної Сотні. Проведено масові дійства з нагоди Дня молоді, Івана Купала, Новорічних та Різдвяних свят.</w:t>
      </w:r>
    </w:p>
    <w:p w:rsidR="00622D69" w:rsidRPr="009E3A28" w:rsidRDefault="00622D69" w:rsidP="009E3A28">
      <w:pPr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Висловлюю слова подяки директору - Антоніні Бурій, колективу Олександрівської школи та художньому керівнику Юлії Кравченко за організацію змістовних заходів та залучення до них молоді громади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Громада живе і розвивається. Кожен має зайняти активну життєву позицію. Ніхто не прийде і нам не зробить. Спільно маємо дбати за наше майбутнє, за  процвітання  сіл  старостинського  округу.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До  плану соціально-економічного та культурного розвитку Тростянецької селищної ради на 2022 р. входить:</w:t>
      </w:r>
    </w:p>
    <w:p w:rsidR="00622D69" w:rsidRPr="009E3A28" w:rsidRDefault="00622D69" w:rsidP="009E3A28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капітальний ремонт вулиці Польова в селі Олександрівка,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вул. Сонячна та частина вул. Європейська в селі Демківка.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Також плануємо: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- продовження робіт по освітленню вулиць  громади;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-  реконструкцію харчоблоку  Олександрівського ЗЗСО І-ІІІ;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-  виготовлення   проектно- кошторисної документації  на реконструкцію харчоблоку  Олександрівського ЗДО; </w:t>
      </w:r>
    </w:p>
    <w:p w:rsidR="00622D69" w:rsidRPr="009E3A28" w:rsidRDefault="00622D69" w:rsidP="009E3A28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>- будівництво господарського питного водогону по вул. Соборній  сіл Олександрівка та Демківка.</w:t>
      </w:r>
    </w:p>
    <w:p w:rsidR="00622D69" w:rsidRPr="009E3A28" w:rsidRDefault="00622D69" w:rsidP="009E3A28">
      <w:pPr>
        <w:pStyle w:val="NoSpacing"/>
        <w:spacing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Хочу висловити найщиріші слова подяки Тростянецькому селищному голові Червонецькій Людмилі Іванівні та всім працівникам Тростянецької селищної ради за розуміння, підтримку, фінансову допомогу  для  розвитку сіл  громади.</w:t>
      </w:r>
    </w:p>
    <w:p w:rsidR="00622D69" w:rsidRPr="009E3A28" w:rsidRDefault="00622D69" w:rsidP="009E3A28">
      <w:pPr>
        <w:pStyle w:val="NoSpacing"/>
        <w:spacing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Щирі слова вдячності висловлюю народному депутату  України Кучеру Миколі Івановичу за підтримку закладів освіти.</w:t>
      </w:r>
    </w:p>
    <w:p w:rsidR="00622D69" w:rsidRPr="009E3A28" w:rsidRDefault="00622D69" w:rsidP="009E3A28">
      <w:pPr>
        <w:pStyle w:val="NoSpacing"/>
        <w:spacing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Найщиріші слова вдячності  керівнику дослідного  господарства Воротнюк Олені Анатоліївні та  її  колективу.</w:t>
      </w:r>
    </w:p>
    <w:p w:rsidR="00622D69" w:rsidRPr="009E3A28" w:rsidRDefault="00622D69" w:rsidP="009E3A28">
      <w:pPr>
        <w:pStyle w:val="NoSpacing"/>
        <w:spacing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3A28">
        <w:rPr>
          <w:rFonts w:ascii="Times New Roman" w:hAnsi="Times New Roman"/>
          <w:color w:val="000000"/>
          <w:sz w:val="28"/>
          <w:szCs w:val="28"/>
          <w:lang w:val="uk-UA"/>
        </w:rPr>
        <w:t xml:space="preserve"> Багато задумів і планів для комфорту громади реалізовано саме завдяки ДП ДГ «Олександрівське», внесок в розвиток округу за рік становить – 2 мл. 482 тис. грн.</w:t>
      </w:r>
    </w:p>
    <w:p w:rsidR="00622D69" w:rsidRPr="009E3A28" w:rsidRDefault="00622D69" w:rsidP="009E3A2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9E3A28">
        <w:rPr>
          <w:color w:val="000000"/>
          <w:sz w:val="28"/>
          <w:szCs w:val="28"/>
          <w:lang w:val="uk-UA"/>
        </w:rPr>
        <w:tab/>
        <w:t xml:space="preserve">На території старостинського округу сформована команда ініціаторів, однодумців, активістів, які в тісній співпраці з жителями громади роблять позитивні зміни осучаснення сіл, дбають за розвиток і благополуччя. </w:t>
      </w:r>
      <w:r w:rsidRPr="009E3A2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І ще хочу сказати, що жоден керівник нічого не вартий без своєї команди. </w:t>
      </w:r>
    </w:p>
    <w:sectPr w:rsidR="00622D69" w:rsidRPr="009E3A28" w:rsidSect="004700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D69" w:rsidRDefault="00622D69" w:rsidP="00BE73D8">
      <w:pPr>
        <w:spacing w:after="0" w:line="240" w:lineRule="auto"/>
      </w:pPr>
      <w:r>
        <w:separator/>
      </w:r>
    </w:p>
  </w:endnote>
  <w:endnote w:type="continuationSeparator" w:id="0">
    <w:p w:rsidR="00622D69" w:rsidRDefault="00622D69" w:rsidP="00BE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D69" w:rsidRDefault="00622D69">
    <w:pPr>
      <w:pStyle w:val="Footer"/>
      <w:jc w:val="center"/>
    </w:pPr>
    <w:fldSimple w:instr="PAGE   \* MERGEFORMAT">
      <w:r w:rsidRPr="00774491">
        <w:rPr>
          <w:noProof/>
          <w:lang w:val="uk-UA"/>
        </w:rPr>
        <w:t>11</w:t>
      </w:r>
    </w:fldSimple>
  </w:p>
  <w:p w:rsidR="00622D69" w:rsidRDefault="00622D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D69" w:rsidRDefault="00622D69" w:rsidP="00BE73D8">
      <w:pPr>
        <w:spacing w:after="0" w:line="240" w:lineRule="auto"/>
      </w:pPr>
      <w:r>
        <w:separator/>
      </w:r>
    </w:p>
  </w:footnote>
  <w:footnote w:type="continuationSeparator" w:id="0">
    <w:p w:rsidR="00622D69" w:rsidRDefault="00622D69" w:rsidP="00BE7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5CB"/>
    <w:multiLevelType w:val="hybridMultilevel"/>
    <w:tmpl w:val="6DD4B906"/>
    <w:lvl w:ilvl="0" w:tplc="D50845DC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1B23"/>
    <w:multiLevelType w:val="hybridMultilevel"/>
    <w:tmpl w:val="CB1464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2C67F8"/>
    <w:multiLevelType w:val="hybridMultilevel"/>
    <w:tmpl w:val="590CA1FA"/>
    <w:lvl w:ilvl="0" w:tplc="74C055A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CA1FD2"/>
    <w:multiLevelType w:val="hybridMultilevel"/>
    <w:tmpl w:val="C194DA14"/>
    <w:lvl w:ilvl="0" w:tplc="F0CC77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44333"/>
    <w:multiLevelType w:val="hybridMultilevel"/>
    <w:tmpl w:val="29E21152"/>
    <w:lvl w:ilvl="0" w:tplc="5E4634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1A9603B"/>
    <w:multiLevelType w:val="multilevel"/>
    <w:tmpl w:val="0298CF02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D2010A"/>
    <w:multiLevelType w:val="hybridMultilevel"/>
    <w:tmpl w:val="B29EEDB2"/>
    <w:lvl w:ilvl="0" w:tplc="6B3C7D56">
      <w:start w:val="2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BA70E13"/>
    <w:multiLevelType w:val="hybridMultilevel"/>
    <w:tmpl w:val="4C1E7084"/>
    <w:lvl w:ilvl="0" w:tplc="FF8669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36768"/>
    <w:multiLevelType w:val="hybridMultilevel"/>
    <w:tmpl w:val="A82AD4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4A7769"/>
    <w:multiLevelType w:val="hybridMultilevel"/>
    <w:tmpl w:val="9D4E31CA"/>
    <w:lvl w:ilvl="0" w:tplc="CBF89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212"/>
    <w:rsid w:val="00003B34"/>
    <w:rsid w:val="00005376"/>
    <w:rsid w:val="0000579E"/>
    <w:rsid w:val="0001438C"/>
    <w:rsid w:val="0002216F"/>
    <w:rsid w:val="00031410"/>
    <w:rsid w:val="00037F38"/>
    <w:rsid w:val="00040002"/>
    <w:rsid w:val="00051512"/>
    <w:rsid w:val="000530E4"/>
    <w:rsid w:val="0006043D"/>
    <w:rsid w:val="00073978"/>
    <w:rsid w:val="00084CF4"/>
    <w:rsid w:val="00084D74"/>
    <w:rsid w:val="00091005"/>
    <w:rsid w:val="000A2575"/>
    <w:rsid w:val="000A33CA"/>
    <w:rsid w:val="000A3BC6"/>
    <w:rsid w:val="000A7065"/>
    <w:rsid w:val="000A7822"/>
    <w:rsid w:val="000B16C5"/>
    <w:rsid w:val="000B259E"/>
    <w:rsid w:val="000C41A8"/>
    <w:rsid w:val="000D6C59"/>
    <w:rsid w:val="000E415C"/>
    <w:rsid w:val="000F2140"/>
    <w:rsid w:val="00103577"/>
    <w:rsid w:val="00103EEE"/>
    <w:rsid w:val="001100FB"/>
    <w:rsid w:val="001229F6"/>
    <w:rsid w:val="00127C94"/>
    <w:rsid w:val="00134728"/>
    <w:rsid w:val="001422F9"/>
    <w:rsid w:val="00145A51"/>
    <w:rsid w:val="001545D1"/>
    <w:rsid w:val="001678B7"/>
    <w:rsid w:val="00194015"/>
    <w:rsid w:val="001A0FC7"/>
    <w:rsid w:val="001A565E"/>
    <w:rsid w:val="001B1315"/>
    <w:rsid w:val="001B27A5"/>
    <w:rsid w:val="001C2C8D"/>
    <w:rsid w:val="001C5D07"/>
    <w:rsid w:val="001D6963"/>
    <w:rsid w:val="001F018C"/>
    <w:rsid w:val="001F25E4"/>
    <w:rsid w:val="00200697"/>
    <w:rsid w:val="002131C2"/>
    <w:rsid w:val="00233DD9"/>
    <w:rsid w:val="0026288F"/>
    <w:rsid w:val="00275526"/>
    <w:rsid w:val="00275FE0"/>
    <w:rsid w:val="00277013"/>
    <w:rsid w:val="00281AED"/>
    <w:rsid w:val="00285F75"/>
    <w:rsid w:val="002B0BD0"/>
    <w:rsid w:val="002B2F2A"/>
    <w:rsid w:val="002D0B32"/>
    <w:rsid w:val="002D1002"/>
    <w:rsid w:val="002D3C04"/>
    <w:rsid w:val="002D3E2E"/>
    <w:rsid w:val="002D7433"/>
    <w:rsid w:val="002E4E91"/>
    <w:rsid w:val="002E5C23"/>
    <w:rsid w:val="002F1BA3"/>
    <w:rsid w:val="002F3C7B"/>
    <w:rsid w:val="003003A7"/>
    <w:rsid w:val="003120E5"/>
    <w:rsid w:val="00314AD5"/>
    <w:rsid w:val="003214DA"/>
    <w:rsid w:val="00321E69"/>
    <w:rsid w:val="00322143"/>
    <w:rsid w:val="00324339"/>
    <w:rsid w:val="00325045"/>
    <w:rsid w:val="00334CC8"/>
    <w:rsid w:val="00342925"/>
    <w:rsid w:val="00344838"/>
    <w:rsid w:val="00345A81"/>
    <w:rsid w:val="003538DD"/>
    <w:rsid w:val="003553E1"/>
    <w:rsid w:val="003617D8"/>
    <w:rsid w:val="00365295"/>
    <w:rsid w:val="00365854"/>
    <w:rsid w:val="0036745A"/>
    <w:rsid w:val="00370DD9"/>
    <w:rsid w:val="00371399"/>
    <w:rsid w:val="0037302A"/>
    <w:rsid w:val="003763EB"/>
    <w:rsid w:val="00390F1E"/>
    <w:rsid w:val="00396D48"/>
    <w:rsid w:val="003A3599"/>
    <w:rsid w:val="003A4BB6"/>
    <w:rsid w:val="003B35D9"/>
    <w:rsid w:val="003C093F"/>
    <w:rsid w:val="003D2E20"/>
    <w:rsid w:val="003D3954"/>
    <w:rsid w:val="003E1A7F"/>
    <w:rsid w:val="003E1F5F"/>
    <w:rsid w:val="003E48F9"/>
    <w:rsid w:val="003F1BB5"/>
    <w:rsid w:val="003F5728"/>
    <w:rsid w:val="003F5876"/>
    <w:rsid w:val="0041260F"/>
    <w:rsid w:val="00420C22"/>
    <w:rsid w:val="004423BF"/>
    <w:rsid w:val="004631E8"/>
    <w:rsid w:val="0047002B"/>
    <w:rsid w:val="0047208C"/>
    <w:rsid w:val="00473C2E"/>
    <w:rsid w:val="00480679"/>
    <w:rsid w:val="00486461"/>
    <w:rsid w:val="00494E83"/>
    <w:rsid w:val="00496DF2"/>
    <w:rsid w:val="004B0F2F"/>
    <w:rsid w:val="004B40D4"/>
    <w:rsid w:val="004B553A"/>
    <w:rsid w:val="004B690C"/>
    <w:rsid w:val="004B73C3"/>
    <w:rsid w:val="004B781C"/>
    <w:rsid w:val="004E25F3"/>
    <w:rsid w:val="00501EE6"/>
    <w:rsid w:val="00503C95"/>
    <w:rsid w:val="00505140"/>
    <w:rsid w:val="00506929"/>
    <w:rsid w:val="00511EBD"/>
    <w:rsid w:val="00524DE0"/>
    <w:rsid w:val="005402B1"/>
    <w:rsid w:val="005537E1"/>
    <w:rsid w:val="00554FC0"/>
    <w:rsid w:val="005666B7"/>
    <w:rsid w:val="005745CA"/>
    <w:rsid w:val="005769B4"/>
    <w:rsid w:val="005918C0"/>
    <w:rsid w:val="00591FD3"/>
    <w:rsid w:val="005A74B1"/>
    <w:rsid w:val="005B153C"/>
    <w:rsid w:val="005B4765"/>
    <w:rsid w:val="005B635A"/>
    <w:rsid w:val="005D1DA5"/>
    <w:rsid w:val="005E0B89"/>
    <w:rsid w:val="00610D64"/>
    <w:rsid w:val="006149B2"/>
    <w:rsid w:val="00622D69"/>
    <w:rsid w:val="006230A9"/>
    <w:rsid w:val="006251FF"/>
    <w:rsid w:val="00627475"/>
    <w:rsid w:val="00630EF7"/>
    <w:rsid w:val="00642E75"/>
    <w:rsid w:val="00652B16"/>
    <w:rsid w:val="00655065"/>
    <w:rsid w:val="00656597"/>
    <w:rsid w:val="00672A6C"/>
    <w:rsid w:val="00681509"/>
    <w:rsid w:val="006816FC"/>
    <w:rsid w:val="006859CF"/>
    <w:rsid w:val="00690CEF"/>
    <w:rsid w:val="006A1FBD"/>
    <w:rsid w:val="006A617F"/>
    <w:rsid w:val="006A75A1"/>
    <w:rsid w:val="006B6BC0"/>
    <w:rsid w:val="006C044A"/>
    <w:rsid w:val="006D1F34"/>
    <w:rsid w:val="006D2ECA"/>
    <w:rsid w:val="006E2083"/>
    <w:rsid w:val="006E232B"/>
    <w:rsid w:val="006E65FB"/>
    <w:rsid w:val="006F0AEB"/>
    <w:rsid w:val="00705CE8"/>
    <w:rsid w:val="00707F74"/>
    <w:rsid w:val="00716854"/>
    <w:rsid w:val="007440DC"/>
    <w:rsid w:val="00773252"/>
    <w:rsid w:val="0077446D"/>
    <w:rsid w:val="00774491"/>
    <w:rsid w:val="00784A41"/>
    <w:rsid w:val="00786902"/>
    <w:rsid w:val="00786FF6"/>
    <w:rsid w:val="007A063D"/>
    <w:rsid w:val="007A383F"/>
    <w:rsid w:val="007A4265"/>
    <w:rsid w:val="007B0B85"/>
    <w:rsid w:val="007C1C37"/>
    <w:rsid w:val="007C5C79"/>
    <w:rsid w:val="007E3746"/>
    <w:rsid w:val="007F051D"/>
    <w:rsid w:val="008137D0"/>
    <w:rsid w:val="00814706"/>
    <w:rsid w:val="00824499"/>
    <w:rsid w:val="00824E39"/>
    <w:rsid w:val="0082657F"/>
    <w:rsid w:val="008325D0"/>
    <w:rsid w:val="008326CF"/>
    <w:rsid w:val="00841212"/>
    <w:rsid w:val="0084334F"/>
    <w:rsid w:val="00846B6B"/>
    <w:rsid w:val="00852AA5"/>
    <w:rsid w:val="008634D4"/>
    <w:rsid w:val="008639FC"/>
    <w:rsid w:val="008667AB"/>
    <w:rsid w:val="00867135"/>
    <w:rsid w:val="008812C1"/>
    <w:rsid w:val="00882524"/>
    <w:rsid w:val="008A00A9"/>
    <w:rsid w:val="008A6147"/>
    <w:rsid w:val="008B46B4"/>
    <w:rsid w:val="008B4723"/>
    <w:rsid w:val="008B77B8"/>
    <w:rsid w:val="008C4814"/>
    <w:rsid w:val="008F4710"/>
    <w:rsid w:val="008F64FA"/>
    <w:rsid w:val="00905836"/>
    <w:rsid w:val="009074A3"/>
    <w:rsid w:val="00920CEB"/>
    <w:rsid w:val="00923D13"/>
    <w:rsid w:val="009378F2"/>
    <w:rsid w:val="00941D4A"/>
    <w:rsid w:val="00945FF4"/>
    <w:rsid w:val="00951FAF"/>
    <w:rsid w:val="00953852"/>
    <w:rsid w:val="009551EA"/>
    <w:rsid w:val="0095660C"/>
    <w:rsid w:val="00963EDF"/>
    <w:rsid w:val="00984A92"/>
    <w:rsid w:val="00986399"/>
    <w:rsid w:val="00994877"/>
    <w:rsid w:val="009C0241"/>
    <w:rsid w:val="009C4F77"/>
    <w:rsid w:val="009C7C5A"/>
    <w:rsid w:val="009D02D9"/>
    <w:rsid w:val="009E1BE4"/>
    <w:rsid w:val="009E3A28"/>
    <w:rsid w:val="009F1C45"/>
    <w:rsid w:val="009F673D"/>
    <w:rsid w:val="00A07E92"/>
    <w:rsid w:val="00A159BF"/>
    <w:rsid w:val="00A25484"/>
    <w:rsid w:val="00A35B81"/>
    <w:rsid w:val="00A36222"/>
    <w:rsid w:val="00A70732"/>
    <w:rsid w:val="00A817B7"/>
    <w:rsid w:val="00A84647"/>
    <w:rsid w:val="00A94E73"/>
    <w:rsid w:val="00AA07DC"/>
    <w:rsid w:val="00AB3301"/>
    <w:rsid w:val="00AB6349"/>
    <w:rsid w:val="00AC6B65"/>
    <w:rsid w:val="00AD4485"/>
    <w:rsid w:val="00AE4080"/>
    <w:rsid w:val="00AE7C5F"/>
    <w:rsid w:val="00AF46F7"/>
    <w:rsid w:val="00AF59AF"/>
    <w:rsid w:val="00B17CC4"/>
    <w:rsid w:val="00B4013E"/>
    <w:rsid w:val="00B53047"/>
    <w:rsid w:val="00B64F91"/>
    <w:rsid w:val="00B72F4B"/>
    <w:rsid w:val="00B73E93"/>
    <w:rsid w:val="00B80168"/>
    <w:rsid w:val="00B84C28"/>
    <w:rsid w:val="00B87719"/>
    <w:rsid w:val="00B914E6"/>
    <w:rsid w:val="00B9309B"/>
    <w:rsid w:val="00BA7612"/>
    <w:rsid w:val="00BB50A4"/>
    <w:rsid w:val="00BC337B"/>
    <w:rsid w:val="00BE2A04"/>
    <w:rsid w:val="00BE5137"/>
    <w:rsid w:val="00BE73D8"/>
    <w:rsid w:val="00C10492"/>
    <w:rsid w:val="00C1431A"/>
    <w:rsid w:val="00C41079"/>
    <w:rsid w:val="00C43E90"/>
    <w:rsid w:val="00C46010"/>
    <w:rsid w:val="00C56511"/>
    <w:rsid w:val="00C608CB"/>
    <w:rsid w:val="00C679FE"/>
    <w:rsid w:val="00C72441"/>
    <w:rsid w:val="00C97AE5"/>
    <w:rsid w:val="00CA0EDB"/>
    <w:rsid w:val="00CA483D"/>
    <w:rsid w:val="00CC2F42"/>
    <w:rsid w:val="00CC7E91"/>
    <w:rsid w:val="00CD696D"/>
    <w:rsid w:val="00CE5663"/>
    <w:rsid w:val="00CF2346"/>
    <w:rsid w:val="00D03083"/>
    <w:rsid w:val="00D03A7B"/>
    <w:rsid w:val="00D139FE"/>
    <w:rsid w:val="00D150BD"/>
    <w:rsid w:val="00D21AE7"/>
    <w:rsid w:val="00D23D66"/>
    <w:rsid w:val="00D257B1"/>
    <w:rsid w:val="00D421A7"/>
    <w:rsid w:val="00D51BE7"/>
    <w:rsid w:val="00D52B1C"/>
    <w:rsid w:val="00D56C1C"/>
    <w:rsid w:val="00D65884"/>
    <w:rsid w:val="00D75941"/>
    <w:rsid w:val="00D82415"/>
    <w:rsid w:val="00DA1932"/>
    <w:rsid w:val="00DB6E36"/>
    <w:rsid w:val="00DC4C27"/>
    <w:rsid w:val="00DD438D"/>
    <w:rsid w:val="00DD791A"/>
    <w:rsid w:val="00E10507"/>
    <w:rsid w:val="00E12A4F"/>
    <w:rsid w:val="00E156F7"/>
    <w:rsid w:val="00E23D85"/>
    <w:rsid w:val="00E26FA3"/>
    <w:rsid w:val="00E30385"/>
    <w:rsid w:val="00E345B4"/>
    <w:rsid w:val="00E4437B"/>
    <w:rsid w:val="00E55439"/>
    <w:rsid w:val="00E61DCE"/>
    <w:rsid w:val="00E724F5"/>
    <w:rsid w:val="00E75110"/>
    <w:rsid w:val="00E75DFD"/>
    <w:rsid w:val="00E80C14"/>
    <w:rsid w:val="00E85F8F"/>
    <w:rsid w:val="00E86242"/>
    <w:rsid w:val="00E8776F"/>
    <w:rsid w:val="00E975E6"/>
    <w:rsid w:val="00E97717"/>
    <w:rsid w:val="00EA2859"/>
    <w:rsid w:val="00EB6058"/>
    <w:rsid w:val="00EB7314"/>
    <w:rsid w:val="00ED0AD2"/>
    <w:rsid w:val="00EE26D5"/>
    <w:rsid w:val="00EE3F8A"/>
    <w:rsid w:val="00F03E37"/>
    <w:rsid w:val="00F069D7"/>
    <w:rsid w:val="00F10D18"/>
    <w:rsid w:val="00F1647F"/>
    <w:rsid w:val="00F16627"/>
    <w:rsid w:val="00F17BF6"/>
    <w:rsid w:val="00F22947"/>
    <w:rsid w:val="00F63DB1"/>
    <w:rsid w:val="00F731DE"/>
    <w:rsid w:val="00F74B23"/>
    <w:rsid w:val="00F860E7"/>
    <w:rsid w:val="00F91810"/>
    <w:rsid w:val="00F93A56"/>
    <w:rsid w:val="00F962BB"/>
    <w:rsid w:val="00F96AAC"/>
    <w:rsid w:val="00FA02E6"/>
    <w:rsid w:val="00FA3B6C"/>
    <w:rsid w:val="00FD3A66"/>
    <w:rsid w:val="00FD6A32"/>
    <w:rsid w:val="00FF1321"/>
    <w:rsid w:val="00FF2155"/>
    <w:rsid w:val="00FF34F5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02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412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841212"/>
  </w:style>
  <w:style w:type="paragraph" w:styleId="ListParagraph">
    <w:name w:val="List Paragraph"/>
    <w:basedOn w:val="Normal"/>
    <w:uiPriority w:val="99"/>
    <w:qFormat/>
    <w:rsid w:val="00FD3A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E73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E73D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E73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E73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5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695</TotalTime>
  <Pages>11</Pages>
  <Words>2618</Words>
  <Characters>14926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Люда</cp:lastModifiedBy>
  <cp:revision>402</cp:revision>
  <cp:lastPrinted>2022-02-10T14:18:00Z</cp:lastPrinted>
  <dcterms:created xsi:type="dcterms:W3CDTF">2022-01-05T06:50:00Z</dcterms:created>
  <dcterms:modified xsi:type="dcterms:W3CDTF">2022-02-16T18:26:00Z</dcterms:modified>
</cp:coreProperties>
</file>