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252" w:rsidRDefault="00EF3252" w:rsidP="001641CC">
      <w:pPr>
        <w:ind w:left="5670"/>
        <w:rPr>
          <w:sz w:val="28"/>
          <w:szCs w:val="28"/>
        </w:rPr>
      </w:pPr>
      <w:bookmarkStart w:id="0" w:name="_GoBack"/>
      <w:bookmarkEnd w:id="0"/>
    </w:p>
    <w:p w:rsidR="00EF3252" w:rsidRDefault="00EF3252" w:rsidP="001641CC">
      <w:pPr>
        <w:ind w:left="5670"/>
        <w:rPr>
          <w:sz w:val="28"/>
          <w:szCs w:val="28"/>
        </w:rPr>
      </w:pPr>
    </w:p>
    <w:p w:rsidR="00EF3252" w:rsidRDefault="00EF3252" w:rsidP="001641CC">
      <w:pPr>
        <w:ind w:left="5670"/>
        <w:rPr>
          <w:sz w:val="28"/>
          <w:szCs w:val="28"/>
        </w:rPr>
      </w:pPr>
    </w:p>
    <w:p w:rsidR="00EF3252" w:rsidRDefault="00EF3252" w:rsidP="001641CC">
      <w:pPr>
        <w:ind w:left="5670"/>
        <w:rPr>
          <w:sz w:val="28"/>
          <w:szCs w:val="28"/>
        </w:rPr>
      </w:pPr>
    </w:p>
    <w:p w:rsidR="007B674F" w:rsidRDefault="007B674F" w:rsidP="007B674F">
      <w:pPr>
        <w:widowControl w:val="0"/>
        <w:tabs>
          <w:tab w:val="left" w:pos="5103"/>
          <w:tab w:val="left" w:pos="5954"/>
        </w:tabs>
        <w:suppressAutoHyphens/>
        <w:autoSpaceDN w:val="0"/>
        <w:ind w:left="5103"/>
        <w:jc w:val="center"/>
        <w:textAlignment w:val="baseline"/>
        <w:rPr>
          <w:rFonts w:eastAsia="Andale Sans UI" w:cs="Tahoma"/>
          <w:kern w:val="3"/>
          <w:sz w:val="27"/>
          <w:szCs w:val="27"/>
          <w:lang w:eastAsia="ja-JP" w:bidi="fa-IR"/>
        </w:rPr>
      </w:pPr>
      <w:r>
        <w:rPr>
          <w:rFonts w:eastAsia="Andale Sans UI" w:cs="Tahoma"/>
          <w:kern w:val="3"/>
          <w:sz w:val="27"/>
          <w:szCs w:val="27"/>
          <w:lang w:eastAsia="ja-JP" w:bidi="fa-IR"/>
        </w:rPr>
        <w:t>Додаток 1</w:t>
      </w:r>
    </w:p>
    <w:p w:rsidR="007B674F" w:rsidRDefault="007B674F" w:rsidP="007B674F">
      <w:pPr>
        <w:widowControl w:val="0"/>
        <w:tabs>
          <w:tab w:val="left" w:pos="5103"/>
        </w:tabs>
        <w:suppressAutoHyphens/>
        <w:autoSpaceDN w:val="0"/>
        <w:ind w:left="5103"/>
        <w:jc w:val="center"/>
        <w:textAlignment w:val="baseline"/>
        <w:rPr>
          <w:rFonts w:eastAsia="Andale Sans UI" w:cs="Tahoma"/>
          <w:kern w:val="3"/>
          <w:sz w:val="27"/>
          <w:szCs w:val="27"/>
          <w:lang w:eastAsia="ja-JP" w:bidi="fa-IR"/>
        </w:rPr>
      </w:pPr>
      <w:r>
        <w:rPr>
          <w:rFonts w:eastAsia="Andale Sans UI" w:cs="Tahoma"/>
          <w:kern w:val="3"/>
          <w:sz w:val="27"/>
          <w:szCs w:val="27"/>
          <w:lang w:eastAsia="ja-JP" w:bidi="fa-IR"/>
        </w:rPr>
        <w:t>до  рішення ___ сесії 8 скликання</w:t>
      </w:r>
    </w:p>
    <w:p w:rsidR="007B674F" w:rsidRDefault="007B674F" w:rsidP="007B674F">
      <w:pPr>
        <w:widowControl w:val="0"/>
        <w:tabs>
          <w:tab w:val="left" w:pos="5103"/>
        </w:tabs>
        <w:suppressAutoHyphens/>
        <w:autoSpaceDN w:val="0"/>
        <w:ind w:left="5103"/>
        <w:jc w:val="center"/>
        <w:textAlignment w:val="baseline"/>
        <w:rPr>
          <w:rFonts w:eastAsia="Andale Sans UI" w:cs="Tahoma"/>
          <w:kern w:val="3"/>
          <w:sz w:val="27"/>
          <w:szCs w:val="27"/>
          <w:lang w:eastAsia="ja-JP" w:bidi="fa-IR"/>
        </w:rPr>
      </w:pPr>
      <w:r>
        <w:rPr>
          <w:rFonts w:eastAsia="Andale Sans UI" w:cs="Tahoma"/>
          <w:kern w:val="3"/>
          <w:sz w:val="27"/>
          <w:szCs w:val="27"/>
          <w:lang w:eastAsia="ja-JP" w:bidi="fa-IR"/>
        </w:rPr>
        <w:t>Тростянецької селищної ради</w:t>
      </w:r>
    </w:p>
    <w:p w:rsidR="007B674F" w:rsidRDefault="007B674F" w:rsidP="007B674F">
      <w:pPr>
        <w:widowControl w:val="0"/>
        <w:tabs>
          <w:tab w:val="left" w:pos="5103"/>
          <w:tab w:val="left" w:pos="5954"/>
        </w:tabs>
        <w:suppressAutoHyphens/>
        <w:autoSpaceDN w:val="0"/>
        <w:ind w:left="5103"/>
        <w:jc w:val="center"/>
        <w:textAlignment w:val="baseline"/>
        <w:rPr>
          <w:rFonts w:eastAsia="Andale Sans UI" w:cs="Tahoma"/>
          <w:kern w:val="3"/>
          <w:sz w:val="27"/>
          <w:szCs w:val="27"/>
          <w:lang w:eastAsia="ja-JP" w:bidi="fa-IR"/>
        </w:rPr>
      </w:pPr>
      <w:r>
        <w:rPr>
          <w:rFonts w:eastAsia="Andale Sans UI" w:cs="Tahoma"/>
          <w:kern w:val="3"/>
          <w:sz w:val="27"/>
          <w:szCs w:val="27"/>
          <w:lang w:eastAsia="ja-JP" w:bidi="fa-IR"/>
        </w:rPr>
        <w:t>№  __ від _________ 2021 року</w:t>
      </w:r>
    </w:p>
    <w:p w:rsidR="001641CC" w:rsidRPr="00B007F5" w:rsidRDefault="001641CC" w:rsidP="001641CC">
      <w:pPr>
        <w:rPr>
          <w:b/>
          <w:sz w:val="28"/>
          <w:szCs w:val="28"/>
        </w:rPr>
      </w:pPr>
      <w:r w:rsidRPr="00B007F5">
        <w:rPr>
          <w:b/>
          <w:sz w:val="28"/>
          <w:szCs w:val="28"/>
        </w:rPr>
        <w:tab/>
      </w:r>
      <w:r w:rsidRPr="00B007F5">
        <w:rPr>
          <w:b/>
          <w:sz w:val="28"/>
          <w:szCs w:val="28"/>
        </w:rPr>
        <w:tab/>
      </w:r>
      <w:r w:rsidRPr="00B007F5">
        <w:rPr>
          <w:b/>
          <w:sz w:val="28"/>
          <w:szCs w:val="28"/>
        </w:rPr>
        <w:tab/>
      </w:r>
      <w:r w:rsidRPr="00B007F5">
        <w:rPr>
          <w:b/>
          <w:sz w:val="28"/>
          <w:szCs w:val="28"/>
        </w:rPr>
        <w:tab/>
      </w:r>
      <w:r w:rsidRPr="00B007F5">
        <w:rPr>
          <w:b/>
          <w:sz w:val="28"/>
          <w:szCs w:val="28"/>
        </w:rPr>
        <w:tab/>
      </w:r>
      <w:r w:rsidRPr="00B007F5">
        <w:rPr>
          <w:b/>
          <w:sz w:val="28"/>
          <w:szCs w:val="28"/>
        </w:rPr>
        <w:tab/>
      </w:r>
      <w:r w:rsidRPr="00B007F5">
        <w:rPr>
          <w:b/>
          <w:sz w:val="28"/>
          <w:szCs w:val="28"/>
        </w:rPr>
        <w:tab/>
      </w:r>
      <w:r w:rsidRPr="00B007F5">
        <w:rPr>
          <w:b/>
          <w:sz w:val="28"/>
          <w:szCs w:val="28"/>
        </w:rPr>
        <w:tab/>
      </w:r>
    </w:p>
    <w:p w:rsidR="001641CC" w:rsidRPr="00B007F5" w:rsidRDefault="001641CC" w:rsidP="001641CC">
      <w:pPr>
        <w:jc w:val="right"/>
        <w:rPr>
          <w:sz w:val="28"/>
          <w:szCs w:val="28"/>
        </w:rPr>
      </w:pPr>
      <w:r w:rsidRPr="00B007F5">
        <w:rPr>
          <w:b/>
          <w:sz w:val="28"/>
          <w:szCs w:val="28"/>
        </w:rPr>
        <w:tab/>
      </w:r>
      <w:r w:rsidRPr="00B007F5">
        <w:rPr>
          <w:b/>
          <w:sz w:val="28"/>
          <w:szCs w:val="28"/>
        </w:rPr>
        <w:tab/>
      </w:r>
      <w:r w:rsidRPr="00B007F5">
        <w:rPr>
          <w:b/>
          <w:sz w:val="28"/>
          <w:szCs w:val="28"/>
        </w:rPr>
        <w:tab/>
      </w:r>
      <w:r w:rsidRPr="00B007F5">
        <w:rPr>
          <w:b/>
          <w:sz w:val="28"/>
          <w:szCs w:val="28"/>
        </w:rPr>
        <w:tab/>
      </w:r>
      <w:r w:rsidRPr="00B007F5">
        <w:rPr>
          <w:b/>
          <w:sz w:val="28"/>
          <w:szCs w:val="28"/>
        </w:rPr>
        <w:tab/>
      </w:r>
      <w:r w:rsidRPr="00B007F5">
        <w:rPr>
          <w:b/>
          <w:sz w:val="28"/>
          <w:szCs w:val="28"/>
        </w:rPr>
        <w:tab/>
      </w:r>
      <w:r w:rsidRPr="00B007F5">
        <w:rPr>
          <w:b/>
          <w:sz w:val="28"/>
          <w:szCs w:val="28"/>
        </w:rPr>
        <w:tab/>
      </w:r>
      <w:r w:rsidRPr="00B007F5">
        <w:rPr>
          <w:b/>
          <w:sz w:val="28"/>
          <w:szCs w:val="28"/>
        </w:rPr>
        <w:tab/>
        <w:t> </w:t>
      </w:r>
    </w:p>
    <w:p w:rsidR="001641CC" w:rsidRPr="00B007F5" w:rsidRDefault="001641CC" w:rsidP="001641CC">
      <w:pPr>
        <w:rPr>
          <w:b/>
          <w:sz w:val="28"/>
          <w:szCs w:val="28"/>
        </w:rPr>
      </w:pPr>
    </w:p>
    <w:p w:rsidR="001641CC" w:rsidRPr="00B161D7" w:rsidRDefault="001641CC" w:rsidP="001641CC">
      <w:pPr>
        <w:rPr>
          <w:sz w:val="28"/>
        </w:rPr>
      </w:pPr>
    </w:p>
    <w:p w:rsidR="001641CC" w:rsidRDefault="001641CC" w:rsidP="001641CC">
      <w:pPr>
        <w:jc w:val="right"/>
        <w:rPr>
          <w:b/>
          <w:sz w:val="28"/>
        </w:rPr>
      </w:pPr>
    </w:p>
    <w:p w:rsidR="001641CC" w:rsidRPr="00B161D7" w:rsidRDefault="001641CC" w:rsidP="001641CC">
      <w:pPr>
        <w:jc w:val="right"/>
        <w:rPr>
          <w:b/>
          <w:sz w:val="28"/>
        </w:rPr>
      </w:pPr>
      <w:r>
        <w:rPr>
          <w:b/>
          <w:sz w:val="28"/>
        </w:rPr>
        <w:t xml:space="preserve">                                         </w:t>
      </w:r>
    </w:p>
    <w:p w:rsidR="001641CC" w:rsidRDefault="001641CC" w:rsidP="001641CC">
      <w:pPr>
        <w:rPr>
          <w:b/>
          <w:sz w:val="28"/>
        </w:rPr>
      </w:pPr>
    </w:p>
    <w:p w:rsidR="001641CC" w:rsidRPr="00F20FCC" w:rsidRDefault="001641CC" w:rsidP="001641CC">
      <w:pPr>
        <w:rPr>
          <w:b/>
          <w:sz w:val="28"/>
        </w:rPr>
      </w:pPr>
    </w:p>
    <w:p w:rsidR="001641CC" w:rsidRDefault="001641CC" w:rsidP="001641CC">
      <w:pPr>
        <w:rPr>
          <w:b/>
          <w:sz w:val="28"/>
        </w:rPr>
      </w:pPr>
    </w:p>
    <w:p w:rsidR="001641CC" w:rsidRDefault="001641CC" w:rsidP="001641CC">
      <w:pPr>
        <w:rPr>
          <w:b/>
          <w:sz w:val="28"/>
        </w:rPr>
      </w:pPr>
    </w:p>
    <w:p w:rsidR="00EF3252" w:rsidRDefault="00EF3252" w:rsidP="00EF3252">
      <w:pPr>
        <w:jc w:val="center"/>
      </w:pPr>
    </w:p>
    <w:p w:rsidR="00EF3252" w:rsidRPr="00425DE3" w:rsidRDefault="00EF3252" w:rsidP="00EF3252">
      <w:pPr>
        <w:jc w:val="center"/>
        <w:rPr>
          <w:b/>
          <w:sz w:val="52"/>
          <w:szCs w:val="52"/>
        </w:rPr>
      </w:pPr>
      <w:r w:rsidRPr="00425DE3">
        <w:rPr>
          <w:b/>
          <w:sz w:val="52"/>
          <w:szCs w:val="52"/>
        </w:rPr>
        <w:t>СТАТУТ</w:t>
      </w:r>
    </w:p>
    <w:p w:rsidR="00EF3252" w:rsidRDefault="00EF3252" w:rsidP="00EF3252">
      <w:pPr>
        <w:jc w:val="center"/>
        <w:rPr>
          <w:sz w:val="52"/>
          <w:szCs w:val="52"/>
        </w:rPr>
      </w:pPr>
      <w:r>
        <w:rPr>
          <w:sz w:val="52"/>
          <w:szCs w:val="52"/>
        </w:rPr>
        <w:t>Комунального закладу</w:t>
      </w:r>
    </w:p>
    <w:p w:rsidR="00EF3252" w:rsidRDefault="00EF3252" w:rsidP="00EF3252">
      <w:pPr>
        <w:jc w:val="center"/>
        <w:rPr>
          <w:sz w:val="52"/>
          <w:szCs w:val="52"/>
        </w:rPr>
      </w:pPr>
      <w:r w:rsidRPr="00425DE3">
        <w:rPr>
          <w:sz w:val="52"/>
          <w:szCs w:val="52"/>
        </w:rPr>
        <w:t xml:space="preserve"> "Тростянецьк</w:t>
      </w:r>
      <w:r>
        <w:rPr>
          <w:sz w:val="52"/>
          <w:szCs w:val="52"/>
        </w:rPr>
        <w:t>ий селищний</w:t>
      </w:r>
    </w:p>
    <w:p w:rsidR="00EF3252" w:rsidRDefault="00EF3252" w:rsidP="00EF3252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 краєзнавчий </w:t>
      </w:r>
      <w:r w:rsidRPr="00425DE3">
        <w:rPr>
          <w:sz w:val="52"/>
          <w:szCs w:val="52"/>
        </w:rPr>
        <w:t xml:space="preserve"> музей"</w:t>
      </w:r>
    </w:p>
    <w:p w:rsidR="00EF3252" w:rsidRPr="00425DE3" w:rsidRDefault="00EF3252" w:rsidP="00EF3252">
      <w:pPr>
        <w:jc w:val="center"/>
        <w:rPr>
          <w:sz w:val="52"/>
          <w:szCs w:val="52"/>
        </w:rPr>
      </w:pPr>
    </w:p>
    <w:p w:rsidR="00EF3252" w:rsidRPr="002C0720" w:rsidRDefault="00EF3252" w:rsidP="00EF3252">
      <w:pPr>
        <w:jc w:val="center"/>
        <w:rPr>
          <w:b/>
          <w:sz w:val="36"/>
          <w:szCs w:val="36"/>
        </w:rPr>
      </w:pPr>
      <w:r w:rsidRPr="002C0720">
        <w:rPr>
          <w:b/>
          <w:sz w:val="36"/>
          <w:szCs w:val="36"/>
        </w:rPr>
        <w:t>(нова редакція)</w:t>
      </w:r>
    </w:p>
    <w:p w:rsidR="00EF3252" w:rsidRPr="002C0720" w:rsidRDefault="00EF3252" w:rsidP="00EF3252">
      <w:pPr>
        <w:jc w:val="center"/>
        <w:rPr>
          <w:b/>
          <w:sz w:val="36"/>
          <w:szCs w:val="36"/>
        </w:rPr>
      </w:pPr>
    </w:p>
    <w:p w:rsidR="00EF3252" w:rsidRDefault="00EF3252" w:rsidP="00EF3252">
      <w:pPr>
        <w:jc w:val="center"/>
        <w:rPr>
          <w:rFonts w:ascii="Monotype Corsiva" w:eastAsia="Batang" w:hAnsi="Monotype Corsiva"/>
          <w:sz w:val="56"/>
          <w:szCs w:val="56"/>
        </w:rPr>
      </w:pPr>
    </w:p>
    <w:p w:rsidR="00EF3252" w:rsidRDefault="00EF3252" w:rsidP="00EF3252">
      <w:pPr>
        <w:jc w:val="center"/>
        <w:rPr>
          <w:rFonts w:ascii="Monotype Corsiva" w:eastAsia="Batang" w:hAnsi="Monotype Corsiva"/>
          <w:sz w:val="56"/>
          <w:szCs w:val="56"/>
        </w:rPr>
      </w:pPr>
    </w:p>
    <w:p w:rsidR="00EF3252" w:rsidRDefault="00EF3252" w:rsidP="00EF3252">
      <w:pPr>
        <w:jc w:val="center"/>
        <w:rPr>
          <w:rFonts w:ascii="Monotype Corsiva" w:eastAsia="Batang" w:hAnsi="Monotype Corsiva"/>
          <w:sz w:val="56"/>
          <w:szCs w:val="56"/>
        </w:rPr>
      </w:pPr>
    </w:p>
    <w:p w:rsidR="00EF3252" w:rsidRDefault="00EF3252" w:rsidP="00EF3252">
      <w:pPr>
        <w:jc w:val="center"/>
        <w:rPr>
          <w:rFonts w:ascii="Monotype Corsiva" w:eastAsia="Batang" w:hAnsi="Monotype Corsiva"/>
          <w:sz w:val="56"/>
          <w:szCs w:val="56"/>
        </w:rPr>
      </w:pPr>
    </w:p>
    <w:p w:rsidR="00EF3252" w:rsidRDefault="00EF3252" w:rsidP="00EF3252">
      <w:pPr>
        <w:jc w:val="center"/>
        <w:rPr>
          <w:rFonts w:ascii="Monotype Corsiva" w:eastAsia="Batang" w:hAnsi="Monotype Corsiva"/>
          <w:sz w:val="56"/>
          <w:szCs w:val="56"/>
        </w:rPr>
      </w:pPr>
    </w:p>
    <w:p w:rsidR="00EF3252" w:rsidRDefault="00EF3252" w:rsidP="00EF3252">
      <w:pPr>
        <w:jc w:val="center"/>
        <w:rPr>
          <w:rFonts w:ascii="Monotype Corsiva" w:eastAsia="Batang" w:hAnsi="Monotype Corsiva"/>
          <w:sz w:val="56"/>
          <w:szCs w:val="56"/>
        </w:rPr>
      </w:pPr>
    </w:p>
    <w:p w:rsidR="00EF3252" w:rsidRDefault="00EF3252" w:rsidP="00EF3252">
      <w:pPr>
        <w:jc w:val="center"/>
        <w:rPr>
          <w:rFonts w:ascii="Monotype Corsiva" w:eastAsia="Batang" w:hAnsi="Monotype Corsiva"/>
          <w:sz w:val="56"/>
          <w:szCs w:val="56"/>
        </w:rPr>
      </w:pPr>
    </w:p>
    <w:p w:rsidR="00EF3252" w:rsidRDefault="00EF3252" w:rsidP="00EF3252">
      <w:pPr>
        <w:rPr>
          <w:rFonts w:ascii="Monotype Corsiva" w:eastAsia="Batang" w:hAnsi="Monotype Corsiva"/>
          <w:sz w:val="56"/>
          <w:szCs w:val="56"/>
        </w:rPr>
      </w:pPr>
    </w:p>
    <w:p w:rsidR="00EF3252" w:rsidRPr="00847326" w:rsidRDefault="00EF3252" w:rsidP="00EF3252">
      <w:pPr>
        <w:rPr>
          <w:rFonts w:eastAsia="Batang"/>
          <w:sz w:val="32"/>
          <w:szCs w:val="32"/>
          <w:lang w:val="ru-RU"/>
        </w:rPr>
      </w:pPr>
    </w:p>
    <w:p w:rsidR="00EF3252" w:rsidRPr="00EF3252" w:rsidRDefault="00EF3252" w:rsidP="00EF3252">
      <w:pPr>
        <w:jc w:val="center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Тростянець 2021 р.</w:t>
      </w:r>
    </w:p>
    <w:p w:rsidR="00EF3252" w:rsidRPr="003E33F7" w:rsidRDefault="00EF3252" w:rsidP="00EF3252">
      <w:pPr>
        <w:jc w:val="center"/>
        <w:rPr>
          <w:rFonts w:eastAsia="Batang"/>
          <w:b/>
          <w:sz w:val="32"/>
          <w:szCs w:val="32"/>
        </w:rPr>
      </w:pPr>
    </w:p>
    <w:p w:rsidR="00EF3252" w:rsidRPr="00EF3252" w:rsidRDefault="00EF3252" w:rsidP="00EF3252">
      <w:pPr>
        <w:jc w:val="center"/>
        <w:rPr>
          <w:rFonts w:eastAsia="Batang"/>
          <w:b/>
          <w:i/>
          <w:sz w:val="28"/>
          <w:szCs w:val="28"/>
        </w:rPr>
      </w:pPr>
      <w:r w:rsidRPr="00EF3252">
        <w:rPr>
          <w:rFonts w:eastAsia="Batang"/>
          <w:b/>
          <w:i/>
          <w:sz w:val="28"/>
          <w:szCs w:val="28"/>
        </w:rPr>
        <w:t>І. Загальні положення.</w:t>
      </w:r>
    </w:p>
    <w:p w:rsidR="00EF3252" w:rsidRPr="00EF3252" w:rsidRDefault="00EF3252" w:rsidP="00EF3252">
      <w:pPr>
        <w:jc w:val="center"/>
        <w:rPr>
          <w:rFonts w:eastAsia="Batang"/>
          <w:sz w:val="28"/>
          <w:szCs w:val="28"/>
        </w:rPr>
      </w:pP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1.1.Тростянецький </w:t>
      </w:r>
      <w:r>
        <w:rPr>
          <w:rFonts w:eastAsia="Batang"/>
          <w:sz w:val="28"/>
          <w:szCs w:val="28"/>
        </w:rPr>
        <w:t>селищний</w:t>
      </w:r>
      <w:r w:rsidRPr="00EF3252">
        <w:rPr>
          <w:rFonts w:eastAsia="Batang"/>
          <w:sz w:val="28"/>
          <w:szCs w:val="28"/>
        </w:rPr>
        <w:t xml:space="preserve"> краєзнавчий музей (надалі - Музей) є культурно-освітнім, науково-дослідним закладом і являє собою об’єкт матеріальної, духовної культури Тростянецької селищної територіальної громади.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sz w:val="28"/>
          <w:szCs w:val="28"/>
        </w:rPr>
        <w:t xml:space="preserve">1.2. Тростянецький </w:t>
      </w:r>
      <w:r>
        <w:rPr>
          <w:sz w:val="28"/>
          <w:szCs w:val="28"/>
        </w:rPr>
        <w:t>селищний</w:t>
      </w:r>
      <w:r w:rsidRPr="00EF3252">
        <w:rPr>
          <w:sz w:val="28"/>
          <w:szCs w:val="28"/>
        </w:rPr>
        <w:t xml:space="preserve"> краєзнавчий музей  є комунальним закладом, засновником якого є Тростянецька селищна рада, код ЄДРПОУ 04326224, смт. Тростянець, вул. Соборна, 77 (далі  - Орган управління майном). </w:t>
      </w:r>
    </w:p>
    <w:p w:rsidR="00EF3252" w:rsidRPr="00EF3252" w:rsidRDefault="00EF3252" w:rsidP="00EF3252">
      <w:pPr>
        <w:jc w:val="both"/>
        <w:rPr>
          <w:sz w:val="28"/>
          <w:szCs w:val="28"/>
        </w:rPr>
      </w:pPr>
      <w:r w:rsidRPr="00EF3252">
        <w:rPr>
          <w:sz w:val="28"/>
          <w:szCs w:val="28"/>
        </w:rPr>
        <w:t xml:space="preserve">Комунальний заклад «Тростянецький </w:t>
      </w:r>
      <w:r>
        <w:rPr>
          <w:sz w:val="28"/>
          <w:szCs w:val="28"/>
        </w:rPr>
        <w:t>селищний</w:t>
      </w:r>
      <w:r w:rsidRPr="00EF3252">
        <w:rPr>
          <w:sz w:val="28"/>
          <w:szCs w:val="28"/>
        </w:rPr>
        <w:t xml:space="preserve"> краєзнавчий музей» є об’єктом  права власності </w:t>
      </w:r>
      <w:r w:rsidRPr="00EF3252">
        <w:rPr>
          <w:rFonts w:eastAsia="Batang"/>
          <w:sz w:val="28"/>
          <w:szCs w:val="28"/>
        </w:rPr>
        <w:t>Тростянецької селищної територіальної громади.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1.3. Музей є юридичною особою, користується правами та виконує обов’язки, пов’язані з його діяльністю, має самостійний баланс, розрахунковий та інші рахунки в установах банків, печатку, штамп, власне найменування.</w:t>
      </w:r>
    </w:p>
    <w:p w:rsidR="00EF3252" w:rsidRPr="00EF3252" w:rsidRDefault="00EF3252" w:rsidP="00EF3252">
      <w:pPr>
        <w:jc w:val="both"/>
        <w:rPr>
          <w:sz w:val="28"/>
          <w:szCs w:val="28"/>
        </w:rPr>
      </w:pPr>
      <w:r w:rsidRPr="00EF3252">
        <w:rPr>
          <w:rFonts w:eastAsia="Batang"/>
          <w:sz w:val="28"/>
          <w:szCs w:val="28"/>
        </w:rPr>
        <w:t>1.4.</w:t>
      </w:r>
      <w:r>
        <w:rPr>
          <w:rFonts w:eastAsia="Batang"/>
          <w:sz w:val="28"/>
          <w:szCs w:val="28"/>
        </w:rPr>
        <w:t xml:space="preserve"> </w:t>
      </w:r>
      <w:r w:rsidRPr="00EF3252">
        <w:rPr>
          <w:rFonts w:eastAsia="Batang"/>
          <w:sz w:val="28"/>
          <w:szCs w:val="28"/>
        </w:rPr>
        <w:t xml:space="preserve">Комунальний заклад «Тростянецький </w:t>
      </w:r>
      <w:r>
        <w:rPr>
          <w:rFonts w:eastAsia="Batang"/>
          <w:sz w:val="28"/>
          <w:szCs w:val="28"/>
        </w:rPr>
        <w:t>селищний</w:t>
      </w:r>
      <w:r w:rsidRPr="00EF3252">
        <w:rPr>
          <w:rFonts w:eastAsia="Batang"/>
          <w:sz w:val="28"/>
          <w:szCs w:val="28"/>
        </w:rPr>
        <w:t xml:space="preserve"> краєзнавчий музей» є правонаступником Тростянецького районного краєзнавчого народного музею, що діяв на громадських засадах. 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 1.5. Музей у своїй діяльності керується чинним законодавством України, розпорядженнями та рішеннями селищної ради, нормативними документами з теорії, методики і практики музейної роботи та цим Статутом.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1.6. Повна назва: Комунальний заклад «Тростянецький </w:t>
      </w:r>
      <w:r>
        <w:rPr>
          <w:rFonts w:eastAsia="Batang"/>
          <w:sz w:val="28"/>
          <w:szCs w:val="28"/>
        </w:rPr>
        <w:t>селищний</w:t>
      </w:r>
      <w:r w:rsidRPr="00EF3252">
        <w:rPr>
          <w:rFonts w:eastAsia="Batang"/>
          <w:sz w:val="28"/>
          <w:szCs w:val="28"/>
        </w:rPr>
        <w:t xml:space="preserve"> краєзнавчий музей».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Коротка назва: КЗ «Тростянецький </w:t>
      </w:r>
      <w:r>
        <w:rPr>
          <w:rFonts w:eastAsia="Batang"/>
          <w:sz w:val="28"/>
          <w:szCs w:val="28"/>
        </w:rPr>
        <w:t xml:space="preserve">селищний </w:t>
      </w:r>
      <w:r w:rsidRPr="00EF3252">
        <w:rPr>
          <w:rFonts w:eastAsia="Batang"/>
          <w:sz w:val="28"/>
          <w:szCs w:val="28"/>
        </w:rPr>
        <w:t>краєзнавчий музей».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1.7.</w:t>
      </w:r>
      <w:r w:rsidR="007B674F">
        <w:rPr>
          <w:rFonts w:eastAsia="Batang"/>
          <w:sz w:val="28"/>
          <w:szCs w:val="28"/>
        </w:rPr>
        <w:t xml:space="preserve"> </w:t>
      </w:r>
      <w:r w:rsidRPr="00EF3252">
        <w:rPr>
          <w:rFonts w:eastAsia="Batang"/>
          <w:sz w:val="28"/>
          <w:szCs w:val="28"/>
        </w:rPr>
        <w:t>Місцезнаходження Музею: вул. Соборна, 9</w:t>
      </w:r>
      <w:r w:rsidR="007B674F">
        <w:rPr>
          <w:rFonts w:eastAsia="Batang"/>
          <w:sz w:val="28"/>
          <w:szCs w:val="28"/>
        </w:rPr>
        <w:t>4</w:t>
      </w:r>
      <w:r w:rsidRPr="00EF3252">
        <w:rPr>
          <w:rFonts w:eastAsia="Batang"/>
          <w:sz w:val="28"/>
          <w:szCs w:val="28"/>
        </w:rPr>
        <w:t>,</w:t>
      </w:r>
      <w:r w:rsidR="007B674F">
        <w:rPr>
          <w:rFonts w:eastAsia="Batang"/>
          <w:sz w:val="28"/>
          <w:szCs w:val="28"/>
        </w:rPr>
        <w:t xml:space="preserve"> </w:t>
      </w:r>
      <w:r w:rsidRPr="00EF3252">
        <w:rPr>
          <w:rFonts w:eastAsia="Batang"/>
          <w:sz w:val="28"/>
          <w:szCs w:val="28"/>
        </w:rPr>
        <w:t xml:space="preserve">смт. Тростянець, </w:t>
      </w:r>
      <w:r w:rsidR="007B674F">
        <w:rPr>
          <w:rFonts w:eastAsia="Batang"/>
          <w:sz w:val="28"/>
          <w:szCs w:val="28"/>
        </w:rPr>
        <w:t>Гайсинський район</w:t>
      </w:r>
      <w:r w:rsidRPr="00EF3252">
        <w:rPr>
          <w:rFonts w:eastAsia="Batang"/>
          <w:sz w:val="28"/>
          <w:szCs w:val="28"/>
        </w:rPr>
        <w:t>, Вінницька область, 24300.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</w:p>
    <w:p w:rsidR="00EF3252" w:rsidRPr="00EF3252" w:rsidRDefault="00EF3252" w:rsidP="00EF3252">
      <w:pPr>
        <w:jc w:val="center"/>
        <w:rPr>
          <w:rFonts w:eastAsia="Batang"/>
          <w:b/>
          <w:i/>
          <w:sz w:val="28"/>
          <w:szCs w:val="28"/>
        </w:rPr>
      </w:pPr>
      <w:r w:rsidRPr="00EF3252">
        <w:rPr>
          <w:rFonts w:eastAsia="Batang"/>
          <w:b/>
          <w:i/>
          <w:sz w:val="28"/>
          <w:szCs w:val="28"/>
        </w:rPr>
        <w:t>ІІ. Завдання та напрямки діяльності Музею.</w:t>
      </w:r>
    </w:p>
    <w:p w:rsidR="00EF3252" w:rsidRPr="00EF3252" w:rsidRDefault="00EF3252" w:rsidP="00EF3252">
      <w:pPr>
        <w:jc w:val="center"/>
        <w:rPr>
          <w:rFonts w:eastAsia="Batang"/>
          <w:b/>
          <w:i/>
          <w:sz w:val="28"/>
          <w:szCs w:val="28"/>
        </w:rPr>
      </w:pP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2.1.Головним завданням Музею є формування, облік, вивчення, охорона, зберігання, використання пам’яток матеріальної та духовної культури, залучення громадян до національної історико-культурної спадщини.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2.2.Діяльність Музею спрямована на:</w:t>
      </w:r>
    </w:p>
    <w:p w:rsidR="00EF3252" w:rsidRPr="00EF3252" w:rsidRDefault="00EF3252" w:rsidP="00EF3252">
      <w:pPr>
        <w:numPr>
          <w:ilvl w:val="0"/>
          <w:numId w:val="7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вивчення процесу розвитку краю в усі історичні періоди;</w:t>
      </w:r>
    </w:p>
    <w:p w:rsidR="00EF3252" w:rsidRPr="00EF3252" w:rsidRDefault="00EF3252" w:rsidP="00EF3252">
      <w:pPr>
        <w:numPr>
          <w:ilvl w:val="0"/>
          <w:numId w:val="7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створення експозицій, стаціонарних та пересувних виставок, як бази для науково-освітньої роботи;</w:t>
      </w:r>
    </w:p>
    <w:p w:rsidR="00EF3252" w:rsidRPr="00EF3252" w:rsidRDefault="00EF3252" w:rsidP="00EF3252">
      <w:pPr>
        <w:numPr>
          <w:ilvl w:val="0"/>
          <w:numId w:val="8"/>
        </w:numPr>
        <w:ind w:left="0" w:firstLine="75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розповсюдження краєзнавчих знань серед населення з метою формування національної самосвідомості;</w:t>
      </w:r>
    </w:p>
    <w:p w:rsidR="00EF3252" w:rsidRPr="00EF3252" w:rsidRDefault="00EF3252" w:rsidP="00EF3252">
      <w:pPr>
        <w:numPr>
          <w:ilvl w:val="0"/>
          <w:numId w:val="9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забезпечення розвитку музейної справи. </w:t>
      </w: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ab/>
        <w:t>У відповідності зі своїм профілем та завданнями Музей:</w:t>
      </w: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</w:p>
    <w:p w:rsidR="00EF3252" w:rsidRPr="00EF3252" w:rsidRDefault="00EF3252" w:rsidP="00EF3252">
      <w:pPr>
        <w:ind w:left="75"/>
        <w:jc w:val="center"/>
        <w:rPr>
          <w:rFonts w:eastAsia="Batang"/>
          <w:sz w:val="28"/>
          <w:szCs w:val="28"/>
        </w:rPr>
      </w:pPr>
      <w:r w:rsidRPr="00EF3252">
        <w:rPr>
          <w:rFonts w:eastAsia="Batang"/>
          <w:b/>
          <w:sz w:val="28"/>
          <w:szCs w:val="28"/>
        </w:rPr>
        <w:t>А. В галузі науково-дослідницької роботи</w:t>
      </w:r>
      <w:r w:rsidRPr="00EF3252">
        <w:rPr>
          <w:rFonts w:eastAsia="Batang"/>
          <w:sz w:val="28"/>
          <w:szCs w:val="28"/>
        </w:rPr>
        <w:t>.</w:t>
      </w:r>
    </w:p>
    <w:p w:rsidR="00EF3252" w:rsidRPr="00EF3252" w:rsidRDefault="00EF3252" w:rsidP="00EF3252">
      <w:pPr>
        <w:ind w:left="75"/>
        <w:jc w:val="center"/>
        <w:rPr>
          <w:rFonts w:eastAsia="Batang"/>
          <w:sz w:val="28"/>
          <w:szCs w:val="28"/>
        </w:rPr>
      </w:pP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2.3.Вивчає фонди Музею, що є одним з першоджерел краєзнавчих знань, встановлює їх наукову цінність.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2.4.Вивчає архівні джерела, які відповідають профілю Музею.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2.5. Досліджує природу, процеси економічного та культурного розвитку краю.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2.6. Організовує повсякденну збирацьку роботу серед населення, встановлюючи постійні зв’язки з учасниками історичних подій, краєзнавцями, а також промисловими підприємствами, колекціонерами.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2.7. Документує зібрані матеріали у відповідності з діючими інструкціями та методичними посібниками.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2.8. Дослідницька робота здійснюється на підставі наукової концепції Музею, тематико-експозиційних та структурних планів, описів окремих предметів, публікацій. 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2.9</w:t>
      </w:r>
      <w:r w:rsidRPr="00EF3252">
        <w:rPr>
          <w:rFonts w:eastAsia="Batang"/>
          <w:b/>
          <w:sz w:val="28"/>
          <w:szCs w:val="28"/>
        </w:rPr>
        <w:t>.</w:t>
      </w:r>
      <w:r w:rsidRPr="00EF3252">
        <w:rPr>
          <w:rFonts w:eastAsia="Batang"/>
          <w:sz w:val="28"/>
          <w:szCs w:val="28"/>
        </w:rPr>
        <w:t xml:space="preserve"> Результати науково-дослідницької роботи використовуються, в першу чергу, для підвищення наукового рівня експозицій, для покращення змісту науково-освітньої роботи Музею.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</w:p>
    <w:p w:rsidR="00EF3252" w:rsidRPr="00EF3252" w:rsidRDefault="00EF3252" w:rsidP="00EF3252">
      <w:pPr>
        <w:ind w:left="75"/>
        <w:jc w:val="center"/>
        <w:rPr>
          <w:rFonts w:eastAsia="Batang"/>
          <w:b/>
          <w:sz w:val="28"/>
          <w:szCs w:val="28"/>
        </w:rPr>
      </w:pPr>
      <w:r w:rsidRPr="00EF3252">
        <w:rPr>
          <w:rFonts w:eastAsia="Batang"/>
          <w:b/>
          <w:sz w:val="28"/>
          <w:szCs w:val="28"/>
        </w:rPr>
        <w:t>Б. В галузі науково-експозиційної роботи.</w:t>
      </w:r>
    </w:p>
    <w:p w:rsidR="00EF3252" w:rsidRPr="00EF3252" w:rsidRDefault="00EF3252" w:rsidP="00EF3252">
      <w:pPr>
        <w:ind w:left="75"/>
        <w:jc w:val="center"/>
        <w:rPr>
          <w:rFonts w:eastAsia="Batang"/>
          <w:b/>
          <w:sz w:val="28"/>
          <w:szCs w:val="28"/>
        </w:rPr>
      </w:pP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2.10. Музей реалізує свої соціальні функції та освітню діяльність шляхом створення стаціонарних і пересувних виставок, головне завдання яких є пропаганда краєзнавчих знань, формування світогляду людини, її національної самосвідомості.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2.11. Експозиція Музею створена у відповідності із профілем Музею.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2.12.  Музей розробляє тематико-структурні та експозиційні плани, проекти художнього оформлення експозицій та виставок. Для оформлення експозиції, при наявності кошторисних </w:t>
      </w:r>
      <w:r w:rsidRPr="00EF3252">
        <w:rPr>
          <w:rFonts w:eastAsia="Batang"/>
          <w:sz w:val="28"/>
          <w:szCs w:val="28"/>
        </w:rPr>
        <w:tab/>
        <w:t>асигнувань,  музей запрошує художників-оформлювачів із інших художньо-виробничих організацій, малих підприємств, приватних фірм.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 2.13. Експозиція кожного відділу Музею має свої особливості та конкретні цілі, які визначаються спеціальними розробленими документами (наукова концепція експозиції, тематико-експозиційний план тощо) і є складовою  і організаційною частиною всього Музею.</w:t>
      </w: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</w:p>
    <w:p w:rsidR="00EF3252" w:rsidRPr="00EF3252" w:rsidRDefault="00EF3252" w:rsidP="00EF3252">
      <w:pPr>
        <w:ind w:left="75"/>
        <w:jc w:val="center"/>
        <w:rPr>
          <w:rFonts w:eastAsia="Batang"/>
          <w:b/>
          <w:sz w:val="28"/>
          <w:szCs w:val="28"/>
        </w:rPr>
      </w:pPr>
      <w:r w:rsidRPr="00EF3252">
        <w:rPr>
          <w:rFonts w:eastAsia="Batang"/>
          <w:b/>
          <w:sz w:val="28"/>
          <w:szCs w:val="28"/>
        </w:rPr>
        <w:t>В. В галузі науково-освітньої роботи.</w:t>
      </w:r>
    </w:p>
    <w:p w:rsidR="00EF3252" w:rsidRPr="00EF3252" w:rsidRDefault="00EF3252" w:rsidP="00EF3252">
      <w:pPr>
        <w:ind w:left="75"/>
        <w:jc w:val="center"/>
        <w:rPr>
          <w:rFonts w:eastAsia="Batang"/>
          <w:b/>
          <w:sz w:val="28"/>
          <w:szCs w:val="28"/>
        </w:rPr>
      </w:pP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2.14. Музей на базі своїх експозицій та виставок, а також фондових збірок веде науково-освітню роботу, зміст і форма якої визначаються профілем Музею, особливостями соціально-економічного, політичного та культурного розвитку краю і завдань патріотичного та естетичного виховання населення.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2.15. Основними формами науково-освітньої роботи  Музею є:</w:t>
      </w:r>
    </w:p>
    <w:p w:rsidR="00EF3252" w:rsidRPr="00EF3252" w:rsidRDefault="00EF3252" w:rsidP="00EF3252">
      <w:pPr>
        <w:numPr>
          <w:ilvl w:val="0"/>
          <w:numId w:val="6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оглядові та тематичні екскурсії по експозиції, виставках;</w:t>
      </w:r>
    </w:p>
    <w:p w:rsidR="00EF3252" w:rsidRPr="00EF3252" w:rsidRDefault="00EF3252" w:rsidP="00EF3252">
      <w:pPr>
        <w:numPr>
          <w:ilvl w:val="0"/>
          <w:numId w:val="6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лекції та бесіди, тематика яких визначається профілем Музею;</w:t>
      </w:r>
    </w:p>
    <w:p w:rsidR="00EF3252" w:rsidRPr="00EF3252" w:rsidRDefault="00EF3252" w:rsidP="00EF3252">
      <w:pPr>
        <w:numPr>
          <w:ilvl w:val="0"/>
          <w:numId w:val="6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консультаційна та інформаційна робота Музею;</w:t>
      </w:r>
    </w:p>
    <w:p w:rsidR="00EF3252" w:rsidRPr="00EF3252" w:rsidRDefault="00EF3252" w:rsidP="00EF3252">
      <w:pPr>
        <w:numPr>
          <w:ilvl w:val="0"/>
          <w:numId w:val="6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масові заходи (зустрічі, свята, виставки, лекції);</w:t>
      </w:r>
    </w:p>
    <w:p w:rsidR="00EF3252" w:rsidRPr="00EF3252" w:rsidRDefault="00EF3252" w:rsidP="00EF3252">
      <w:pPr>
        <w:numPr>
          <w:ilvl w:val="0"/>
          <w:numId w:val="6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lastRenderedPageBreak/>
        <w:t>дні відкритих дверей;</w:t>
      </w:r>
    </w:p>
    <w:p w:rsidR="00EF3252" w:rsidRPr="00EF3252" w:rsidRDefault="00EF3252" w:rsidP="00EF3252">
      <w:pPr>
        <w:numPr>
          <w:ilvl w:val="0"/>
          <w:numId w:val="6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пересувні виставки на теми, які відповідають профілю Музею;</w:t>
      </w:r>
    </w:p>
    <w:p w:rsidR="00EF3252" w:rsidRPr="00EF3252" w:rsidRDefault="00EF3252" w:rsidP="00EF3252">
      <w:pPr>
        <w:numPr>
          <w:ilvl w:val="0"/>
          <w:numId w:val="6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проведення науково – практичних конференцій.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2.16. Музей веде облік відвідувачів та інших форм науково-освітньої роботи, щомісячно і в кінці року підбиває підсумки  роботи з відвідувачами, з метою популяризації своєї діяльності видає та розповсюджує прес-релізи, тематику лекцій, статті освітнього характеру.</w:t>
      </w:r>
    </w:p>
    <w:p w:rsidR="00EF3252" w:rsidRPr="00EF3252" w:rsidRDefault="00EF3252" w:rsidP="00EF3252">
      <w:pPr>
        <w:ind w:left="75"/>
        <w:jc w:val="center"/>
        <w:rPr>
          <w:rFonts w:eastAsia="Batang"/>
          <w:sz w:val="28"/>
          <w:szCs w:val="28"/>
        </w:rPr>
      </w:pPr>
    </w:p>
    <w:p w:rsidR="00EF3252" w:rsidRPr="00EF3252" w:rsidRDefault="00EF3252" w:rsidP="00EF3252">
      <w:pPr>
        <w:ind w:left="75"/>
        <w:jc w:val="center"/>
        <w:rPr>
          <w:rFonts w:eastAsia="Batang"/>
          <w:b/>
          <w:sz w:val="28"/>
          <w:szCs w:val="28"/>
        </w:rPr>
      </w:pPr>
      <w:r w:rsidRPr="00EF3252">
        <w:rPr>
          <w:rFonts w:eastAsia="Batang"/>
          <w:b/>
          <w:sz w:val="28"/>
          <w:szCs w:val="28"/>
        </w:rPr>
        <w:t>Г. В галузі науково-фондової роботи.</w:t>
      </w:r>
    </w:p>
    <w:p w:rsidR="00EF3252" w:rsidRPr="00EF3252" w:rsidRDefault="00EF3252" w:rsidP="00EF3252">
      <w:pPr>
        <w:ind w:left="75"/>
        <w:jc w:val="center"/>
        <w:rPr>
          <w:rFonts w:eastAsia="Batang"/>
          <w:b/>
          <w:sz w:val="28"/>
          <w:szCs w:val="28"/>
        </w:rPr>
      </w:pP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2.17.  Всі предмети-оригінали, що знаходяться в Музеї, складають його основний фонд. Крім основного в Музеї є і допоміжний фонд. Музей забезпечує збереженість музейних фондів, а також створює умови для їх широкого використання. З цією метою він здійснює:</w:t>
      </w:r>
    </w:p>
    <w:p w:rsidR="00EF3252" w:rsidRPr="00EF3252" w:rsidRDefault="00EF3252" w:rsidP="00EF3252">
      <w:pPr>
        <w:numPr>
          <w:ilvl w:val="0"/>
          <w:numId w:val="10"/>
        </w:numPr>
        <w:tabs>
          <w:tab w:val="clear" w:pos="870"/>
          <w:tab w:val="num" w:pos="0"/>
        </w:tabs>
        <w:ind w:left="0" w:firstLine="540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ретельний облік фондів Музею у відповідності до діючого положення, інструкцій;</w:t>
      </w:r>
    </w:p>
    <w:p w:rsidR="00EF3252" w:rsidRPr="00EF3252" w:rsidRDefault="00EF3252" w:rsidP="00EF3252">
      <w:pPr>
        <w:numPr>
          <w:ilvl w:val="0"/>
          <w:numId w:val="10"/>
        </w:numPr>
        <w:tabs>
          <w:tab w:val="clear" w:pos="870"/>
          <w:tab w:val="num" w:pos="0"/>
        </w:tabs>
        <w:ind w:left="0" w:firstLine="510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профілактичні заходи по забезпеченню  збереженості пам’яток та виявляє пам’ятки, які потребують реставрації;</w:t>
      </w:r>
    </w:p>
    <w:p w:rsidR="00EF3252" w:rsidRPr="00EF3252" w:rsidRDefault="00EF3252" w:rsidP="00EF3252">
      <w:pPr>
        <w:numPr>
          <w:ilvl w:val="0"/>
          <w:numId w:val="10"/>
        </w:numPr>
        <w:tabs>
          <w:tab w:val="clear" w:pos="870"/>
          <w:tab w:val="num" w:pos="0"/>
        </w:tabs>
        <w:ind w:left="0" w:firstLine="510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заходи, що сприяють ознайомленню з фондами (відкрите збереження фондів, екскурсії, консультаційна та інформаційна робота).</w:t>
      </w:r>
    </w:p>
    <w:p w:rsidR="00EF3252" w:rsidRPr="00EF3252" w:rsidRDefault="00EF3252" w:rsidP="00EF3252">
      <w:pPr>
        <w:ind w:left="75"/>
        <w:jc w:val="center"/>
        <w:rPr>
          <w:rFonts w:eastAsia="Batang"/>
          <w:b/>
          <w:sz w:val="28"/>
          <w:szCs w:val="28"/>
        </w:rPr>
      </w:pPr>
    </w:p>
    <w:p w:rsidR="00EF3252" w:rsidRPr="00EF3252" w:rsidRDefault="00EF3252" w:rsidP="00EF3252">
      <w:pPr>
        <w:ind w:left="75"/>
        <w:jc w:val="center"/>
        <w:rPr>
          <w:rFonts w:eastAsia="Batang"/>
          <w:b/>
          <w:sz w:val="28"/>
          <w:szCs w:val="28"/>
        </w:rPr>
      </w:pPr>
      <w:r w:rsidRPr="00EF3252">
        <w:rPr>
          <w:rFonts w:eastAsia="Batang"/>
          <w:b/>
          <w:sz w:val="28"/>
          <w:szCs w:val="28"/>
        </w:rPr>
        <w:t>Д. В галузі видавничої роботи.</w:t>
      </w:r>
    </w:p>
    <w:p w:rsidR="00EF3252" w:rsidRPr="00EF3252" w:rsidRDefault="00EF3252" w:rsidP="00EF3252">
      <w:pPr>
        <w:ind w:left="75"/>
        <w:jc w:val="center"/>
        <w:rPr>
          <w:rFonts w:eastAsia="Batang"/>
          <w:b/>
          <w:sz w:val="28"/>
          <w:szCs w:val="28"/>
        </w:rPr>
      </w:pP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2.18.Музей готує до друку наукові та популярні статті з питань краєзнавства та музеєзнавства.</w:t>
      </w:r>
    </w:p>
    <w:p w:rsidR="00EF3252" w:rsidRPr="00EF3252" w:rsidRDefault="00EF3252" w:rsidP="00EF3252">
      <w:pPr>
        <w:ind w:left="75"/>
        <w:jc w:val="center"/>
        <w:rPr>
          <w:rFonts w:eastAsia="Batang"/>
          <w:b/>
          <w:sz w:val="28"/>
          <w:szCs w:val="28"/>
        </w:rPr>
      </w:pPr>
      <w:r w:rsidRPr="00EF3252">
        <w:rPr>
          <w:rFonts w:eastAsia="Batang"/>
          <w:b/>
          <w:sz w:val="28"/>
          <w:szCs w:val="28"/>
        </w:rPr>
        <w:t>Є. Громадський актив при Музеї.</w:t>
      </w:r>
    </w:p>
    <w:p w:rsidR="00EF3252" w:rsidRPr="00EF3252" w:rsidRDefault="00EF3252" w:rsidP="00EF3252">
      <w:pPr>
        <w:ind w:left="75"/>
        <w:jc w:val="center"/>
        <w:rPr>
          <w:rFonts w:eastAsia="Batang"/>
          <w:b/>
          <w:sz w:val="28"/>
          <w:szCs w:val="28"/>
        </w:rPr>
      </w:pP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2.19. В своїй роботі Музей спирається на громадський актив, а також підтримує зв’язки з установами, громадськими організаціями, залучаючи їх до участі в роботі Музею.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</w:p>
    <w:p w:rsidR="00EF3252" w:rsidRPr="00EF3252" w:rsidRDefault="00EF3252" w:rsidP="00EF3252">
      <w:pPr>
        <w:ind w:left="75"/>
        <w:jc w:val="center"/>
        <w:rPr>
          <w:rFonts w:eastAsia="Batang"/>
          <w:b/>
          <w:i/>
          <w:sz w:val="28"/>
          <w:szCs w:val="28"/>
        </w:rPr>
      </w:pPr>
      <w:r w:rsidRPr="00EF3252">
        <w:rPr>
          <w:rFonts w:eastAsia="Batang"/>
          <w:b/>
          <w:i/>
          <w:sz w:val="28"/>
          <w:szCs w:val="28"/>
        </w:rPr>
        <w:t>ІІІ. Організаційна діяльність та правовий статус Музею.</w:t>
      </w:r>
    </w:p>
    <w:p w:rsidR="00EF3252" w:rsidRPr="00EF3252" w:rsidRDefault="00EF3252" w:rsidP="00EF3252">
      <w:pPr>
        <w:ind w:left="75"/>
        <w:jc w:val="center"/>
        <w:rPr>
          <w:rFonts w:eastAsia="Batang"/>
          <w:b/>
          <w:i/>
          <w:sz w:val="28"/>
          <w:szCs w:val="28"/>
        </w:rPr>
      </w:pP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3.1. Музей є юридичною особою, має самостійний баланс, реєстраційні рахунки в органах Державного Казначейства, власну печатку, штамп.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3.2. Музей має право укладати угоди, набувати майнових та особистих немайнових прав, бути позивачем та відповідачем у судах</w:t>
      </w:r>
      <w:r w:rsidR="0019336B">
        <w:rPr>
          <w:rFonts w:eastAsia="Batang"/>
          <w:sz w:val="28"/>
          <w:szCs w:val="28"/>
        </w:rPr>
        <w:t>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3.3. Музей користується правами та виконує обов’язки, передбачені чинним законодавством України і цим Статутом.</w:t>
      </w:r>
    </w:p>
    <w:p w:rsidR="00EF3252" w:rsidRPr="0019336B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3.4. Музей самостійно планує науково-освітню, інформаційну, організаційну та господарську діяльність. Річні та квартальні плани роботи Музею погоджуються </w:t>
      </w:r>
      <w:r w:rsidRPr="0019336B">
        <w:rPr>
          <w:rFonts w:eastAsia="Batang"/>
          <w:sz w:val="28"/>
          <w:szCs w:val="28"/>
        </w:rPr>
        <w:t xml:space="preserve">з </w:t>
      </w:r>
      <w:r w:rsidR="0019336B" w:rsidRPr="0019336B">
        <w:rPr>
          <w:sz w:val="28"/>
          <w:szCs w:val="28"/>
        </w:rPr>
        <w:t>управлінням освіти, культури, туризму, молоді та спорту Тростянецької селищної ради</w:t>
      </w:r>
      <w:r w:rsidRPr="0019336B">
        <w:rPr>
          <w:rFonts w:eastAsia="Batang"/>
          <w:sz w:val="28"/>
          <w:szCs w:val="28"/>
        </w:rPr>
        <w:t>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lastRenderedPageBreak/>
        <w:t xml:space="preserve">3.5. </w:t>
      </w:r>
      <w:r w:rsidR="0019336B">
        <w:rPr>
          <w:rFonts w:eastAsia="Batang"/>
          <w:sz w:val="28"/>
          <w:szCs w:val="28"/>
        </w:rPr>
        <w:t>У</w:t>
      </w:r>
      <w:r w:rsidR="0019336B" w:rsidRPr="0019336B">
        <w:rPr>
          <w:sz w:val="28"/>
          <w:szCs w:val="28"/>
        </w:rPr>
        <w:t>правління освіти, культури, туризму, молоді та спорту Тростянецької селищної ради</w:t>
      </w:r>
      <w:r w:rsidR="0019336B">
        <w:rPr>
          <w:sz w:val="28"/>
          <w:szCs w:val="28"/>
        </w:rPr>
        <w:t xml:space="preserve"> </w:t>
      </w:r>
      <w:r w:rsidRPr="00EF3252">
        <w:rPr>
          <w:rFonts w:eastAsia="Batang"/>
          <w:sz w:val="28"/>
          <w:szCs w:val="28"/>
        </w:rPr>
        <w:t xml:space="preserve">сприяє організації </w:t>
      </w:r>
      <w:proofErr w:type="spellStart"/>
      <w:r w:rsidRPr="00EF3252">
        <w:rPr>
          <w:rFonts w:eastAsia="Batang"/>
          <w:sz w:val="28"/>
          <w:szCs w:val="28"/>
        </w:rPr>
        <w:t>освітньо</w:t>
      </w:r>
      <w:proofErr w:type="spellEnd"/>
      <w:r w:rsidRPr="00EF3252">
        <w:rPr>
          <w:rFonts w:eastAsia="Batang"/>
          <w:sz w:val="28"/>
          <w:szCs w:val="28"/>
        </w:rPr>
        <w:t>-масової роботи, що проводиться Музе</w:t>
      </w:r>
      <w:r w:rsidR="007B674F">
        <w:rPr>
          <w:rFonts w:eastAsia="Batang"/>
          <w:sz w:val="28"/>
          <w:szCs w:val="28"/>
        </w:rPr>
        <w:t>є</w:t>
      </w:r>
      <w:r w:rsidRPr="00EF3252">
        <w:rPr>
          <w:rFonts w:eastAsia="Batang"/>
          <w:sz w:val="28"/>
          <w:szCs w:val="28"/>
        </w:rPr>
        <w:t>м.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3.6. Музей користується всіма правами, що забезпечують свободу діяльності, незалежний у виборі творчих планів, напрямків роботи, реалізації культурно-освітніх проектів, що не суперечать законодавству України.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3.7. Музей має право здавати в оренду відповідне майно з дотриманням вимог чинного законодавства.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3.8. Музей може закуповувати у будь-яких суб’єктів   майно в межах кошторису.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3.9. Музей може надавати платні послуги в межах,</w:t>
      </w:r>
      <w:r w:rsidR="0019336B">
        <w:rPr>
          <w:rFonts w:eastAsia="Batang"/>
          <w:sz w:val="28"/>
          <w:szCs w:val="28"/>
        </w:rPr>
        <w:t xml:space="preserve"> </w:t>
      </w:r>
      <w:r w:rsidRPr="00EF3252">
        <w:rPr>
          <w:rFonts w:eastAsia="Batang"/>
          <w:sz w:val="28"/>
          <w:szCs w:val="28"/>
        </w:rPr>
        <w:t>передбачених чинним законодавством.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3.10. </w:t>
      </w:r>
      <w:r w:rsidR="0019336B" w:rsidRPr="00F20FCC">
        <w:rPr>
          <w:sz w:val="28"/>
          <w:szCs w:val="28"/>
        </w:rPr>
        <w:t xml:space="preserve">Кошти, які надходять за надання платних послуг, зараховуються до спеціального фонду і використовуються </w:t>
      </w:r>
      <w:r w:rsidRPr="00EF3252">
        <w:rPr>
          <w:rFonts w:eastAsia="Batang"/>
          <w:sz w:val="28"/>
          <w:szCs w:val="28"/>
        </w:rPr>
        <w:t>Музе</w:t>
      </w:r>
      <w:r w:rsidR="0019336B">
        <w:rPr>
          <w:rFonts w:eastAsia="Batang"/>
          <w:sz w:val="28"/>
          <w:szCs w:val="28"/>
        </w:rPr>
        <w:t xml:space="preserve">єм </w:t>
      </w:r>
      <w:r w:rsidR="0019336B" w:rsidRPr="00F20FCC">
        <w:rPr>
          <w:sz w:val="28"/>
          <w:szCs w:val="28"/>
        </w:rPr>
        <w:t xml:space="preserve">на заходи, пов’язані з організацією надання послуг та утримання </w:t>
      </w:r>
      <w:r w:rsidR="0019336B">
        <w:rPr>
          <w:sz w:val="28"/>
          <w:szCs w:val="28"/>
        </w:rPr>
        <w:t>установи</w:t>
      </w:r>
      <w:r w:rsidR="0019336B" w:rsidRPr="00F20FCC">
        <w:rPr>
          <w:sz w:val="28"/>
          <w:szCs w:val="28"/>
        </w:rPr>
        <w:t xml:space="preserve"> згідно кошторису.</w:t>
      </w:r>
      <w:r w:rsidRPr="00EF3252">
        <w:rPr>
          <w:rFonts w:eastAsia="Batang"/>
          <w:sz w:val="28"/>
          <w:szCs w:val="28"/>
        </w:rPr>
        <w:t xml:space="preserve">, Розрахунки, облік та звітність по фінансово-господарській діяльності ведуться відповідно до чинного законодавства. 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3.11. Музей дотримується режиму праці, часу відпочинку, правил і норм охорони праці та протипожежної безпеки на підставі чинних інструктивних положень і нормативних актів України.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3.12. Музей зобов’язаний:</w:t>
      </w:r>
    </w:p>
    <w:p w:rsidR="00EF3252" w:rsidRPr="00EF3252" w:rsidRDefault="00EF3252" w:rsidP="00EF3252">
      <w:pPr>
        <w:numPr>
          <w:ilvl w:val="0"/>
          <w:numId w:val="11"/>
        </w:numPr>
        <w:tabs>
          <w:tab w:val="clear" w:pos="870"/>
          <w:tab w:val="num" w:pos="0"/>
        </w:tabs>
        <w:ind w:left="0" w:firstLine="510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Виконувати обов’язки, що випливають з чинного законодавства України, цього Статуту та укладених ним договорів;</w:t>
      </w:r>
    </w:p>
    <w:p w:rsidR="00EF3252" w:rsidRPr="00EF3252" w:rsidRDefault="00EF3252" w:rsidP="00EF3252">
      <w:pPr>
        <w:numPr>
          <w:ilvl w:val="0"/>
          <w:numId w:val="11"/>
        </w:numPr>
        <w:tabs>
          <w:tab w:val="clear" w:pos="870"/>
          <w:tab w:val="num" w:pos="0"/>
        </w:tabs>
        <w:ind w:left="0" w:firstLine="510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Проводити на території району культурну, державну та регіональну політику в межах своєї компетенції;</w:t>
      </w:r>
    </w:p>
    <w:p w:rsidR="00EF3252" w:rsidRPr="00EF3252" w:rsidRDefault="00EF3252" w:rsidP="00EF3252">
      <w:pPr>
        <w:numPr>
          <w:ilvl w:val="0"/>
          <w:numId w:val="11"/>
        </w:numPr>
        <w:tabs>
          <w:tab w:val="clear" w:pos="870"/>
          <w:tab w:val="num" w:pos="0"/>
        </w:tabs>
        <w:ind w:left="0" w:firstLine="510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Забезпечувати необхідні умови для функціонування Музею відповідно до чинного законодавства;</w:t>
      </w:r>
    </w:p>
    <w:p w:rsidR="00EF3252" w:rsidRPr="00EF3252" w:rsidRDefault="00EF3252" w:rsidP="00EF3252">
      <w:pPr>
        <w:numPr>
          <w:ilvl w:val="0"/>
          <w:numId w:val="11"/>
        </w:numPr>
        <w:tabs>
          <w:tab w:val="clear" w:pos="870"/>
          <w:tab w:val="num" w:pos="0"/>
        </w:tabs>
        <w:ind w:left="0" w:firstLine="510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Забезпечувати гарантовані законодавством України умови праці, її оплати та  соціальний захист працівників;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</w:p>
    <w:p w:rsidR="00EF3252" w:rsidRPr="00EF3252" w:rsidRDefault="00EF3252" w:rsidP="00EF3252">
      <w:pPr>
        <w:ind w:left="75"/>
        <w:jc w:val="center"/>
        <w:rPr>
          <w:rFonts w:eastAsia="Batang"/>
          <w:b/>
          <w:i/>
          <w:sz w:val="28"/>
          <w:szCs w:val="28"/>
        </w:rPr>
      </w:pPr>
      <w:r w:rsidRPr="00EF3252">
        <w:rPr>
          <w:rFonts w:eastAsia="Batang"/>
          <w:b/>
          <w:i/>
          <w:sz w:val="28"/>
          <w:szCs w:val="28"/>
        </w:rPr>
        <w:t>І</w:t>
      </w:r>
      <w:r w:rsidRPr="00EF3252">
        <w:rPr>
          <w:rFonts w:eastAsia="Batang"/>
          <w:b/>
          <w:i/>
          <w:sz w:val="28"/>
          <w:szCs w:val="28"/>
          <w:lang w:val="en-US"/>
        </w:rPr>
        <w:t>V</w:t>
      </w:r>
      <w:r w:rsidRPr="00EF3252">
        <w:rPr>
          <w:rFonts w:eastAsia="Batang"/>
          <w:b/>
          <w:i/>
          <w:sz w:val="28"/>
          <w:szCs w:val="28"/>
        </w:rPr>
        <w:t>.  Управління Музеєм</w:t>
      </w:r>
    </w:p>
    <w:p w:rsidR="00EF3252" w:rsidRPr="00EF3252" w:rsidRDefault="00EF3252" w:rsidP="00EF3252">
      <w:pPr>
        <w:ind w:left="75"/>
        <w:jc w:val="both"/>
        <w:rPr>
          <w:rFonts w:eastAsia="Batang"/>
          <w:b/>
          <w:i/>
          <w:sz w:val="28"/>
          <w:szCs w:val="28"/>
        </w:rPr>
      </w:pP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4.1. Управління здійснюється відповідно до Статуту на основі поєднання прав адміністрації закладу та прав Органу управління майном (засновника).</w:t>
      </w:r>
    </w:p>
    <w:p w:rsidR="00113F31" w:rsidRPr="00B97EE9" w:rsidRDefault="00EF3252" w:rsidP="00113F31">
      <w:pPr>
        <w:jc w:val="both"/>
        <w:rPr>
          <w:sz w:val="27"/>
          <w:szCs w:val="27"/>
        </w:rPr>
      </w:pPr>
      <w:r w:rsidRPr="00EF3252">
        <w:rPr>
          <w:rFonts w:eastAsia="Batang"/>
          <w:sz w:val="28"/>
          <w:szCs w:val="28"/>
        </w:rPr>
        <w:t>4</w:t>
      </w:r>
      <w:r w:rsidRPr="00113F31">
        <w:rPr>
          <w:rFonts w:eastAsia="Batang"/>
          <w:sz w:val="28"/>
          <w:szCs w:val="28"/>
        </w:rPr>
        <w:t>.2.  Музей очолює директор, який призначається</w:t>
      </w:r>
      <w:r w:rsidR="00113F31" w:rsidRPr="00113F31">
        <w:rPr>
          <w:sz w:val="28"/>
          <w:szCs w:val="28"/>
        </w:rPr>
        <w:t xml:space="preserve"> на посаду на умовах контракту та звільняється з посади селищним головою.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4.3.</w:t>
      </w:r>
      <w:r w:rsidRPr="00EF3252">
        <w:rPr>
          <w:rFonts w:eastAsia="Batang"/>
          <w:b/>
          <w:sz w:val="28"/>
          <w:szCs w:val="28"/>
        </w:rPr>
        <w:t xml:space="preserve">  </w:t>
      </w:r>
      <w:r w:rsidRPr="00EF3252">
        <w:rPr>
          <w:rFonts w:eastAsia="Batang"/>
          <w:sz w:val="28"/>
          <w:szCs w:val="28"/>
        </w:rPr>
        <w:t>Найважливіші питання діяльності Музею вирішуються:</w:t>
      </w:r>
    </w:p>
    <w:p w:rsidR="00EF3252" w:rsidRPr="00EF3252" w:rsidRDefault="00EF3252" w:rsidP="00EF3252">
      <w:pPr>
        <w:numPr>
          <w:ilvl w:val="0"/>
          <w:numId w:val="12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Тростянецькою селищною радою;</w:t>
      </w:r>
    </w:p>
    <w:p w:rsidR="00EF3252" w:rsidRPr="00EF3252" w:rsidRDefault="00EF3252" w:rsidP="00EF3252">
      <w:pPr>
        <w:numPr>
          <w:ilvl w:val="0"/>
          <w:numId w:val="12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Директором Музею: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4.4. До виключної компетенції Органу управління майном належить:</w:t>
      </w:r>
    </w:p>
    <w:p w:rsidR="00EF3252" w:rsidRPr="00EF3252" w:rsidRDefault="00EF3252" w:rsidP="00EF3252">
      <w:pPr>
        <w:numPr>
          <w:ilvl w:val="0"/>
          <w:numId w:val="13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Затвердження Статуту Музею, внесення змін та доповнень до нього;</w:t>
      </w:r>
    </w:p>
    <w:p w:rsidR="00EF3252" w:rsidRPr="00EF3252" w:rsidRDefault="00EF3252" w:rsidP="00EF3252">
      <w:pPr>
        <w:numPr>
          <w:ilvl w:val="0"/>
          <w:numId w:val="13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Призначення та звільнення директора Музею;</w:t>
      </w:r>
    </w:p>
    <w:p w:rsidR="00EF3252" w:rsidRPr="00EF3252" w:rsidRDefault="00EF3252" w:rsidP="00EF3252">
      <w:pPr>
        <w:numPr>
          <w:ilvl w:val="0"/>
          <w:numId w:val="13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Розпорядження майном Музею;</w:t>
      </w:r>
    </w:p>
    <w:p w:rsidR="00EF3252" w:rsidRPr="00EF3252" w:rsidRDefault="00EF3252" w:rsidP="00EF3252">
      <w:pPr>
        <w:numPr>
          <w:ilvl w:val="0"/>
          <w:numId w:val="13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Прийняття рішень про реорганізацію і ліквідацію Музею;</w:t>
      </w:r>
    </w:p>
    <w:p w:rsidR="00EF3252" w:rsidRPr="00EF3252" w:rsidRDefault="00EF3252" w:rsidP="00EF3252">
      <w:pPr>
        <w:numPr>
          <w:ilvl w:val="0"/>
          <w:numId w:val="13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Укладення контракту з директором Музею;</w:t>
      </w:r>
    </w:p>
    <w:p w:rsidR="00EF3252" w:rsidRPr="00EF3252" w:rsidRDefault="00EF3252" w:rsidP="00EF3252">
      <w:pPr>
        <w:numPr>
          <w:ilvl w:val="0"/>
          <w:numId w:val="13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lastRenderedPageBreak/>
        <w:t>Визначення видів та розмірів стимулюючих виплат директору Музею відповідно до чинного законодавства за результатами щорічного оцінювання його роботи</w:t>
      </w:r>
    </w:p>
    <w:p w:rsidR="00EF3252" w:rsidRPr="00EF3252" w:rsidRDefault="00EF3252" w:rsidP="00EF3252">
      <w:pPr>
        <w:numPr>
          <w:ilvl w:val="0"/>
          <w:numId w:val="13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Погодження кошторису, штатного розпису Музею, приймає рішення про зміну загальної штатної чисельності закладу.</w:t>
      </w:r>
    </w:p>
    <w:p w:rsidR="00EF3252" w:rsidRPr="00EF3252" w:rsidRDefault="00EF3252" w:rsidP="00EF3252">
      <w:pPr>
        <w:tabs>
          <w:tab w:val="num" w:pos="860"/>
        </w:tabs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   4.5.</w:t>
      </w:r>
      <w:r w:rsidR="00E551C8">
        <w:rPr>
          <w:rFonts w:eastAsia="Batang"/>
          <w:sz w:val="28"/>
          <w:szCs w:val="28"/>
        </w:rPr>
        <w:t xml:space="preserve"> Засновник</w:t>
      </w:r>
      <w:r w:rsidRPr="00EF3252">
        <w:rPr>
          <w:rFonts w:eastAsia="Batang"/>
          <w:sz w:val="28"/>
          <w:szCs w:val="28"/>
        </w:rPr>
        <w:t xml:space="preserve"> через </w:t>
      </w:r>
      <w:r w:rsidR="00E551C8" w:rsidRPr="00EC602E">
        <w:rPr>
          <w:sz w:val="28"/>
          <w:szCs w:val="28"/>
        </w:rPr>
        <w:t>управління освіти, культури, туризму, молоді та спорту</w:t>
      </w:r>
      <w:r w:rsidRPr="00EF3252">
        <w:rPr>
          <w:rFonts w:eastAsia="Batang"/>
          <w:sz w:val="28"/>
          <w:szCs w:val="28"/>
        </w:rPr>
        <w:t xml:space="preserve"> здійснює:</w:t>
      </w:r>
    </w:p>
    <w:p w:rsidR="00EF3252" w:rsidRPr="00EF3252" w:rsidRDefault="00EF3252" w:rsidP="00EF3252">
      <w:pPr>
        <w:numPr>
          <w:ilvl w:val="0"/>
          <w:numId w:val="14"/>
        </w:numPr>
        <w:ind w:left="0" w:firstLine="360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Контроль за виконанням затверджених річних та поточних планів роботи Музею;</w:t>
      </w:r>
    </w:p>
    <w:p w:rsidR="00EF3252" w:rsidRPr="00EF3252" w:rsidRDefault="00EF3252" w:rsidP="00EF3252">
      <w:pPr>
        <w:numPr>
          <w:ilvl w:val="0"/>
          <w:numId w:val="14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Фінансування витрат Музею;</w:t>
      </w:r>
    </w:p>
    <w:p w:rsidR="00EF3252" w:rsidRPr="00EF3252" w:rsidRDefault="00EF3252" w:rsidP="00EF3252">
      <w:pPr>
        <w:numPr>
          <w:ilvl w:val="0"/>
          <w:numId w:val="14"/>
        </w:numPr>
        <w:tabs>
          <w:tab w:val="clear" w:pos="720"/>
          <w:tab w:val="num" w:pos="0"/>
        </w:tabs>
        <w:ind w:left="0" w:firstLine="360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За поданням директора  затверджує кошторис,  штатний розпис Музею;</w:t>
      </w:r>
    </w:p>
    <w:p w:rsidR="00EF3252" w:rsidRPr="00EF3252" w:rsidRDefault="00EF3252" w:rsidP="00EF3252">
      <w:pPr>
        <w:tabs>
          <w:tab w:val="num" w:pos="860"/>
        </w:tabs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4.6.Управління Музеєм здійснює директор.  Орган управління майном (Засновник) укладає контракт, в якому передбачаються всі умови трудової діяльності.</w:t>
      </w:r>
    </w:p>
    <w:p w:rsidR="00EF3252" w:rsidRPr="00EF3252" w:rsidRDefault="00EF3252" w:rsidP="00EF3252">
      <w:pPr>
        <w:ind w:left="75"/>
        <w:jc w:val="center"/>
        <w:rPr>
          <w:rFonts w:eastAsia="Batang"/>
          <w:b/>
          <w:sz w:val="28"/>
          <w:szCs w:val="28"/>
        </w:rPr>
      </w:pPr>
      <w:r w:rsidRPr="00EF3252">
        <w:rPr>
          <w:rFonts w:eastAsia="Batang"/>
          <w:b/>
          <w:sz w:val="28"/>
          <w:szCs w:val="28"/>
        </w:rPr>
        <w:t>Директор Музею:</w:t>
      </w:r>
    </w:p>
    <w:p w:rsidR="00EF3252" w:rsidRPr="00EF3252" w:rsidRDefault="00EF3252" w:rsidP="00EF3252">
      <w:pPr>
        <w:ind w:left="75"/>
        <w:jc w:val="center"/>
        <w:rPr>
          <w:rFonts w:eastAsia="Batang"/>
          <w:b/>
          <w:sz w:val="28"/>
          <w:szCs w:val="28"/>
        </w:rPr>
      </w:pPr>
    </w:p>
    <w:p w:rsidR="00EF3252" w:rsidRPr="00EF3252" w:rsidRDefault="00EF3252" w:rsidP="00EF3252">
      <w:pPr>
        <w:numPr>
          <w:ilvl w:val="0"/>
          <w:numId w:val="15"/>
        </w:numPr>
        <w:tabs>
          <w:tab w:val="clear" w:pos="870"/>
          <w:tab w:val="num" w:pos="0"/>
        </w:tabs>
        <w:ind w:left="0" w:firstLine="510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Вирішує питання діяльності закладу, за винятком тих, які віднесені до компетенції Органу управління майном, несе повну відповідальність за результати роботи Музею.</w:t>
      </w:r>
    </w:p>
    <w:p w:rsidR="00EF3252" w:rsidRPr="00EF3252" w:rsidRDefault="00EF3252" w:rsidP="00EF3252">
      <w:pPr>
        <w:numPr>
          <w:ilvl w:val="0"/>
          <w:numId w:val="15"/>
        </w:numPr>
        <w:tabs>
          <w:tab w:val="clear" w:pos="870"/>
          <w:tab w:val="num" w:pos="0"/>
        </w:tabs>
        <w:ind w:left="0" w:firstLine="510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 Діє від імені закладу, представляє його в усіх установах та організаціях; </w:t>
      </w:r>
    </w:p>
    <w:p w:rsidR="00EF3252" w:rsidRPr="00EF3252" w:rsidRDefault="00EF3252" w:rsidP="00EF3252">
      <w:pPr>
        <w:numPr>
          <w:ilvl w:val="0"/>
          <w:numId w:val="15"/>
        </w:numPr>
        <w:tabs>
          <w:tab w:val="clear" w:pos="870"/>
          <w:tab w:val="num" w:pos="0"/>
        </w:tabs>
        <w:ind w:left="0" w:firstLine="510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Здійснює фінансово-господарську діяльність, підписує розпорядчо-фінансові документи; </w:t>
      </w:r>
    </w:p>
    <w:p w:rsidR="00EF3252" w:rsidRPr="00EF3252" w:rsidRDefault="00EF3252" w:rsidP="00EF3252">
      <w:pPr>
        <w:numPr>
          <w:ilvl w:val="0"/>
          <w:numId w:val="15"/>
        </w:numPr>
        <w:tabs>
          <w:tab w:val="clear" w:pos="870"/>
          <w:tab w:val="num" w:pos="0"/>
        </w:tabs>
        <w:ind w:left="0" w:firstLine="510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Розпоряджається коштами в межах затвердженого кошторису витрат на утримання закладу;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4.7. Орган управління майном не втручається в творчо-виробничу діяльність закладу. </w:t>
      </w:r>
    </w:p>
    <w:p w:rsidR="00EF3252" w:rsidRPr="00EF3252" w:rsidRDefault="00EF3252" w:rsidP="00EF3252">
      <w:pPr>
        <w:ind w:left="75"/>
        <w:jc w:val="center"/>
        <w:rPr>
          <w:rFonts w:eastAsia="Batang"/>
          <w:sz w:val="28"/>
          <w:szCs w:val="28"/>
        </w:rPr>
      </w:pPr>
    </w:p>
    <w:p w:rsidR="00EF3252" w:rsidRPr="00EF3252" w:rsidRDefault="00EF3252" w:rsidP="00EF3252">
      <w:pPr>
        <w:ind w:left="75"/>
        <w:jc w:val="center"/>
        <w:rPr>
          <w:rFonts w:eastAsia="Batang"/>
          <w:b/>
          <w:i/>
          <w:sz w:val="28"/>
          <w:szCs w:val="28"/>
        </w:rPr>
      </w:pPr>
      <w:proofErr w:type="gramStart"/>
      <w:r w:rsidRPr="00EF3252">
        <w:rPr>
          <w:rFonts w:eastAsia="Batang"/>
          <w:b/>
          <w:i/>
          <w:sz w:val="28"/>
          <w:szCs w:val="28"/>
          <w:lang w:val="en-US"/>
        </w:rPr>
        <w:t>V</w:t>
      </w:r>
      <w:r w:rsidRPr="00EF3252">
        <w:rPr>
          <w:rFonts w:eastAsia="Batang"/>
          <w:b/>
          <w:i/>
          <w:sz w:val="28"/>
          <w:szCs w:val="28"/>
        </w:rPr>
        <w:t>. Майно Музею.</w:t>
      </w:r>
      <w:proofErr w:type="gramEnd"/>
    </w:p>
    <w:p w:rsidR="00EF3252" w:rsidRPr="00EF3252" w:rsidRDefault="00EF3252" w:rsidP="00EF3252">
      <w:pPr>
        <w:ind w:left="75"/>
        <w:jc w:val="center"/>
        <w:rPr>
          <w:rFonts w:eastAsia="Batang"/>
          <w:b/>
          <w:i/>
          <w:sz w:val="28"/>
          <w:szCs w:val="28"/>
        </w:rPr>
      </w:pP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5.1. Майно Музею складається  з основних фондів і обігових коштів, а також  з інших цінностей, вартість яких відображається в самостійному балансі Музею.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5.2. Майно  Музею є власністю Тростянецької селищної територіальної громади і закріплене за Музеєм на праві  оперативного управління, крім державної частини Музейного фонду.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5.3.  Музей має право вчиняти щодо закріпленого ним майна дії, які не суперечать чинному законодавству та цьому Статуту, списувати з балансу в установленому порядку за погодженням з Органом управління майном.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5.4. Сукупність рухомих пам’яток природи, матеріальної, духовної культури, які мають художнє, історичне, етнографічне, наукове значення (далі пам’ятки), що знаходяться в Музеї і обліковані в установленому законом порядку, становлять музейний фонд, який є комунальною  власністю 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5.5. Музейні колекції та музейні експонати, що входять до основного фонду Музею, не підлягають відчуженню та приватизації, за винятком обміну на інші музейні колекції і музейні експонати з дотриманням вимог чинного законодавства.  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lastRenderedPageBreak/>
        <w:t>5.6. Музей володіє та користується майном, переданим йому в оперативне управління. Право розпорядження майном, закріпленим на праві оперативного управління, здійснюється з дозволу Органу управління майном.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5.7.</w:t>
      </w:r>
      <w:r w:rsidRPr="00EF3252">
        <w:rPr>
          <w:rFonts w:eastAsia="Batang"/>
          <w:b/>
          <w:sz w:val="28"/>
          <w:szCs w:val="28"/>
        </w:rPr>
        <w:t xml:space="preserve"> </w:t>
      </w:r>
      <w:r w:rsidRPr="00EF3252">
        <w:rPr>
          <w:rFonts w:eastAsia="Batang"/>
          <w:sz w:val="28"/>
          <w:szCs w:val="28"/>
        </w:rPr>
        <w:t>Джерелом формування майна є:</w:t>
      </w:r>
    </w:p>
    <w:p w:rsidR="00EF3252" w:rsidRPr="00EF3252" w:rsidRDefault="00EF3252" w:rsidP="00EF3252">
      <w:pPr>
        <w:numPr>
          <w:ilvl w:val="0"/>
          <w:numId w:val="16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Майно, передане Органом управління майном;</w:t>
      </w:r>
    </w:p>
    <w:p w:rsidR="00EF3252" w:rsidRPr="00EF3252" w:rsidRDefault="00EF3252" w:rsidP="00EF3252">
      <w:pPr>
        <w:numPr>
          <w:ilvl w:val="0"/>
          <w:numId w:val="16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Майно, придбане за бюджетні кошти;</w:t>
      </w:r>
    </w:p>
    <w:p w:rsidR="00EF3252" w:rsidRPr="00EF3252" w:rsidRDefault="00EF3252" w:rsidP="00EF3252">
      <w:pPr>
        <w:numPr>
          <w:ilvl w:val="0"/>
          <w:numId w:val="16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Благодійні внески організацій, підприємств, окремих громадян;</w:t>
      </w:r>
    </w:p>
    <w:p w:rsidR="00EF3252" w:rsidRPr="00EF3252" w:rsidRDefault="00EF3252" w:rsidP="00EF3252">
      <w:pPr>
        <w:numPr>
          <w:ilvl w:val="0"/>
          <w:numId w:val="16"/>
        </w:numPr>
        <w:tabs>
          <w:tab w:val="clear" w:pos="795"/>
          <w:tab w:val="num" w:pos="0"/>
        </w:tabs>
        <w:ind w:left="0" w:firstLine="435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Кошти або майно, яке набуте від надання платних послуг.</w:t>
      </w:r>
    </w:p>
    <w:p w:rsidR="00EF3252" w:rsidRPr="00EF3252" w:rsidRDefault="00EF3252" w:rsidP="00EF3252">
      <w:pPr>
        <w:numPr>
          <w:ilvl w:val="0"/>
          <w:numId w:val="16"/>
        </w:numPr>
        <w:tabs>
          <w:tab w:val="clear" w:pos="795"/>
          <w:tab w:val="num" w:pos="0"/>
        </w:tabs>
        <w:ind w:left="0" w:firstLine="435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Інше майно, набуте на підставах,  не заборонених чинним законодавством.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 5.8.Збитки, завдані Музею в результаті порушення його майнових прав громадянами, юридичними особами і державними органами, відшкодовуються Музею за рішенням суду відповідно до чинного законодавства.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</w:p>
    <w:p w:rsidR="00EF3252" w:rsidRPr="00EF3252" w:rsidRDefault="00EF3252" w:rsidP="00EF3252">
      <w:pPr>
        <w:ind w:left="75"/>
        <w:jc w:val="center"/>
        <w:rPr>
          <w:rFonts w:eastAsia="Batang"/>
          <w:b/>
          <w:i/>
          <w:sz w:val="28"/>
          <w:szCs w:val="28"/>
        </w:rPr>
      </w:pPr>
      <w:r w:rsidRPr="00EF3252">
        <w:rPr>
          <w:rFonts w:eastAsia="Batang"/>
          <w:b/>
          <w:i/>
          <w:sz w:val="28"/>
          <w:szCs w:val="28"/>
        </w:rPr>
        <w:t>V.І . Музейний фонд</w:t>
      </w:r>
    </w:p>
    <w:p w:rsidR="00EF3252" w:rsidRPr="00EF3252" w:rsidRDefault="00EF3252" w:rsidP="00EF3252">
      <w:pPr>
        <w:ind w:left="75"/>
        <w:jc w:val="center"/>
        <w:rPr>
          <w:rFonts w:eastAsia="Batang"/>
          <w:b/>
          <w:i/>
          <w:sz w:val="28"/>
          <w:szCs w:val="28"/>
        </w:rPr>
      </w:pP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5.1.1. Музейні предмети є музейним фондом Музею.</w:t>
      </w: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5.1.2. Формування музейного фонду Музею здійснюється шляхом:</w:t>
      </w: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- придбання </w:t>
      </w:r>
      <w:proofErr w:type="spellStart"/>
      <w:r w:rsidRPr="00EF3252">
        <w:rPr>
          <w:rFonts w:eastAsia="Batang"/>
          <w:sz w:val="28"/>
          <w:szCs w:val="28"/>
        </w:rPr>
        <w:t>пам</w:t>
      </w:r>
      <w:proofErr w:type="spellEnd"/>
      <w:r w:rsidRPr="00EF3252">
        <w:rPr>
          <w:rFonts w:eastAsia="Batang"/>
          <w:sz w:val="28"/>
          <w:szCs w:val="28"/>
          <w:lang w:val="ru-RU"/>
        </w:rPr>
        <w:t>’</w:t>
      </w:r>
      <w:r w:rsidRPr="00EF3252">
        <w:rPr>
          <w:rFonts w:eastAsia="Batang"/>
          <w:sz w:val="28"/>
          <w:szCs w:val="28"/>
        </w:rPr>
        <w:t>яток за рахунок бюджетних коштів, та Музею – за рахунок власних коштів;</w:t>
      </w: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- передачі Музею у встановленому порядку </w:t>
      </w:r>
      <w:proofErr w:type="spellStart"/>
      <w:r w:rsidRPr="00EF3252">
        <w:rPr>
          <w:rFonts w:eastAsia="Batang"/>
          <w:sz w:val="28"/>
          <w:szCs w:val="28"/>
        </w:rPr>
        <w:t>пам</w:t>
      </w:r>
      <w:proofErr w:type="spellEnd"/>
      <w:r w:rsidRPr="00EF3252">
        <w:rPr>
          <w:rFonts w:eastAsia="Batang"/>
          <w:sz w:val="28"/>
          <w:szCs w:val="28"/>
          <w:lang w:val="ru-RU"/>
        </w:rPr>
        <w:t>'</w:t>
      </w:r>
      <w:r w:rsidRPr="00EF3252">
        <w:rPr>
          <w:rFonts w:eastAsia="Batang"/>
          <w:sz w:val="28"/>
          <w:szCs w:val="28"/>
        </w:rPr>
        <w:t>яток виявлених при виконанні будівельних та ремонтних робіт;</w:t>
      </w: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- безоплатної передачі Музею </w:t>
      </w:r>
      <w:proofErr w:type="spellStart"/>
      <w:r w:rsidRPr="00EF3252">
        <w:rPr>
          <w:rFonts w:eastAsia="Batang"/>
          <w:sz w:val="28"/>
          <w:szCs w:val="28"/>
        </w:rPr>
        <w:t>пам</w:t>
      </w:r>
      <w:proofErr w:type="spellEnd"/>
      <w:r w:rsidRPr="00EF3252">
        <w:rPr>
          <w:rFonts w:eastAsia="Batang"/>
          <w:sz w:val="28"/>
          <w:szCs w:val="28"/>
          <w:lang w:val="ru-RU"/>
        </w:rPr>
        <w:t>’</w:t>
      </w:r>
      <w:r w:rsidRPr="00EF3252">
        <w:rPr>
          <w:rFonts w:eastAsia="Batang"/>
          <w:sz w:val="28"/>
          <w:szCs w:val="28"/>
        </w:rPr>
        <w:t>яток підприємствами, організаціями і громадянами;</w:t>
      </w: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- поповнення музейних зібрань іншими способами, що не суперечать законодавству.</w:t>
      </w: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5.1.3. Предмети музейного фонду Музею обліковуються у встановленому чинним законодавством порядку. Основні </w:t>
      </w:r>
      <w:proofErr w:type="spellStart"/>
      <w:r w:rsidRPr="00EF3252">
        <w:rPr>
          <w:rFonts w:eastAsia="Batang"/>
          <w:sz w:val="28"/>
          <w:szCs w:val="28"/>
        </w:rPr>
        <w:t>фондово</w:t>
      </w:r>
      <w:proofErr w:type="spellEnd"/>
      <w:r w:rsidRPr="00EF3252">
        <w:rPr>
          <w:rFonts w:eastAsia="Batang"/>
          <w:sz w:val="28"/>
          <w:szCs w:val="28"/>
        </w:rPr>
        <w:t xml:space="preserve"> – облікові документи підлягають безстроковому зберіганню.</w:t>
      </w: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5.1.4. В Музеї знаходяться музейні колекції та музейні предмети, що є державною власністю і належать до державної частини Музейного фонду. Відповідне рішення приймається Кабінетом Міністрів України. </w:t>
      </w: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5.1.5. Музейні предмети і музейні колекції, що належать до державної частини Музейного фонду, не можуть бути предметом застави і не підлягають приватизації відчуження, за винятком обміну на інші музейні предмети та музейні колекції. Рішення про обмін музейних предметів і музейних колекцій, що належать до державної частини Музейного фонду, приймається Мінкультури.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5.1.6.Передача музейних предметів і музейних колекцій державної частини Музейного фонду  на постійне зберігання іншим музеям , юридичним особам здійснюється за згодою Музею у відповідності до чинного законодавства України.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5.1.7. Охорона музейних предметів, що входять до складу музейного фонду, здійснюється у порядку, що визначається інструкцією, затвердженою спільним наказом МВС та Мінкультури.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lastRenderedPageBreak/>
        <w:t>5.1.8. Музейний фонд використовується при створенні експозиції і виставок та при проведенні на їх основі культурно – освітньої роботи при Музеї.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5.1.9. Крім державної частини музейного фонду у Музеї знаходиться науково – допоміжний фонд, який підлягає об лікуванню.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5.1.10. У разі ліквідації Музею порядок подальшого використання його музейного зібрання визначає Тростянецька селищна рада за погодженням з Мінкультури.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5.1.11. На території відведеній для Музею забороняється діяльність , що суперечить його функціональному призначенню або може негативно впливати на стан зберігання музейного зібрання, а також інша діяльність , яка є несумісною з діяльністю Музею, як закладу культури.</w:t>
      </w: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</w:p>
    <w:p w:rsidR="00EF3252" w:rsidRPr="00EF3252" w:rsidRDefault="00EF3252" w:rsidP="00EF3252">
      <w:pPr>
        <w:ind w:left="75"/>
        <w:jc w:val="center"/>
        <w:rPr>
          <w:rFonts w:eastAsia="Batang"/>
          <w:b/>
          <w:i/>
          <w:sz w:val="28"/>
          <w:szCs w:val="28"/>
        </w:rPr>
      </w:pPr>
      <w:r w:rsidRPr="00EF3252">
        <w:rPr>
          <w:rFonts w:eastAsia="Batang"/>
          <w:b/>
          <w:i/>
          <w:sz w:val="28"/>
          <w:szCs w:val="28"/>
          <w:lang w:val="en-US"/>
        </w:rPr>
        <w:t>V</w:t>
      </w:r>
      <w:r w:rsidRPr="00EF3252">
        <w:rPr>
          <w:rFonts w:eastAsia="Batang"/>
          <w:b/>
          <w:i/>
          <w:sz w:val="28"/>
          <w:szCs w:val="28"/>
        </w:rPr>
        <w:t>І. Фінансово-господарська  діяльність Музею.</w:t>
      </w:r>
    </w:p>
    <w:p w:rsidR="00EF3252" w:rsidRPr="00EF3252" w:rsidRDefault="00EF3252" w:rsidP="00EF3252">
      <w:pPr>
        <w:ind w:left="75"/>
        <w:jc w:val="center"/>
        <w:rPr>
          <w:rFonts w:eastAsia="Batang"/>
          <w:b/>
          <w:i/>
          <w:sz w:val="28"/>
          <w:szCs w:val="28"/>
        </w:rPr>
      </w:pP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6.1. Вся фінансово-господарська діяльність Музею здійснюється відповідно до чинного законодавства та цього Статуту. </w:t>
      </w: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6.2.  Вся господарська і фінансова діяльність спрямована на забезпечення виконання завдань Музею. </w:t>
      </w: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6.3.  Кошти Музею формуються з:</w:t>
      </w:r>
    </w:p>
    <w:p w:rsidR="00EF3252" w:rsidRPr="00EF3252" w:rsidRDefault="00EF3252" w:rsidP="00EF3252">
      <w:pPr>
        <w:numPr>
          <w:ilvl w:val="0"/>
          <w:numId w:val="18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Бюджетних асигнувань;</w:t>
      </w:r>
    </w:p>
    <w:p w:rsidR="00EF3252" w:rsidRPr="00EF3252" w:rsidRDefault="00EF3252" w:rsidP="00EF3252">
      <w:pPr>
        <w:numPr>
          <w:ilvl w:val="0"/>
          <w:numId w:val="18"/>
        </w:numPr>
        <w:tabs>
          <w:tab w:val="clear" w:pos="870"/>
          <w:tab w:val="num" w:pos="0"/>
        </w:tabs>
        <w:ind w:left="0" w:firstLine="510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  Добровільних грошових внесків від підприємств та організацій, благодійних фондів, окремих меценатів і спонсорів, як громадян України, так і іноземних громадян; </w:t>
      </w:r>
    </w:p>
    <w:p w:rsidR="00EF3252" w:rsidRPr="00EF3252" w:rsidRDefault="00EF3252" w:rsidP="00EF3252">
      <w:pPr>
        <w:numPr>
          <w:ilvl w:val="0"/>
          <w:numId w:val="17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Інших надходжень, не заборонених чинним законодавством;</w:t>
      </w:r>
    </w:p>
    <w:p w:rsidR="00EF3252" w:rsidRPr="00EF3252" w:rsidRDefault="00EF3252" w:rsidP="00EF3252">
      <w:pPr>
        <w:numPr>
          <w:ilvl w:val="0"/>
          <w:numId w:val="17"/>
        </w:num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коштів, отриманих від надання  платних послуг.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6.4. Фінансово-господарська діяльність Музею здійснюється відповідно до затвердженого кошторису. Кошторис розробляє директор, подає на погодження Органу управління майном.</w:t>
      </w:r>
    </w:p>
    <w:p w:rsidR="000B7E31" w:rsidRPr="00F20FCC" w:rsidRDefault="00EF3252" w:rsidP="000B7E31">
      <w:pPr>
        <w:jc w:val="both"/>
        <w:rPr>
          <w:b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6.5. </w:t>
      </w:r>
      <w:r w:rsidR="000B7E31">
        <w:rPr>
          <w:rFonts w:eastAsia="Batang"/>
          <w:sz w:val="28"/>
          <w:szCs w:val="28"/>
        </w:rPr>
        <w:t>Музей здійснює б</w:t>
      </w:r>
      <w:r w:rsidR="000B7E31" w:rsidRPr="00F20FCC">
        <w:rPr>
          <w:sz w:val="28"/>
          <w:szCs w:val="28"/>
        </w:rPr>
        <w:t>ухгалтерський, податковий, оперативний</w:t>
      </w:r>
      <w:r w:rsidR="000B7E31">
        <w:rPr>
          <w:sz w:val="28"/>
          <w:szCs w:val="28"/>
        </w:rPr>
        <w:t>, статистичний</w:t>
      </w:r>
      <w:r w:rsidR="000B7E31" w:rsidRPr="00F20FCC">
        <w:rPr>
          <w:sz w:val="28"/>
          <w:szCs w:val="28"/>
        </w:rPr>
        <w:t xml:space="preserve"> та інші обліки, </w:t>
      </w:r>
      <w:r w:rsidR="000B7E31">
        <w:rPr>
          <w:sz w:val="28"/>
          <w:szCs w:val="28"/>
        </w:rPr>
        <w:t xml:space="preserve">що </w:t>
      </w:r>
      <w:r w:rsidR="000B7E31" w:rsidRPr="00F20FCC">
        <w:rPr>
          <w:sz w:val="28"/>
          <w:szCs w:val="28"/>
        </w:rPr>
        <w:t>передбачені чинним законодавством</w:t>
      </w:r>
      <w:r w:rsidR="000B7E31">
        <w:rPr>
          <w:sz w:val="28"/>
          <w:szCs w:val="28"/>
        </w:rPr>
        <w:t xml:space="preserve">. </w:t>
      </w:r>
      <w:r w:rsidR="000B7E31" w:rsidRPr="00F20FCC">
        <w:rPr>
          <w:sz w:val="28"/>
          <w:szCs w:val="28"/>
        </w:rPr>
        <w:t>Директор несе персональну відповідальність за додержання порядку ведення і достовірність обліку.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6.6. Фонд оплати праці є джерелом для виплати основної заробітної плати, премій та інших виплат стимулюючого характеру.</w:t>
      </w:r>
    </w:p>
    <w:p w:rsidR="00EF3252" w:rsidRPr="00EF3252" w:rsidRDefault="00EF3252" w:rsidP="00EF3252">
      <w:pPr>
        <w:jc w:val="both"/>
        <w:rPr>
          <w:rFonts w:eastAsia="Batang"/>
          <w:b/>
          <w:sz w:val="28"/>
          <w:szCs w:val="28"/>
        </w:rPr>
      </w:pPr>
      <w:r w:rsidRPr="00EF3252">
        <w:rPr>
          <w:rFonts w:eastAsia="Batang"/>
          <w:sz w:val="28"/>
          <w:szCs w:val="28"/>
        </w:rPr>
        <w:t>6.7</w:t>
      </w:r>
      <w:r w:rsidRPr="00EF3252">
        <w:rPr>
          <w:sz w:val="28"/>
          <w:szCs w:val="28"/>
        </w:rPr>
        <w:t>. Музей  є неприбутковим закладом.</w:t>
      </w:r>
    </w:p>
    <w:p w:rsidR="00EF3252" w:rsidRPr="00EF3252" w:rsidRDefault="00EF3252" w:rsidP="00EF3252">
      <w:pPr>
        <w:shd w:val="clear" w:color="auto" w:fill="FFFFFF"/>
        <w:tabs>
          <w:tab w:val="left" w:pos="5962"/>
          <w:tab w:val="left" w:pos="9883"/>
        </w:tabs>
        <w:spacing w:line="317" w:lineRule="exact"/>
        <w:jc w:val="both"/>
        <w:rPr>
          <w:sz w:val="28"/>
          <w:szCs w:val="28"/>
        </w:rPr>
      </w:pPr>
      <w:r w:rsidRPr="00EF3252">
        <w:rPr>
          <w:sz w:val="28"/>
          <w:szCs w:val="28"/>
        </w:rPr>
        <w:t>6.8. Музею  забороняється розподіл отриманих доходів (прибутків) або їх частини серед засновників, працівників (крім оплати їхньої праці, нарахування єдиного соціального внеску), членів органів управління та інших пов’язаних з ними осіб.</w:t>
      </w:r>
    </w:p>
    <w:p w:rsidR="00EF3252" w:rsidRPr="00EF3252" w:rsidRDefault="00EF3252" w:rsidP="00EF3252">
      <w:pPr>
        <w:shd w:val="clear" w:color="auto" w:fill="FFFFFF"/>
        <w:tabs>
          <w:tab w:val="left" w:pos="5962"/>
          <w:tab w:val="left" w:pos="9883"/>
        </w:tabs>
        <w:spacing w:line="317" w:lineRule="exact"/>
        <w:jc w:val="both"/>
        <w:rPr>
          <w:sz w:val="28"/>
          <w:szCs w:val="28"/>
        </w:rPr>
      </w:pPr>
      <w:r w:rsidRPr="00EF3252">
        <w:rPr>
          <w:sz w:val="28"/>
          <w:szCs w:val="28"/>
        </w:rPr>
        <w:t xml:space="preserve">6.9. Доходи (прибутки) Музею  використовуються виключно для фінансування видатків на утримання закладу, реалізації мети (цілей, завдань) та напрямів діяльності,   визначених цим Статутом. </w:t>
      </w:r>
    </w:p>
    <w:p w:rsidR="00EF3252" w:rsidRPr="00EF3252" w:rsidRDefault="00EF3252" w:rsidP="00EF3252">
      <w:pPr>
        <w:jc w:val="both"/>
        <w:rPr>
          <w:rFonts w:eastAsia="Batang"/>
          <w:sz w:val="28"/>
          <w:szCs w:val="28"/>
        </w:rPr>
      </w:pPr>
    </w:p>
    <w:p w:rsidR="00EF3252" w:rsidRPr="00EF3252" w:rsidRDefault="00EF3252" w:rsidP="00EF3252">
      <w:pPr>
        <w:ind w:left="75"/>
        <w:jc w:val="center"/>
        <w:rPr>
          <w:rFonts w:eastAsia="Batang"/>
          <w:b/>
          <w:i/>
          <w:sz w:val="28"/>
          <w:szCs w:val="28"/>
        </w:rPr>
      </w:pPr>
      <w:r w:rsidRPr="00EF3252">
        <w:rPr>
          <w:rFonts w:eastAsia="Batang"/>
          <w:b/>
          <w:i/>
          <w:sz w:val="28"/>
          <w:szCs w:val="28"/>
          <w:lang w:val="en-US"/>
        </w:rPr>
        <w:t>V</w:t>
      </w:r>
      <w:r w:rsidRPr="00EF3252">
        <w:rPr>
          <w:rFonts w:eastAsia="Batang"/>
          <w:b/>
          <w:i/>
          <w:sz w:val="28"/>
          <w:szCs w:val="28"/>
        </w:rPr>
        <w:t>ІІ. Ліквідація та реорганізація Музею.</w:t>
      </w:r>
    </w:p>
    <w:p w:rsidR="00EF3252" w:rsidRPr="00EF3252" w:rsidRDefault="00EF3252" w:rsidP="00EF3252">
      <w:pPr>
        <w:ind w:left="75"/>
        <w:jc w:val="center"/>
        <w:rPr>
          <w:rFonts w:eastAsia="Batang"/>
          <w:b/>
          <w:i/>
          <w:sz w:val="28"/>
          <w:szCs w:val="28"/>
        </w:rPr>
      </w:pP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lastRenderedPageBreak/>
        <w:t>7.1. Ліквідація та реорганізація Музею здійснюється відповідно до діючого законодавства.</w:t>
      </w: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7.2. Ліквідація здійснюється ліквідаційною комісією, яка утворюється Органом управління майном. Порядок і строки проведення ліквідації, а також строк для заявлення претензій кредиторами визначаються Органом управління майном.</w:t>
      </w: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7.3. З моменту призначення ліквідаційної комісії до неї переходять повноваження по управлінню закладом.</w:t>
      </w: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7.4. Музей вважається ліквідованим з моменту виключення його з державного реєстру України.</w:t>
      </w: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7.5. При перереєстрації і ліквідації закладу звільненим працівникам гарантується дотримання їх прав та інтересів відповідно до трудового законодавства України.</w:t>
      </w: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7.6. У разі ліквідації майно передається іншому закладу відповідного виду або зараховується до доходу бюджету.</w:t>
      </w: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</w:p>
    <w:p w:rsidR="00EF3252" w:rsidRPr="00EF3252" w:rsidRDefault="00EF3252" w:rsidP="00EF3252">
      <w:pPr>
        <w:ind w:left="75"/>
        <w:jc w:val="center"/>
        <w:rPr>
          <w:rFonts w:eastAsia="Batang"/>
          <w:b/>
          <w:i/>
          <w:sz w:val="28"/>
          <w:szCs w:val="28"/>
        </w:rPr>
      </w:pPr>
      <w:r w:rsidRPr="00EF3252">
        <w:rPr>
          <w:rFonts w:eastAsia="Batang"/>
          <w:b/>
          <w:i/>
          <w:sz w:val="28"/>
          <w:szCs w:val="28"/>
          <w:lang w:val="en-US"/>
        </w:rPr>
        <w:t>V</w:t>
      </w:r>
      <w:r w:rsidRPr="00EF3252">
        <w:rPr>
          <w:rFonts w:eastAsia="Batang"/>
          <w:b/>
          <w:i/>
          <w:sz w:val="28"/>
          <w:szCs w:val="28"/>
        </w:rPr>
        <w:t>ІІІ. Порядок внесення змін та доповнень до Статуту.</w:t>
      </w:r>
    </w:p>
    <w:p w:rsidR="00EF3252" w:rsidRPr="00EF3252" w:rsidRDefault="00EF3252" w:rsidP="00EF3252">
      <w:pPr>
        <w:ind w:left="75"/>
        <w:jc w:val="center"/>
        <w:rPr>
          <w:rFonts w:eastAsia="Batang"/>
          <w:b/>
          <w:i/>
          <w:sz w:val="28"/>
          <w:szCs w:val="28"/>
        </w:rPr>
      </w:pP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>8.1. Внесення змін і доповнень до Статуту здійснюється, шляхом затвердження нової редакції , відповідно до  чинного законодавства.</w:t>
      </w:r>
    </w:p>
    <w:p w:rsidR="00EF3252" w:rsidRPr="00EF3252" w:rsidRDefault="00EF3252" w:rsidP="00EF3252">
      <w:pPr>
        <w:ind w:left="75"/>
        <w:jc w:val="both"/>
        <w:rPr>
          <w:rFonts w:eastAsia="Batang"/>
          <w:sz w:val="28"/>
          <w:szCs w:val="28"/>
        </w:rPr>
      </w:pPr>
      <w:r w:rsidRPr="00EF3252">
        <w:rPr>
          <w:rFonts w:eastAsia="Batang"/>
          <w:sz w:val="28"/>
          <w:szCs w:val="28"/>
        </w:rPr>
        <w:t xml:space="preserve">8.2. </w:t>
      </w:r>
      <w:r w:rsidR="00840A42">
        <w:rPr>
          <w:rFonts w:eastAsia="Batang"/>
          <w:sz w:val="28"/>
          <w:szCs w:val="28"/>
        </w:rPr>
        <w:t>Зміни та доповнення набирають юридичної сили з моменту їх державної реєстрації у відповідних суб’єктах державної реєстрації.</w:t>
      </w:r>
    </w:p>
    <w:p w:rsidR="00EF3252" w:rsidRPr="00EF3252" w:rsidRDefault="00EF3252" w:rsidP="00EF3252">
      <w:pPr>
        <w:rPr>
          <w:rFonts w:eastAsia="Batang"/>
          <w:sz w:val="28"/>
          <w:szCs w:val="28"/>
        </w:rPr>
      </w:pPr>
    </w:p>
    <w:p w:rsidR="00EF3252" w:rsidRPr="00EF3252" w:rsidRDefault="00EF3252" w:rsidP="00EF3252">
      <w:pPr>
        <w:rPr>
          <w:rFonts w:eastAsia="Batang"/>
          <w:sz w:val="28"/>
          <w:szCs w:val="28"/>
        </w:rPr>
      </w:pPr>
    </w:p>
    <w:p w:rsidR="00EF3252" w:rsidRPr="00EF3252" w:rsidRDefault="00EF3252" w:rsidP="00EF3252">
      <w:pPr>
        <w:pStyle w:val="a7"/>
        <w:jc w:val="center"/>
        <w:rPr>
          <w:sz w:val="28"/>
          <w:szCs w:val="28"/>
        </w:rPr>
      </w:pPr>
      <w:r w:rsidRPr="00EF3252">
        <w:rPr>
          <w:sz w:val="28"/>
          <w:szCs w:val="28"/>
        </w:rPr>
        <w:t>Секретар селищної ради                                 О. Ткач</w:t>
      </w:r>
    </w:p>
    <w:p w:rsidR="00EF3252" w:rsidRPr="00EF3252" w:rsidRDefault="00EF3252" w:rsidP="00EF3252">
      <w:pPr>
        <w:rPr>
          <w:b/>
          <w:bCs/>
          <w:color w:val="000000"/>
          <w:sz w:val="28"/>
          <w:szCs w:val="28"/>
        </w:rPr>
      </w:pPr>
    </w:p>
    <w:p w:rsidR="00421F20" w:rsidRPr="00EF3252" w:rsidRDefault="00421F20" w:rsidP="00EF3252">
      <w:pPr>
        <w:jc w:val="center"/>
        <w:rPr>
          <w:sz w:val="28"/>
          <w:szCs w:val="28"/>
        </w:rPr>
      </w:pPr>
    </w:p>
    <w:sectPr w:rsidR="00421F20" w:rsidRPr="00EF3252" w:rsidSect="00AD06B2">
      <w:pgSz w:w="11906" w:h="16838"/>
      <w:pgMar w:top="1095" w:right="1134" w:bottom="992" w:left="1134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74F" w:rsidRDefault="007B674F">
      <w:r>
        <w:separator/>
      </w:r>
    </w:p>
  </w:endnote>
  <w:endnote w:type="continuationSeparator" w:id="0">
    <w:p w:rsidR="007B674F" w:rsidRDefault="007B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74F" w:rsidRDefault="007B674F">
      <w:r>
        <w:separator/>
      </w:r>
    </w:p>
  </w:footnote>
  <w:footnote w:type="continuationSeparator" w:id="0">
    <w:p w:rsidR="007B674F" w:rsidRDefault="007B6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9CF"/>
    <w:multiLevelType w:val="hybridMultilevel"/>
    <w:tmpl w:val="AB50B8BE"/>
    <w:lvl w:ilvl="0" w:tplc="04190005">
      <w:start w:val="1"/>
      <w:numFmt w:val="bullet"/>
      <w:lvlText w:val=""/>
      <w:lvlJc w:val="left"/>
      <w:pPr>
        <w:tabs>
          <w:tab w:val="num" w:pos="435"/>
        </w:tabs>
        <w:ind w:left="4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">
    <w:nsid w:val="108325E3"/>
    <w:multiLevelType w:val="hybridMultilevel"/>
    <w:tmpl w:val="D4BEFD18"/>
    <w:lvl w:ilvl="0" w:tplc="04190005">
      <w:start w:val="1"/>
      <w:numFmt w:val="bullet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>
    <w:nsid w:val="10A25D2C"/>
    <w:multiLevelType w:val="hybridMultilevel"/>
    <w:tmpl w:val="5302D73E"/>
    <w:lvl w:ilvl="0" w:tplc="04190005">
      <w:start w:val="1"/>
      <w:numFmt w:val="bullet"/>
      <w:lvlText w:val=""/>
      <w:lvlJc w:val="left"/>
      <w:pPr>
        <w:tabs>
          <w:tab w:val="num" w:pos="435"/>
        </w:tabs>
        <w:ind w:left="4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">
    <w:nsid w:val="14EA0F44"/>
    <w:multiLevelType w:val="hybridMultilevel"/>
    <w:tmpl w:val="F0F452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16199"/>
    <w:multiLevelType w:val="hybridMultilevel"/>
    <w:tmpl w:val="0C7A0DAE"/>
    <w:lvl w:ilvl="0" w:tplc="04190005">
      <w:start w:val="1"/>
      <w:numFmt w:val="bullet"/>
      <w:lvlText w:val="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1B23528F"/>
    <w:multiLevelType w:val="hybridMultilevel"/>
    <w:tmpl w:val="D95C4A2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D05CAB"/>
    <w:multiLevelType w:val="hybridMultilevel"/>
    <w:tmpl w:val="90BE48C8"/>
    <w:lvl w:ilvl="0" w:tplc="04190005">
      <w:start w:val="1"/>
      <w:numFmt w:val="bullet"/>
      <w:lvlText w:val="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>
    <w:nsid w:val="233B4161"/>
    <w:multiLevelType w:val="hybridMultilevel"/>
    <w:tmpl w:val="72165930"/>
    <w:lvl w:ilvl="0" w:tplc="D9F2D0C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4312198"/>
    <w:multiLevelType w:val="hybridMultilevel"/>
    <w:tmpl w:val="DF347602"/>
    <w:lvl w:ilvl="0" w:tplc="04190005">
      <w:start w:val="1"/>
      <w:numFmt w:val="bullet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9">
    <w:nsid w:val="254175AB"/>
    <w:multiLevelType w:val="hybridMultilevel"/>
    <w:tmpl w:val="CF881290"/>
    <w:lvl w:ilvl="0" w:tplc="04190005">
      <w:start w:val="1"/>
      <w:numFmt w:val="bullet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0">
    <w:nsid w:val="2D420396"/>
    <w:multiLevelType w:val="hybridMultilevel"/>
    <w:tmpl w:val="6E985772"/>
    <w:lvl w:ilvl="0" w:tplc="04190005">
      <w:start w:val="1"/>
      <w:numFmt w:val="bullet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1">
    <w:nsid w:val="32010BD1"/>
    <w:multiLevelType w:val="hybridMultilevel"/>
    <w:tmpl w:val="F8BA83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4A51FE"/>
    <w:multiLevelType w:val="hybridMultilevel"/>
    <w:tmpl w:val="A8147A10"/>
    <w:lvl w:ilvl="0" w:tplc="04190005">
      <w:start w:val="1"/>
      <w:numFmt w:val="bullet"/>
      <w:lvlText w:val="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>
    <w:nsid w:val="4AB94CCC"/>
    <w:multiLevelType w:val="multilevel"/>
    <w:tmpl w:val="D9565FD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4B0D81"/>
    <w:multiLevelType w:val="hybridMultilevel"/>
    <w:tmpl w:val="46CA20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D157D"/>
    <w:multiLevelType w:val="hybridMultilevel"/>
    <w:tmpl w:val="FD8EF3D8"/>
    <w:lvl w:ilvl="0" w:tplc="04190005">
      <w:start w:val="1"/>
      <w:numFmt w:val="bullet"/>
      <w:lvlText w:val="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6">
    <w:nsid w:val="674F12F1"/>
    <w:multiLevelType w:val="hybridMultilevel"/>
    <w:tmpl w:val="BD96A544"/>
    <w:lvl w:ilvl="0" w:tplc="04190005">
      <w:start w:val="1"/>
      <w:numFmt w:val="bullet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7">
    <w:nsid w:val="7D254492"/>
    <w:multiLevelType w:val="hybridMultilevel"/>
    <w:tmpl w:val="B3A086C4"/>
    <w:lvl w:ilvl="0" w:tplc="04190005">
      <w:start w:val="1"/>
      <w:numFmt w:val="bullet"/>
      <w:lvlText w:val=""/>
      <w:lvlJc w:val="left"/>
      <w:pPr>
        <w:tabs>
          <w:tab w:val="num" w:pos="435"/>
        </w:tabs>
        <w:ind w:left="4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1"/>
  </w:num>
  <w:num w:numId="5">
    <w:abstractNumId w:val="7"/>
  </w:num>
  <w:num w:numId="6">
    <w:abstractNumId w:val="8"/>
  </w:num>
  <w:num w:numId="7">
    <w:abstractNumId w:val="2"/>
  </w:num>
  <w:num w:numId="8">
    <w:abstractNumId w:val="17"/>
  </w:num>
  <w:num w:numId="9">
    <w:abstractNumId w:val="0"/>
  </w:num>
  <w:num w:numId="10">
    <w:abstractNumId w:val="1"/>
  </w:num>
  <w:num w:numId="11">
    <w:abstractNumId w:val="10"/>
  </w:num>
  <w:num w:numId="12">
    <w:abstractNumId w:val="6"/>
  </w:num>
  <w:num w:numId="13">
    <w:abstractNumId w:val="15"/>
  </w:num>
  <w:num w:numId="14">
    <w:abstractNumId w:val="5"/>
  </w:num>
  <w:num w:numId="15">
    <w:abstractNumId w:val="16"/>
  </w:num>
  <w:num w:numId="16">
    <w:abstractNumId w:val="4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2D4"/>
    <w:rsid w:val="000039D9"/>
    <w:rsid w:val="00003F18"/>
    <w:rsid w:val="00034CF8"/>
    <w:rsid w:val="000A4F3A"/>
    <w:rsid w:val="000B7E31"/>
    <w:rsid w:val="000E6721"/>
    <w:rsid w:val="000F2069"/>
    <w:rsid w:val="00103052"/>
    <w:rsid w:val="0010536F"/>
    <w:rsid w:val="00113F31"/>
    <w:rsid w:val="00123EF2"/>
    <w:rsid w:val="001536E5"/>
    <w:rsid w:val="00161C3C"/>
    <w:rsid w:val="001641CC"/>
    <w:rsid w:val="001642F3"/>
    <w:rsid w:val="001906E1"/>
    <w:rsid w:val="0019336B"/>
    <w:rsid w:val="001A570D"/>
    <w:rsid w:val="001A66F6"/>
    <w:rsid w:val="001B3512"/>
    <w:rsid w:val="001B4086"/>
    <w:rsid w:val="001C2255"/>
    <w:rsid w:val="001D7484"/>
    <w:rsid w:val="001F0AA1"/>
    <w:rsid w:val="00225473"/>
    <w:rsid w:val="00233CAE"/>
    <w:rsid w:val="00250F52"/>
    <w:rsid w:val="00290FB1"/>
    <w:rsid w:val="002A4BC2"/>
    <w:rsid w:val="002B3105"/>
    <w:rsid w:val="002C025C"/>
    <w:rsid w:val="002C2C93"/>
    <w:rsid w:val="002D4985"/>
    <w:rsid w:val="002F183F"/>
    <w:rsid w:val="00355161"/>
    <w:rsid w:val="0036013F"/>
    <w:rsid w:val="00366055"/>
    <w:rsid w:val="00372BB3"/>
    <w:rsid w:val="00380FD4"/>
    <w:rsid w:val="003C1D93"/>
    <w:rsid w:val="003D5B1E"/>
    <w:rsid w:val="003E27CA"/>
    <w:rsid w:val="003F4FBB"/>
    <w:rsid w:val="00421F20"/>
    <w:rsid w:val="004459E5"/>
    <w:rsid w:val="00451646"/>
    <w:rsid w:val="00455CAC"/>
    <w:rsid w:val="0045774D"/>
    <w:rsid w:val="004773AC"/>
    <w:rsid w:val="00482729"/>
    <w:rsid w:val="004935C8"/>
    <w:rsid w:val="004935D1"/>
    <w:rsid w:val="004B10C3"/>
    <w:rsid w:val="004D5987"/>
    <w:rsid w:val="00515EB5"/>
    <w:rsid w:val="0054177B"/>
    <w:rsid w:val="005902D4"/>
    <w:rsid w:val="00592DA7"/>
    <w:rsid w:val="005B6591"/>
    <w:rsid w:val="005F749C"/>
    <w:rsid w:val="00604AF1"/>
    <w:rsid w:val="00613ADA"/>
    <w:rsid w:val="0063627A"/>
    <w:rsid w:val="00660FD7"/>
    <w:rsid w:val="006957CF"/>
    <w:rsid w:val="006B7016"/>
    <w:rsid w:val="006C4A20"/>
    <w:rsid w:val="006D6FDE"/>
    <w:rsid w:val="006E4DE2"/>
    <w:rsid w:val="006E6174"/>
    <w:rsid w:val="00701791"/>
    <w:rsid w:val="0073249C"/>
    <w:rsid w:val="00743330"/>
    <w:rsid w:val="007532AF"/>
    <w:rsid w:val="00767082"/>
    <w:rsid w:val="00767E97"/>
    <w:rsid w:val="007B674F"/>
    <w:rsid w:val="007C1212"/>
    <w:rsid w:val="007C6FFC"/>
    <w:rsid w:val="007D0CE4"/>
    <w:rsid w:val="007F32C8"/>
    <w:rsid w:val="008053B0"/>
    <w:rsid w:val="0080646E"/>
    <w:rsid w:val="00840A42"/>
    <w:rsid w:val="00854F5F"/>
    <w:rsid w:val="00856B2B"/>
    <w:rsid w:val="008633BC"/>
    <w:rsid w:val="00863815"/>
    <w:rsid w:val="0088521A"/>
    <w:rsid w:val="0089459A"/>
    <w:rsid w:val="008C7B64"/>
    <w:rsid w:val="008E1255"/>
    <w:rsid w:val="008E20FE"/>
    <w:rsid w:val="008E4941"/>
    <w:rsid w:val="00913D6E"/>
    <w:rsid w:val="00933830"/>
    <w:rsid w:val="009A0E27"/>
    <w:rsid w:val="009A5D58"/>
    <w:rsid w:val="009B0E5E"/>
    <w:rsid w:val="009B2C38"/>
    <w:rsid w:val="009C605D"/>
    <w:rsid w:val="009E3E64"/>
    <w:rsid w:val="00A1304A"/>
    <w:rsid w:val="00A204B0"/>
    <w:rsid w:val="00A36FC3"/>
    <w:rsid w:val="00A5352A"/>
    <w:rsid w:val="00A6754F"/>
    <w:rsid w:val="00A753B5"/>
    <w:rsid w:val="00A90E64"/>
    <w:rsid w:val="00A92A04"/>
    <w:rsid w:val="00A97199"/>
    <w:rsid w:val="00AA4548"/>
    <w:rsid w:val="00AD06B2"/>
    <w:rsid w:val="00AE09CC"/>
    <w:rsid w:val="00AE130A"/>
    <w:rsid w:val="00AE5A98"/>
    <w:rsid w:val="00B1691A"/>
    <w:rsid w:val="00B338B6"/>
    <w:rsid w:val="00B47156"/>
    <w:rsid w:val="00B707AE"/>
    <w:rsid w:val="00B74477"/>
    <w:rsid w:val="00B851E8"/>
    <w:rsid w:val="00B97EE9"/>
    <w:rsid w:val="00BE7ECE"/>
    <w:rsid w:val="00BF2D8D"/>
    <w:rsid w:val="00C073C7"/>
    <w:rsid w:val="00C12693"/>
    <w:rsid w:val="00C32E87"/>
    <w:rsid w:val="00C35B2F"/>
    <w:rsid w:val="00C418EB"/>
    <w:rsid w:val="00C50B6D"/>
    <w:rsid w:val="00C61A36"/>
    <w:rsid w:val="00C641F4"/>
    <w:rsid w:val="00C67095"/>
    <w:rsid w:val="00C84539"/>
    <w:rsid w:val="00C87ABA"/>
    <w:rsid w:val="00C9089F"/>
    <w:rsid w:val="00CA2715"/>
    <w:rsid w:val="00CA532D"/>
    <w:rsid w:val="00CB782D"/>
    <w:rsid w:val="00CC73B1"/>
    <w:rsid w:val="00CF7F71"/>
    <w:rsid w:val="00D07ADD"/>
    <w:rsid w:val="00D17CB3"/>
    <w:rsid w:val="00D55448"/>
    <w:rsid w:val="00D60A61"/>
    <w:rsid w:val="00D62B76"/>
    <w:rsid w:val="00D83F71"/>
    <w:rsid w:val="00DC09ED"/>
    <w:rsid w:val="00DD215D"/>
    <w:rsid w:val="00DE6B29"/>
    <w:rsid w:val="00E164D0"/>
    <w:rsid w:val="00E474C3"/>
    <w:rsid w:val="00E551C8"/>
    <w:rsid w:val="00E62568"/>
    <w:rsid w:val="00E8327D"/>
    <w:rsid w:val="00EB0F83"/>
    <w:rsid w:val="00EB5257"/>
    <w:rsid w:val="00EB7805"/>
    <w:rsid w:val="00EF03EA"/>
    <w:rsid w:val="00EF3252"/>
    <w:rsid w:val="00F07E4D"/>
    <w:rsid w:val="00F45A8B"/>
    <w:rsid w:val="00F83C3C"/>
    <w:rsid w:val="00F95045"/>
    <w:rsid w:val="00FA1222"/>
    <w:rsid w:val="00FC066D"/>
    <w:rsid w:val="00FD002B"/>
    <w:rsid w:val="00FD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21A"/>
    <w:rPr>
      <w:lang w:eastAsia="ru-RU"/>
    </w:rPr>
  </w:style>
  <w:style w:type="paragraph" w:styleId="1">
    <w:name w:val="heading 1"/>
    <w:basedOn w:val="a"/>
    <w:next w:val="a"/>
    <w:link w:val="10"/>
    <w:qFormat/>
    <w:rsid w:val="00E62568"/>
    <w:pPr>
      <w:keepNext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E62568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E62568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E62568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E62568"/>
    <w:pPr>
      <w:keepNext/>
      <w:jc w:val="center"/>
      <w:outlineLvl w:val="4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62568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E62568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E62568"/>
  </w:style>
  <w:style w:type="paragraph" w:styleId="a7">
    <w:name w:val="Body Text"/>
    <w:basedOn w:val="a"/>
    <w:rsid w:val="00E62568"/>
    <w:rPr>
      <w:sz w:val="24"/>
    </w:rPr>
  </w:style>
  <w:style w:type="character" w:customStyle="1" w:styleId="10">
    <w:name w:val="Заголовок 1 Знак"/>
    <w:link w:val="1"/>
    <w:rsid w:val="004935D1"/>
    <w:rPr>
      <w:sz w:val="32"/>
      <w:lang w:eastAsia="ru-RU"/>
    </w:rPr>
  </w:style>
  <w:style w:type="character" w:customStyle="1" w:styleId="20">
    <w:name w:val="Заголовок 2 Знак"/>
    <w:link w:val="2"/>
    <w:rsid w:val="004935D1"/>
    <w:rPr>
      <w:b/>
      <w:sz w:val="28"/>
      <w:lang w:eastAsia="ru-RU"/>
    </w:rPr>
  </w:style>
  <w:style w:type="character" w:customStyle="1" w:styleId="a4">
    <w:name w:val="Верхний колонтитул Знак"/>
    <w:link w:val="a3"/>
    <w:uiPriority w:val="99"/>
    <w:rsid w:val="00AD06B2"/>
    <w:rPr>
      <w:lang w:eastAsia="ru-RU"/>
    </w:rPr>
  </w:style>
  <w:style w:type="paragraph" w:styleId="a8">
    <w:name w:val="Balloon Text"/>
    <w:basedOn w:val="a"/>
    <w:link w:val="a9"/>
    <w:rsid w:val="001536E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1536E5"/>
    <w:rPr>
      <w:rFonts w:ascii="Tahoma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rsid w:val="009E3E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9E3E64"/>
    <w:rPr>
      <w:lang w:eastAsia="ru-RU"/>
    </w:rPr>
  </w:style>
  <w:style w:type="paragraph" w:styleId="aa">
    <w:name w:val="List Paragraph"/>
    <w:basedOn w:val="a"/>
    <w:uiPriority w:val="34"/>
    <w:qFormat/>
    <w:rsid w:val="009E3E64"/>
    <w:pPr>
      <w:ind w:left="720"/>
      <w:contextualSpacing/>
    </w:pPr>
  </w:style>
  <w:style w:type="character" w:customStyle="1" w:styleId="ab">
    <w:name w:val="Основний текст_"/>
    <w:basedOn w:val="a0"/>
    <w:link w:val="ac"/>
    <w:rsid w:val="001B4086"/>
    <w:rPr>
      <w:sz w:val="28"/>
      <w:szCs w:val="28"/>
      <w:shd w:val="clear" w:color="auto" w:fill="FFFFFF"/>
    </w:rPr>
  </w:style>
  <w:style w:type="character" w:customStyle="1" w:styleId="11">
    <w:name w:val="Заголовок №1_"/>
    <w:basedOn w:val="a0"/>
    <w:link w:val="12"/>
    <w:rsid w:val="001B4086"/>
    <w:rPr>
      <w:b/>
      <w:bCs/>
      <w:sz w:val="28"/>
      <w:szCs w:val="28"/>
      <w:shd w:val="clear" w:color="auto" w:fill="FFFFFF"/>
    </w:rPr>
  </w:style>
  <w:style w:type="paragraph" w:customStyle="1" w:styleId="ac">
    <w:name w:val="Основний текст"/>
    <w:basedOn w:val="a"/>
    <w:link w:val="ab"/>
    <w:rsid w:val="001B4086"/>
    <w:pPr>
      <w:widowControl w:val="0"/>
      <w:shd w:val="clear" w:color="auto" w:fill="FFFFFF"/>
      <w:ind w:firstLine="400"/>
    </w:pPr>
    <w:rPr>
      <w:sz w:val="28"/>
      <w:szCs w:val="28"/>
      <w:lang w:eastAsia="uk-UA"/>
    </w:rPr>
  </w:style>
  <w:style w:type="paragraph" w:customStyle="1" w:styleId="12">
    <w:name w:val="Заголовок №1"/>
    <w:basedOn w:val="a"/>
    <w:link w:val="11"/>
    <w:rsid w:val="001B4086"/>
    <w:pPr>
      <w:widowControl w:val="0"/>
      <w:shd w:val="clear" w:color="auto" w:fill="FFFFFF"/>
      <w:spacing w:after="240"/>
      <w:jc w:val="center"/>
      <w:outlineLvl w:val="0"/>
    </w:pPr>
    <w:rPr>
      <w:b/>
      <w:bCs/>
      <w:sz w:val="28"/>
      <w:szCs w:val="28"/>
      <w:lang w:eastAsia="uk-UA"/>
    </w:rPr>
  </w:style>
  <w:style w:type="paragraph" w:customStyle="1" w:styleId="Standard">
    <w:name w:val="Standard"/>
    <w:rsid w:val="00EB7805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rvps2">
    <w:name w:val="rvps2"/>
    <w:basedOn w:val="a"/>
    <w:rsid w:val="00B97EE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d">
    <w:name w:val="Normal (Web)"/>
    <w:basedOn w:val="a"/>
    <w:uiPriority w:val="99"/>
    <w:unhideWhenUsed/>
    <w:rsid w:val="00B97EE9"/>
    <w:pPr>
      <w:shd w:val="clear" w:color="auto" w:fill="FFFFFF"/>
    </w:pPr>
    <w:rPr>
      <w:rFonts w:ascii="Calibri" w:hAnsi="Calibri" w:cs="Calibri"/>
      <w:color w:val="25669C"/>
      <w:sz w:val="22"/>
      <w:szCs w:val="22"/>
      <w:u w:val="single"/>
      <w:bdr w:val="none" w:sz="0" w:space="0" w:color="auto" w:frame="1"/>
      <w:lang w:eastAsia="uk-UA"/>
    </w:rPr>
  </w:style>
  <w:style w:type="character" w:styleId="ae">
    <w:name w:val="Hyperlink"/>
    <w:basedOn w:val="a0"/>
    <w:uiPriority w:val="99"/>
    <w:unhideWhenUsed/>
    <w:rsid w:val="00B97EE9"/>
    <w:rPr>
      <w:color w:val="0000FF"/>
      <w:u w:val="single"/>
    </w:rPr>
  </w:style>
  <w:style w:type="paragraph" w:customStyle="1" w:styleId="docdata">
    <w:name w:val="docdata"/>
    <w:aliases w:val="docy,v5,2567,baiaagaaboqcaaadqagaaavocaaaaaaaaaaaaaaaaaaaaaaaaaaaaaaaaaaaaaaaaaaaaaaaaaaaaaaaaaaaaaaaaaaaaaaaaaaaaaaaaaaaaaaaaaaaaaaaaaaaaaaaaaaaaaaaaaaaaaaaaaaaaaaaaaaaaaaaaaaaaaaaaaaaaaaaaaaaaaaaaaaaaaaaaaaaaaaaaaaaaaaaaaaaaaaaaaaaaaaaaaaaaaaa"/>
    <w:basedOn w:val="a"/>
    <w:rsid w:val="006B701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">
    <w:name w:val="No Spacing"/>
    <w:uiPriority w:val="1"/>
    <w:qFormat/>
    <w:rsid w:val="009B0E5E"/>
    <w:rPr>
      <w:rFonts w:ascii="Calibri" w:hAnsi="Calibri"/>
      <w:sz w:val="22"/>
      <w:szCs w:val="22"/>
      <w:lang w:val="ru-RU" w:eastAsia="ru-RU"/>
    </w:rPr>
  </w:style>
  <w:style w:type="paragraph" w:customStyle="1" w:styleId="Style4">
    <w:name w:val="Style4"/>
    <w:basedOn w:val="a"/>
    <w:rsid w:val="009B0E5E"/>
    <w:pPr>
      <w:widowControl w:val="0"/>
      <w:autoSpaceDE w:val="0"/>
      <w:autoSpaceDN w:val="0"/>
      <w:adjustRightInd w:val="0"/>
      <w:spacing w:line="336" w:lineRule="exact"/>
      <w:ind w:firstLine="917"/>
      <w:jc w:val="both"/>
    </w:pPr>
    <w:rPr>
      <w:sz w:val="24"/>
      <w:szCs w:val="24"/>
      <w:lang w:eastAsia="uk-UA"/>
    </w:rPr>
  </w:style>
  <w:style w:type="character" w:customStyle="1" w:styleId="FontStyle13">
    <w:name w:val="Font Style13"/>
    <w:rsid w:val="009B0E5E"/>
    <w:rPr>
      <w:rFonts w:ascii="Times New Roman" w:hAnsi="Times New Roman" w:cs="Times New Roman" w:hint="default"/>
      <w:sz w:val="24"/>
      <w:szCs w:val="24"/>
    </w:rPr>
  </w:style>
  <w:style w:type="paragraph" w:customStyle="1" w:styleId="af0">
    <w:name w:val="Нормальний текст"/>
    <w:basedOn w:val="a"/>
    <w:rsid w:val="009B0E5E"/>
    <w:pPr>
      <w:spacing w:before="120"/>
      <w:ind w:firstLine="567"/>
    </w:pPr>
    <w:rPr>
      <w:rFonts w:ascii="Antiqua" w:hAnsi="Antiqua"/>
      <w:sz w:val="26"/>
      <w:lang w:eastAsia="uk-UA"/>
    </w:rPr>
  </w:style>
  <w:style w:type="paragraph" w:styleId="23">
    <w:name w:val="List 2"/>
    <w:basedOn w:val="a"/>
    <w:rsid w:val="009B0E5E"/>
    <w:pPr>
      <w:ind w:left="566" w:hanging="283"/>
    </w:pPr>
    <w:rPr>
      <w:lang w:eastAsia="uk-UA"/>
    </w:rPr>
  </w:style>
  <w:style w:type="paragraph" w:styleId="24">
    <w:name w:val="Body Text Indent 2"/>
    <w:basedOn w:val="a"/>
    <w:link w:val="25"/>
    <w:rsid w:val="001641CC"/>
    <w:pPr>
      <w:spacing w:after="120" w:line="480" w:lineRule="auto"/>
      <w:ind w:left="283"/>
    </w:pPr>
    <w:rPr>
      <w:sz w:val="24"/>
      <w:szCs w:val="24"/>
      <w:lang w:val="ru-RU"/>
    </w:rPr>
  </w:style>
  <w:style w:type="character" w:customStyle="1" w:styleId="25">
    <w:name w:val="Основной текст с отступом 2 Знак"/>
    <w:basedOn w:val="a0"/>
    <w:link w:val="24"/>
    <w:rsid w:val="001641CC"/>
    <w:rPr>
      <w:sz w:val="24"/>
      <w:szCs w:val="24"/>
      <w:lang w:val="ru-RU" w:eastAsia="ru-RU"/>
    </w:rPr>
  </w:style>
  <w:style w:type="character" w:customStyle="1" w:styleId="af1">
    <w:name w:val="Основной текст_"/>
    <w:link w:val="13"/>
    <w:rsid w:val="001641CC"/>
    <w:rPr>
      <w:sz w:val="18"/>
      <w:szCs w:val="18"/>
      <w:shd w:val="clear" w:color="auto" w:fill="FFFFFF"/>
    </w:rPr>
  </w:style>
  <w:style w:type="paragraph" w:customStyle="1" w:styleId="13">
    <w:name w:val="Основной текст1"/>
    <w:basedOn w:val="a"/>
    <w:link w:val="af1"/>
    <w:rsid w:val="001641CC"/>
    <w:pPr>
      <w:shd w:val="clear" w:color="auto" w:fill="FFFFFF"/>
      <w:spacing w:line="212" w:lineRule="exact"/>
      <w:jc w:val="both"/>
    </w:pPr>
    <w:rPr>
      <w:sz w:val="18"/>
      <w:szCs w:val="18"/>
      <w:lang w:eastAsia="uk-UA"/>
    </w:rPr>
  </w:style>
  <w:style w:type="paragraph" w:customStyle="1" w:styleId="14">
    <w:name w:val="Без интервала1"/>
    <w:rsid w:val="00EF3252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6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41;&#1083;&#1072;&#1085;&#1082;%20&#1088;&#1110;&#1096;&#1077;&#1085;&#1085;&#1103;%20&#1089;&#1077;&#1089;&#1110;&#111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CECE3-75EA-41EB-8039-9C2F83621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рішення сесії</Template>
  <TotalTime>57</TotalTime>
  <Pages>9</Pages>
  <Words>2133</Words>
  <Characters>14925</Characters>
  <Application>Microsoft Office Word</Application>
  <DocSecurity>0</DocSecurity>
  <Lines>124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ТРОСТЯНЕЦЬКА СЕЛИЩНА РАДА</vt:lpstr>
      <vt:lpstr>ТРОСТЯНЕЦЬКА СЕЛИЩНА РАДА</vt:lpstr>
    </vt:vector>
  </TitlesOfParts>
  <Company>Тростянець селищна рада</Company>
  <LinksUpToDate>false</LinksUpToDate>
  <CharactersWithSpaces>17024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ТРОСТЯНЕЦЬКА СЕЛИЩНА РАДА</dc:title>
  <dc:creator>Адмін</dc:creator>
  <cp:lastModifiedBy>Admin</cp:lastModifiedBy>
  <cp:revision>9</cp:revision>
  <cp:lastPrinted>2021-01-20T15:39:00Z</cp:lastPrinted>
  <dcterms:created xsi:type="dcterms:W3CDTF">2021-01-27T11:38:00Z</dcterms:created>
  <dcterms:modified xsi:type="dcterms:W3CDTF">2021-02-08T12:14:00Z</dcterms:modified>
</cp:coreProperties>
</file>