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293C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3C88" w:rsidRDefault="0015755D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( 0611161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( 0990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293C88" w:rsidRDefault="0015755D">
            <w:pPr>
              <w:ind w:left="60"/>
              <w:jc w:val="both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закладі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сфері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та </w:t>
            </w:r>
            <w:proofErr w:type="spellStart"/>
            <w:r>
              <w:t>заході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кошторисної</w:t>
            </w:r>
            <w:proofErr w:type="spellEnd"/>
            <w:r>
              <w:t xml:space="preserve">, </w:t>
            </w:r>
            <w:proofErr w:type="spellStart"/>
            <w:r>
              <w:t>звітної</w:t>
            </w:r>
            <w:proofErr w:type="spellEnd"/>
            <w:r>
              <w:t xml:space="preserve">,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складання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кошторисної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звітної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документації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1350347,00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1384217,00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1350327,92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1384197,92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-19,08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-19,08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незначне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1350347,00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1384217,00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1350327,92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1384197,92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-19,08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right="60"/>
              <w:jc w:val="right"/>
            </w:pPr>
            <w:r>
              <w:rPr>
                <w:b/>
                <w:sz w:val="16"/>
              </w:rPr>
              <w:t>-19,08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93C88" w:rsidRDefault="00293C8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4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4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right="60"/>
              <w:jc w:val="right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ставо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к(</w:t>
            </w:r>
            <w:proofErr w:type="spellStart"/>
            <w:proofErr w:type="gramEnd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повязані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реалазацією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розшифрувати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1350347,00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1384217,00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1350327,92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33870,00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1384197,92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-19,08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-19,08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незначне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звітів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293C88">
            <w:pPr>
              <w:ind w:left="60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ставки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192906,70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4838,57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197745,27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192903,00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4838,57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197741,57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-3,70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-3,70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незначне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звітів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ставку 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штатнатодиниця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1,60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293C88">
            <w:pPr>
              <w:jc w:val="center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звіті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складає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централізована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бухгалтерія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роком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93C88" w:rsidRDefault="0015755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15755D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93C88" w:rsidRDefault="00293C88"/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44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93C88" w:rsidRDefault="00293C88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C88" w:rsidRDefault="0015755D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Pr="00884CB2" w:rsidRDefault="00884CB2">
            <w:pPr>
              <w:rPr>
                <w:lang w:val="uk-UA"/>
              </w:rPr>
            </w:pPr>
            <w:r>
              <w:rPr>
                <w:lang w:val="uk-UA"/>
              </w:rPr>
              <w:t xml:space="preserve">Т.Ф. </w:t>
            </w:r>
            <w:proofErr w:type="spellStart"/>
            <w:r>
              <w:rPr>
                <w:lang w:val="uk-UA"/>
              </w:rPr>
              <w:t>Шерстюк</w:t>
            </w:r>
            <w:bookmarkStart w:id="0" w:name="_GoBack"/>
            <w:bookmarkEnd w:id="0"/>
            <w:proofErr w:type="spell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  <w:tr w:rsidR="00293C8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7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293C88" w:rsidRDefault="00293C88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3C88" w:rsidRDefault="0015755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293C88" w:rsidRDefault="00293C88">
            <w:pPr>
              <w:pStyle w:val="EMPTYCELLSTYLE"/>
            </w:pPr>
          </w:p>
        </w:tc>
        <w:tc>
          <w:tcPr>
            <w:tcW w:w="400" w:type="dxa"/>
          </w:tcPr>
          <w:p w:rsidR="00293C88" w:rsidRDefault="00293C88">
            <w:pPr>
              <w:pStyle w:val="EMPTYCELLSTYLE"/>
            </w:pPr>
          </w:p>
        </w:tc>
      </w:tr>
    </w:tbl>
    <w:p w:rsidR="0015755D" w:rsidRDefault="0015755D"/>
    <w:sectPr w:rsidR="0015755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8"/>
    <w:rsid w:val="0015755D"/>
    <w:rsid w:val="00293C88"/>
    <w:rsid w:val="0088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2020-03-16T07:29:00Z</cp:lastPrinted>
  <dcterms:created xsi:type="dcterms:W3CDTF">2020-03-16T07:29:00Z</dcterms:created>
  <dcterms:modified xsi:type="dcterms:W3CDTF">2020-03-16T07:29:00Z</dcterms:modified>
</cp:coreProperties>
</file>