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80A" w:rsidRPr="00DE498A" w:rsidRDefault="003B380A" w:rsidP="003B380A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B380A" w:rsidRPr="00EF48E3" w:rsidRDefault="003B380A" w:rsidP="00EF48E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b/>
          <w:sz w:val="28"/>
          <w:szCs w:val="28"/>
          <w:lang w:val="uk-UA"/>
        </w:rPr>
        <w:t>Про стан виконання селищного бюджету</w:t>
      </w:r>
    </w:p>
    <w:p w:rsidR="003B380A" w:rsidRPr="00EF48E3" w:rsidRDefault="003B380A" w:rsidP="00EF48E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b/>
          <w:sz w:val="28"/>
          <w:szCs w:val="28"/>
          <w:lang w:val="uk-UA"/>
        </w:rPr>
        <w:t>Тростянецької об’єднаної територіальної</w:t>
      </w:r>
    </w:p>
    <w:p w:rsidR="003B380A" w:rsidRPr="00EF48E3" w:rsidRDefault="003B380A" w:rsidP="00EF48E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b/>
          <w:sz w:val="28"/>
          <w:szCs w:val="28"/>
          <w:lang w:val="uk-UA"/>
        </w:rPr>
        <w:t>громади за  січень-</w:t>
      </w:r>
      <w:r w:rsidR="00676C76">
        <w:rPr>
          <w:rFonts w:ascii="Times New Roman" w:hAnsi="Times New Roman" w:cs="Times New Roman"/>
          <w:b/>
          <w:sz w:val="28"/>
          <w:szCs w:val="28"/>
          <w:lang w:val="uk-UA"/>
        </w:rPr>
        <w:t>липень</w:t>
      </w:r>
      <w:r w:rsidRPr="00EF48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2020 року.</w:t>
      </w:r>
    </w:p>
    <w:p w:rsidR="003B380A" w:rsidRDefault="003B380A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7C6B" w:rsidRPr="00EF48E3" w:rsidRDefault="003B3541" w:rsidP="00C9626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48E3">
        <w:rPr>
          <w:sz w:val="28"/>
          <w:szCs w:val="28"/>
        </w:rPr>
        <w:t>До</w:t>
      </w:r>
      <w:r w:rsidR="00414F4F" w:rsidRPr="00EF48E3">
        <w:rPr>
          <w:sz w:val="28"/>
          <w:szCs w:val="28"/>
        </w:rPr>
        <w:t xml:space="preserve"> </w:t>
      </w:r>
      <w:r w:rsidRPr="00EF48E3">
        <w:rPr>
          <w:sz w:val="28"/>
          <w:szCs w:val="28"/>
        </w:rPr>
        <w:t xml:space="preserve"> </w:t>
      </w:r>
      <w:r w:rsidR="00601B64" w:rsidRPr="00EF48E3">
        <w:rPr>
          <w:sz w:val="28"/>
          <w:szCs w:val="28"/>
        </w:rPr>
        <w:t>загального</w:t>
      </w:r>
      <w:r w:rsidR="00414F4F" w:rsidRPr="00EF48E3">
        <w:rPr>
          <w:sz w:val="28"/>
          <w:szCs w:val="28"/>
        </w:rPr>
        <w:t xml:space="preserve"> </w:t>
      </w:r>
      <w:r w:rsidR="00601B64" w:rsidRPr="00EF48E3">
        <w:rPr>
          <w:sz w:val="28"/>
          <w:szCs w:val="28"/>
        </w:rPr>
        <w:t xml:space="preserve"> фонду </w:t>
      </w:r>
      <w:r w:rsidR="00414F4F" w:rsidRPr="00EF48E3">
        <w:rPr>
          <w:sz w:val="28"/>
          <w:szCs w:val="28"/>
        </w:rPr>
        <w:t xml:space="preserve"> </w:t>
      </w:r>
      <w:r w:rsidRPr="00EF48E3">
        <w:rPr>
          <w:sz w:val="28"/>
          <w:szCs w:val="28"/>
        </w:rPr>
        <w:t xml:space="preserve">селищного </w:t>
      </w:r>
      <w:r w:rsidR="00414F4F" w:rsidRPr="00EF48E3">
        <w:rPr>
          <w:sz w:val="28"/>
          <w:szCs w:val="28"/>
        </w:rPr>
        <w:t xml:space="preserve"> </w:t>
      </w:r>
      <w:r w:rsidRPr="00EF48E3">
        <w:rPr>
          <w:sz w:val="28"/>
          <w:szCs w:val="28"/>
        </w:rPr>
        <w:t>бюджету</w:t>
      </w:r>
      <w:r w:rsidR="00414F4F" w:rsidRPr="00EF48E3">
        <w:rPr>
          <w:sz w:val="28"/>
          <w:szCs w:val="28"/>
        </w:rPr>
        <w:t xml:space="preserve"> </w:t>
      </w:r>
      <w:r w:rsidRPr="00EF48E3">
        <w:rPr>
          <w:sz w:val="28"/>
          <w:szCs w:val="28"/>
        </w:rPr>
        <w:t xml:space="preserve"> Тростянецької</w:t>
      </w:r>
      <w:r w:rsidR="00414F4F" w:rsidRPr="00EF48E3">
        <w:rPr>
          <w:sz w:val="28"/>
          <w:szCs w:val="28"/>
        </w:rPr>
        <w:t xml:space="preserve">   </w:t>
      </w:r>
      <w:r w:rsidRPr="00EF48E3">
        <w:rPr>
          <w:sz w:val="28"/>
          <w:szCs w:val="28"/>
        </w:rPr>
        <w:t>об’єднаної</w:t>
      </w:r>
      <w:r w:rsidR="00414F4F" w:rsidRPr="00EF48E3">
        <w:rPr>
          <w:sz w:val="28"/>
          <w:szCs w:val="28"/>
        </w:rPr>
        <w:t xml:space="preserve"> </w:t>
      </w:r>
      <w:r w:rsidRPr="00EF48E3">
        <w:rPr>
          <w:sz w:val="28"/>
          <w:szCs w:val="28"/>
        </w:rPr>
        <w:t>територіальної</w:t>
      </w:r>
      <w:r w:rsidR="00414F4F" w:rsidRPr="00EF48E3">
        <w:rPr>
          <w:sz w:val="28"/>
          <w:szCs w:val="28"/>
        </w:rPr>
        <w:t xml:space="preserve">  </w:t>
      </w:r>
      <w:r w:rsidRPr="00EF48E3">
        <w:rPr>
          <w:sz w:val="28"/>
          <w:szCs w:val="28"/>
        </w:rPr>
        <w:t>громади</w:t>
      </w:r>
      <w:r w:rsidR="00414F4F" w:rsidRPr="00EF48E3">
        <w:rPr>
          <w:sz w:val="28"/>
          <w:szCs w:val="28"/>
        </w:rPr>
        <w:t xml:space="preserve"> </w:t>
      </w:r>
      <w:r w:rsidRPr="00EF48E3">
        <w:rPr>
          <w:sz w:val="28"/>
          <w:szCs w:val="28"/>
        </w:rPr>
        <w:t xml:space="preserve">за </w:t>
      </w:r>
      <w:r w:rsidR="00FE5EBC">
        <w:rPr>
          <w:sz w:val="28"/>
          <w:szCs w:val="28"/>
        </w:rPr>
        <w:t>7 місяців</w:t>
      </w:r>
      <w:r w:rsidR="005A68F6">
        <w:rPr>
          <w:sz w:val="28"/>
          <w:szCs w:val="28"/>
        </w:rPr>
        <w:t xml:space="preserve"> </w:t>
      </w:r>
      <w:r w:rsidR="00601B64" w:rsidRPr="00EF48E3">
        <w:rPr>
          <w:sz w:val="28"/>
          <w:szCs w:val="28"/>
        </w:rPr>
        <w:t>2020 року</w:t>
      </w:r>
      <w:r w:rsidR="00414F4F" w:rsidRPr="00EF48E3">
        <w:rPr>
          <w:sz w:val="28"/>
          <w:szCs w:val="28"/>
        </w:rPr>
        <w:t xml:space="preserve"> </w:t>
      </w:r>
      <w:r w:rsidRPr="00EF48E3">
        <w:rPr>
          <w:sz w:val="28"/>
          <w:szCs w:val="28"/>
        </w:rPr>
        <w:t>надійшло</w:t>
      </w:r>
      <w:r w:rsidR="00414F4F" w:rsidRPr="00EF48E3">
        <w:rPr>
          <w:sz w:val="28"/>
          <w:szCs w:val="28"/>
        </w:rPr>
        <w:t xml:space="preserve"> </w:t>
      </w:r>
      <w:r w:rsidR="00777A0A">
        <w:rPr>
          <w:sz w:val="28"/>
          <w:szCs w:val="28"/>
        </w:rPr>
        <w:t>36 442,8</w:t>
      </w:r>
      <w:r w:rsidR="00EC795B" w:rsidRPr="00EF48E3">
        <w:rPr>
          <w:sz w:val="28"/>
          <w:szCs w:val="28"/>
        </w:rPr>
        <w:t xml:space="preserve"> </w:t>
      </w:r>
      <w:r w:rsidR="009C7491" w:rsidRPr="00EF48E3">
        <w:rPr>
          <w:sz w:val="28"/>
          <w:szCs w:val="28"/>
        </w:rPr>
        <w:t xml:space="preserve"> </w:t>
      </w:r>
      <w:proofErr w:type="spellStart"/>
      <w:r w:rsidRPr="00EF48E3">
        <w:rPr>
          <w:sz w:val="28"/>
          <w:szCs w:val="28"/>
        </w:rPr>
        <w:t>тис.грн</w:t>
      </w:r>
      <w:proofErr w:type="spellEnd"/>
      <w:r w:rsidRPr="00EF48E3">
        <w:rPr>
          <w:sz w:val="28"/>
          <w:szCs w:val="28"/>
        </w:rPr>
        <w:t>., в тому числі</w:t>
      </w:r>
      <w:r w:rsidR="00414F4F" w:rsidRPr="00EF48E3">
        <w:rPr>
          <w:sz w:val="28"/>
          <w:szCs w:val="28"/>
        </w:rPr>
        <w:t xml:space="preserve"> </w:t>
      </w:r>
      <w:r w:rsidR="004A4DA7" w:rsidRPr="00EF48E3">
        <w:rPr>
          <w:sz w:val="28"/>
          <w:szCs w:val="28"/>
        </w:rPr>
        <w:t>надходжень без врахування трансфертів з усіх рівнів бюджетів</w:t>
      </w:r>
      <w:r w:rsidR="00414F4F" w:rsidRPr="00EF48E3">
        <w:rPr>
          <w:sz w:val="28"/>
          <w:szCs w:val="28"/>
        </w:rPr>
        <w:t xml:space="preserve"> </w:t>
      </w:r>
      <w:r w:rsidR="004A7C6B" w:rsidRPr="00EF48E3">
        <w:rPr>
          <w:sz w:val="28"/>
          <w:szCs w:val="28"/>
        </w:rPr>
        <w:t>2</w:t>
      </w:r>
      <w:r w:rsidR="00777A0A">
        <w:rPr>
          <w:sz w:val="28"/>
          <w:szCs w:val="28"/>
        </w:rPr>
        <w:t>4 497,9</w:t>
      </w:r>
      <w:r w:rsidR="00414F4F" w:rsidRPr="00EF48E3">
        <w:rPr>
          <w:sz w:val="28"/>
          <w:szCs w:val="28"/>
        </w:rPr>
        <w:t xml:space="preserve"> </w:t>
      </w:r>
      <w:proofErr w:type="spellStart"/>
      <w:r w:rsidRPr="00EF48E3">
        <w:rPr>
          <w:sz w:val="28"/>
          <w:szCs w:val="28"/>
        </w:rPr>
        <w:t>тис.грн</w:t>
      </w:r>
      <w:proofErr w:type="spellEnd"/>
      <w:r w:rsidRPr="00EF48E3">
        <w:rPr>
          <w:sz w:val="28"/>
          <w:szCs w:val="28"/>
        </w:rPr>
        <w:t>., що</w:t>
      </w:r>
      <w:r w:rsidR="00414F4F" w:rsidRPr="00EF48E3">
        <w:rPr>
          <w:sz w:val="28"/>
          <w:szCs w:val="28"/>
        </w:rPr>
        <w:t xml:space="preserve"> </w:t>
      </w:r>
      <w:r w:rsidRPr="00EF48E3">
        <w:rPr>
          <w:sz w:val="28"/>
          <w:szCs w:val="28"/>
        </w:rPr>
        <w:t>складає</w:t>
      </w:r>
      <w:r w:rsidR="00414F4F" w:rsidRPr="00EF48E3">
        <w:rPr>
          <w:sz w:val="28"/>
          <w:szCs w:val="28"/>
        </w:rPr>
        <w:t xml:space="preserve"> </w:t>
      </w:r>
      <w:r w:rsidR="00777A0A">
        <w:rPr>
          <w:sz w:val="28"/>
          <w:szCs w:val="28"/>
        </w:rPr>
        <w:t>97,3</w:t>
      </w:r>
      <w:r w:rsidRPr="00EF48E3">
        <w:rPr>
          <w:sz w:val="28"/>
          <w:szCs w:val="28"/>
        </w:rPr>
        <w:t xml:space="preserve"> % до помісячного плану та </w:t>
      </w:r>
      <w:r w:rsidR="00777A0A">
        <w:rPr>
          <w:sz w:val="28"/>
          <w:szCs w:val="28"/>
        </w:rPr>
        <w:t>54,4</w:t>
      </w:r>
      <w:r w:rsidR="00893ED6" w:rsidRPr="00EF48E3">
        <w:rPr>
          <w:sz w:val="28"/>
          <w:szCs w:val="28"/>
        </w:rPr>
        <w:t>%</w:t>
      </w:r>
      <w:r w:rsidRPr="00EF48E3">
        <w:rPr>
          <w:sz w:val="28"/>
          <w:szCs w:val="28"/>
        </w:rPr>
        <w:t xml:space="preserve"> до затвердженого плану на рік</w:t>
      </w:r>
      <w:r w:rsidR="00EC795B" w:rsidRPr="00EF48E3">
        <w:rPr>
          <w:sz w:val="28"/>
          <w:szCs w:val="28"/>
        </w:rPr>
        <w:t xml:space="preserve">. </w:t>
      </w:r>
      <w:r w:rsidR="004A7C6B" w:rsidRPr="00EF48E3">
        <w:rPr>
          <w:sz w:val="28"/>
          <w:szCs w:val="28"/>
        </w:rPr>
        <w:t xml:space="preserve">Недовиконання плану становить </w:t>
      </w:r>
      <w:r w:rsidR="00777A0A">
        <w:rPr>
          <w:sz w:val="28"/>
          <w:szCs w:val="28"/>
        </w:rPr>
        <w:t>686,4</w:t>
      </w:r>
      <w:r w:rsidR="004A7C6B" w:rsidRPr="00EF48E3">
        <w:rPr>
          <w:sz w:val="28"/>
          <w:szCs w:val="28"/>
        </w:rPr>
        <w:t xml:space="preserve"> </w:t>
      </w:r>
      <w:proofErr w:type="spellStart"/>
      <w:r w:rsidR="004A7C6B" w:rsidRPr="00EF48E3">
        <w:rPr>
          <w:sz w:val="28"/>
          <w:szCs w:val="28"/>
        </w:rPr>
        <w:t>тис.грн</w:t>
      </w:r>
      <w:proofErr w:type="spellEnd"/>
      <w:r w:rsidR="004A7C6B" w:rsidRPr="00EF48E3">
        <w:rPr>
          <w:sz w:val="28"/>
          <w:szCs w:val="28"/>
        </w:rPr>
        <w:t>.</w:t>
      </w:r>
    </w:p>
    <w:p w:rsidR="00EC795B" w:rsidRPr="00EF48E3" w:rsidRDefault="00EC795B" w:rsidP="00C9626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48E3">
        <w:rPr>
          <w:sz w:val="28"/>
          <w:szCs w:val="28"/>
        </w:rPr>
        <w:t>При цьому отримано в повному обсязі  кошти освітньої та медичної субвенції, додаткової дотації з місцевих бюджетів на здійснення переданих з державного бюджету видатків з утримання закладів освіти та охорони здоров’я,  а також  інших субвенцій з місцевого бюджету</w:t>
      </w:r>
      <w:r w:rsidR="00EA7F1D">
        <w:rPr>
          <w:sz w:val="28"/>
          <w:szCs w:val="28"/>
        </w:rPr>
        <w:t xml:space="preserve">, крім </w:t>
      </w:r>
      <w:r w:rsidR="00EA7F1D" w:rsidRPr="00EA7F1D">
        <w:rPr>
          <w:sz w:val="28"/>
          <w:szCs w:val="28"/>
        </w:rPr>
        <w:t>субвенції з обласного бюджету для фінансування 17-го обласного Конкурсу проектів розвитку територіальних громад</w:t>
      </w:r>
      <w:r w:rsidR="00EA7F1D">
        <w:rPr>
          <w:sz w:val="28"/>
          <w:szCs w:val="28"/>
        </w:rPr>
        <w:t xml:space="preserve"> (65,0 </w:t>
      </w:r>
      <w:proofErr w:type="spellStart"/>
      <w:r w:rsidR="00EA7F1D">
        <w:rPr>
          <w:sz w:val="28"/>
          <w:szCs w:val="28"/>
        </w:rPr>
        <w:t>тис.грн</w:t>
      </w:r>
      <w:proofErr w:type="spellEnd"/>
      <w:r w:rsidR="00EA7F1D">
        <w:rPr>
          <w:sz w:val="28"/>
          <w:szCs w:val="28"/>
        </w:rPr>
        <w:t>.)</w:t>
      </w:r>
      <w:r w:rsidRPr="00EF48E3">
        <w:rPr>
          <w:sz w:val="28"/>
          <w:szCs w:val="28"/>
        </w:rPr>
        <w:t>.</w:t>
      </w:r>
      <w:r w:rsidR="00777A0A">
        <w:rPr>
          <w:sz w:val="28"/>
          <w:szCs w:val="28"/>
        </w:rPr>
        <w:t xml:space="preserve"> </w:t>
      </w:r>
    </w:p>
    <w:p w:rsidR="00EC795B" w:rsidRPr="00EF48E3" w:rsidRDefault="00EC795B" w:rsidP="00C962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7A0A">
        <w:rPr>
          <w:rFonts w:ascii="Times New Roman" w:hAnsi="Times New Roman" w:cs="Times New Roman"/>
          <w:sz w:val="28"/>
          <w:szCs w:val="28"/>
          <w:lang w:val="uk-UA"/>
        </w:rPr>
        <w:t xml:space="preserve">Запровадження карантинних заходів, а також прийняття Закону про внесення змін до Податкового кодексу щодо звільнення </w:t>
      </w:r>
      <w:proofErr w:type="spellStart"/>
      <w:r w:rsidRPr="00777A0A">
        <w:rPr>
          <w:rFonts w:ascii="Times New Roman" w:hAnsi="Times New Roman" w:cs="Times New Roman"/>
          <w:sz w:val="28"/>
          <w:szCs w:val="28"/>
          <w:lang w:val="uk-UA"/>
        </w:rPr>
        <w:t>платникі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сплати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податків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,  </w:t>
      </w:r>
      <w:r w:rsidR="0055677A" w:rsidRPr="00EF48E3">
        <w:rPr>
          <w:rFonts w:ascii="Times New Roman" w:hAnsi="Times New Roman" w:cs="Times New Roman"/>
          <w:sz w:val="28"/>
          <w:szCs w:val="28"/>
          <w:lang w:val="uk-UA"/>
        </w:rPr>
        <w:t>негативно позначилися на фінансовій спроможності нашої громади.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Насамперед, це зниження темпів надходження доходів до бюджету громади. Так, порівняно з аналогічним періодом 2019 року надходження зменшились  на  </w:t>
      </w:r>
      <w:r w:rsidR="004A7C6B" w:rsidRPr="00EF48E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77A0A">
        <w:rPr>
          <w:rFonts w:ascii="Times New Roman" w:hAnsi="Times New Roman" w:cs="Times New Roman"/>
          <w:sz w:val="28"/>
          <w:szCs w:val="28"/>
          <w:lang w:val="uk-UA"/>
        </w:rPr>
        <w:t> 377,7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 або на </w:t>
      </w:r>
      <w:r w:rsidR="00777A0A">
        <w:rPr>
          <w:rFonts w:ascii="Times New Roman" w:hAnsi="Times New Roman" w:cs="Times New Roman"/>
          <w:sz w:val="28"/>
          <w:szCs w:val="28"/>
          <w:lang w:val="uk-UA"/>
        </w:rPr>
        <w:t>8,9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%. Зменшення надходжень спостерігається по основних податках таких як: </w:t>
      </w:r>
    </w:p>
    <w:p w:rsidR="00EC795B" w:rsidRPr="00EF48E3" w:rsidRDefault="00EC795B" w:rsidP="00C96264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податок та збір на доходи фізичних осіб   на  </w:t>
      </w:r>
      <w:r w:rsidR="00777A0A">
        <w:rPr>
          <w:rFonts w:ascii="Times New Roman" w:hAnsi="Times New Roman" w:cs="Times New Roman"/>
          <w:sz w:val="28"/>
          <w:szCs w:val="28"/>
          <w:lang w:val="uk-UA"/>
        </w:rPr>
        <w:t>1 026,0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</w:p>
    <w:p w:rsidR="00EC795B" w:rsidRPr="00EF48E3" w:rsidRDefault="00EC795B" w:rsidP="00C96264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акцизний податок   на  </w:t>
      </w:r>
      <w:r w:rsidR="00777A0A">
        <w:rPr>
          <w:rFonts w:ascii="Times New Roman" w:hAnsi="Times New Roman" w:cs="Times New Roman"/>
          <w:sz w:val="28"/>
          <w:szCs w:val="28"/>
          <w:lang w:val="uk-UA"/>
        </w:rPr>
        <w:t>55,4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</w:p>
    <w:p w:rsidR="00EC795B" w:rsidRPr="00EF48E3" w:rsidRDefault="00EC795B" w:rsidP="00C96264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податок на майно    на </w:t>
      </w:r>
      <w:r w:rsidR="00777A0A">
        <w:rPr>
          <w:rFonts w:ascii="Times New Roman" w:hAnsi="Times New Roman" w:cs="Times New Roman"/>
          <w:sz w:val="28"/>
          <w:szCs w:val="28"/>
          <w:lang w:val="uk-UA"/>
        </w:rPr>
        <w:t>467,1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</w:p>
    <w:p w:rsidR="00EC795B" w:rsidRPr="00EF48E3" w:rsidRDefault="00EC795B" w:rsidP="00C96264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єдиний податок  на  </w:t>
      </w:r>
      <w:r w:rsidR="003C58CF" w:rsidRPr="00EF48E3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77A0A">
        <w:rPr>
          <w:rFonts w:ascii="Times New Roman" w:hAnsi="Times New Roman" w:cs="Times New Roman"/>
          <w:sz w:val="28"/>
          <w:szCs w:val="28"/>
          <w:lang w:val="uk-UA"/>
        </w:rPr>
        <w:t>77,1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</w:p>
    <w:p w:rsidR="00EC795B" w:rsidRPr="00EF48E3" w:rsidRDefault="00EC795B" w:rsidP="00C96264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плата за надання адміністративних послуг  на  </w:t>
      </w:r>
      <w:r w:rsidR="003C58CF" w:rsidRPr="00EF48E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77A0A">
        <w:rPr>
          <w:rFonts w:ascii="Times New Roman" w:hAnsi="Times New Roman" w:cs="Times New Roman"/>
          <w:sz w:val="28"/>
          <w:szCs w:val="28"/>
          <w:lang w:val="uk-UA"/>
        </w:rPr>
        <w:t>79,9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EC795B" w:rsidRPr="00EF48E3" w:rsidRDefault="00EC795B" w:rsidP="00C96264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>Крім того, станом на 01.0</w:t>
      </w:r>
      <w:r w:rsidR="00777A0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.2020 року невиконання дохідної частини бюджету громади  до норми 1/12 становить </w:t>
      </w:r>
      <w:r w:rsidR="00777A0A">
        <w:rPr>
          <w:rFonts w:ascii="Times New Roman" w:hAnsi="Times New Roman" w:cs="Times New Roman"/>
          <w:sz w:val="28"/>
          <w:szCs w:val="28"/>
          <w:lang w:val="uk-UA"/>
        </w:rPr>
        <w:t>1 757,2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або </w:t>
      </w:r>
      <w:r w:rsidR="00777A0A">
        <w:rPr>
          <w:rFonts w:ascii="Times New Roman" w:hAnsi="Times New Roman" w:cs="Times New Roman"/>
          <w:sz w:val="28"/>
          <w:szCs w:val="28"/>
          <w:lang w:val="uk-UA"/>
        </w:rPr>
        <w:t>3,9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%.</w:t>
      </w:r>
    </w:p>
    <w:p w:rsidR="00895401" w:rsidRPr="00EF48E3" w:rsidRDefault="00603F3F" w:rsidP="00C962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бюджетоутворюючим</w:t>
      </w:r>
      <w:proofErr w:type="spellEnd"/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податком</w:t>
      </w:r>
      <w:proofErr w:type="spellEnd"/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308B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у складі власних та закріплених доходів залишається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 на доходи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 за </w:t>
      </w:r>
      <w:r w:rsidR="00E10727" w:rsidRPr="00EF48E3">
        <w:rPr>
          <w:rFonts w:ascii="Times New Roman" w:hAnsi="Times New Roman" w:cs="Times New Roman"/>
          <w:sz w:val="28"/>
          <w:szCs w:val="28"/>
          <w:lang w:val="uk-UA"/>
        </w:rPr>
        <w:t>січень</w:t>
      </w:r>
      <w:r w:rsidR="0088308B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5629" w:rsidRPr="00EF48E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8308B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7A0A">
        <w:rPr>
          <w:rFonts w:ascii="Times New Roman" w:hAnsi="Times New Roman" w:cs="Times New Roman"/>
          <w:sz w:val="28"/>
          <w:szCs w:val="28"/>
          <w:lang w:val="uk-UA"/>
        </w:rPr>
        <w:t>липень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48E3">
        <w:rPr>
          <w:rFonts w:ascii="Times New Roman" w:hAnsi="Times New Roman" w:cs="Times New Roman"/>
          <w:sz w:val="28"/>
          <w:szCs w:val="28"/>
        </w:rPr>
        <w:t xml:space="preserve">поточного року  становить </w:t>
      </w:r>
      <w:r w:rsidR="00777A0A">
        <w:rPr>
          <w:rFonts w:ascii="Times New Roman" w:hAnsi="Times New Roman" w:cs="Times New Roman"/>
          <w:sz w:val="28"/>
          <w:szCs w:val="28"/>
          <w:lang w:val="uk-UA"/>
        </w:rPr>
        <w:t>14 190,1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EF48E3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EF48E3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>.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77A0A">
        <w:rPr>
          <w:rFonts w:ascii="Times New Roman" w:hAnsi="Times New Roman" w:cs="Times New Roman"/>
          <w:sz w:val="28"/>
          <w:szCs w:val="28"/>
          <w:lang w:val="uk-UA"/>
        </w:rPr>
        <w:t>57,9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308B" w:rsidRPr="00EF48E3">
        <w:rPr>
          <w:rFonts w:ascii="Times New Roman" w:hAnsi="Times New Roman" w:cs="Times New Roman"/>
          <w:sz w:val="28"/>
          <w:szCs w:val="28"/>
          <w:lang w:val="uk-UA"/>
        </w:rPr>
        <w:t>загальних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надходжень.</w:t>
      </w:r>
      <w:r w:rsidR="0088308B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Планові показники даного податку на </w:t>
      </w:r>
      <w:r w:rsidR="00777A0A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AD2639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місяці</w:t>
      </w:r>
      <w:r w:rsidR="0070436E" w:rsidRPr="00EF48E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D2639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06A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2020 року </w:t>
      </w:r>
      <w:r w:rsidR="00AD2639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виконано на </w:t>
      </w:r>
      <w:r w:rsidR="00777A0A">
        <w:rPr>
          <w:rFonts w:ascii="Times New Roman" w:hAnsi="Times New Roman" w:cs="Times New Roman"/>
          <w:sz w:val="28"/>
          <w:szCs w:val="28"/>
          <w:lang w:val="uk-UA"/>
        </w:rPr>
        <w:t>101,2</w:t>
      </w:r>
      <w:r w:rsidR="00AD2639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%, </w:t>
      </w:r>
      <w:r w:rsidR="00777A0A">
        <w:rPr>
          <w:rFonts w:ascii="Times New Roman" w:hAnsi="Times New Roman" w:cs="Times New Roman"/>
          <w:sz w:val="28"/>
          <w:szCs w:val="28"/>
          <w:lang w:val="uk-UA"/>
        </w:rPr>
        <w:t xml:space="preserve">понадпланові надходження становлять 162,4 </w:t>
      </w:r>
      <w:proofErr w:type="spellStart"/>
      <w:r w:rsidR="00777A0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777A0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866AB">
        <w:rPr>
          <w:rFonts w:ascii="Times New Roman" w:hAnsi="Times New Roman" w:cs="Times New Roman"/>
          <w:sz w:val="28"/>
          <w:szCs w:val="28"/>
          <w:lang w:val="uk-UA"/>
        </w:rPr>
        <w:t xml:space="preserve"> Проте в</w:t>
      </w:r>
      <w:r w:rsidR="00EF06A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зв’язку із припиненням</w:t>
      </w:r>
      <w:r w:rsidR="0060247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виробництва (</w:t>
      </w:r>
      <w:proofErr w:type="spellStart"/>
      <w:r w:rsidR="0060247F" w:rsidRPr="00EF48E3">
        <w:rPr>
          <w:rFonts w:ascii="Times New Roman" w:hAnsi="Times New Roman" w:cs="Times New Roman"/>
          <w:sz w:val="28"/>
          <w:szCs w:val="28"/>
          <w:lang w:val="uk-UA"/>
        </w:rPr>
        <w:t>ДП</w:t>
      </w:r>
      <w:proofErr w:type="spellEnd"/>
      <w:r w:rsidR="0060247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«Тростянецький спиртовий завод»)</w:t>
      </w:r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F06A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зменшенням обсягів виробництва </w:t>
      </w:r>
      <w:r w:rsidR="0060247F" w:rsidRPr="00EF48E3">
        <w:rPr>
          <w:rFonts w:ascii="Times New Roman" w:hAnsi="Times New Roman" w:cs="Times New Roman"/>
          <w:sz w:val="28"/>
          <w:szCs w:val="28"/>
          <w:lang w:val="uk-UA"/>
        </w:rPr>
        <w:t>(ТОВ ГРІН ТАУН ЛТД)</w:t>
      </w:r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>, скороченням чисельності працівників (КНП Тростянецька ЦРЛ, ГУС у Вінницькій області), переведення працівників на період дії карантину на оплату праці в розмірі 2/3 заробітної плати,</w:t>
      </w:r>
      <w:r w:rsidR="0060247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06A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зменшився фонд оплати праці і, як наслідок темп росту даного податку. В порівнянні з аналогічним періодом минулого року, надходження податку та збору з фізичних осіб зменшились на </w:t>
      </w:r>
      <w:r w:rsidR="007866AB">
        <w:rPr>
          <w:rFonts w:ascii="Times New Roman" w:hAnsi="Times New Roman" w:cs="Times New Roman"/>
          <w:sz w:val="28"/>
          <w:szCs w:val="28"/>
          <w:lang w:val="uk-UA"/>
        </w:rPr>
        <w:t>1 026,0</w:t>
      </w:r>
      <w:r w:rsidR="00EF06A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F06AD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EF06AD"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52B98" w:rsidRPr="00EF48E3" w:rsidRDefault="00895401" w:rsidP="00763F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Наступним </w:t>
      </w:r>
      <w:r w:rsidR="00BE106B" w:rsidRPr="00EF48E3">
        <w:rPr>
          <w:rFonts w:ascii="Times New Roman" w:hAnsi="Times New Roman" w:cs="Times New Roman"/>
          <w:sz w:val="28"/>
          <w:szCs w:val="28"/>
        </w:rPr>
        <w:t xml:space="preserve"> </w:t>
      </w:r>
      <w:r w:rsidR="00DF3DD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важливим джерелом надходжень доходів загального фонду є місцеві податки і збори, за </w:t>
      </w:r>
      <w:r w:rsidR="00AD2639" w:rsidRPr="00EF48E3">
        <w:rPr>
          <w:rFonts w:ascii="Times New Roman" w:hAnsi="Times New Roman" w:cs="Times New Roman"/>
          <w:sz w:val="28"/>
          <w:szCs w:val="28"/>
          <w:lang w:val="uk-UA"/>
        </w:rPr>
        <w:t>січень</w:t>
      </w:r>
      <w:r w:rsidR="00452B98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639" w:rsidRPr="00EF48E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52B98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66AB">
        <w:rPr>
          <w:rFonts w:ascii="Times New Roman" w:hAnsi="Times New Roman" w:cs="Times New Roman"/>
          <w:sz w:val="28"/>
          <w:szCs w:val="28"/>
          <w:lang w:val="uk-UA"/>
        </w:rPr>
        <w:t>липень</w:t>
      </w:r>
      <w:r w:rsidR="00DF3DD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поточного року надх</w:t>
      </w:r>
      <w:r w:rsidR="0060247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одження склали </w:t>
      </w:r>
      <w:r w:rsidR="007866AB">
        <w:rPr>
          <w:rFonts w:ascii="Times New Roman" w:hAnsi="Times New Roman" w:cs="Times New Roman"/>
          <w:sz w:val="28"/>
          <w:szCs w:val="28"/>
          <w:lang w:val="uk-UA"/>
        </w:rPr>
        <w:t>7 264,2</w:t>
      </w:r>
      <w:r w:rsidR="0060247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0247F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60247F"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3DD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, або </w:t>
      </w:r>
      <w:r w:rsidR="00F41428" w:rsidRPr="00EF48E3">
        <w:rPr>
          <w:rFonts w:ascii="Times New Roman" w:hAnsi="Times New Roman" w:cs="Times New Roman"/>
          <w:sz w:val="28"/>
          <w:szCs w:val="28"/>
          <w:lang w:val="uk-UA"/>
        </w:rPr>
        <w:t>29,</w:t>
      </w:r>
      <w:r w:rsidR="007866A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DF3DD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% до </w:t>
      </w:r>
      <w:r w:rsidR="009E44D5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загальної суми </w:t>
      </w:r>
      <w:r w:rsidR="00F41428" w:rsidRPr="00EF48E3">
        <w:rPr>
          <w:rFonts w:ascii="Times New Roman" w:hAnsi="Times New Roman" w:cs="Times New Roman"/>
          <w:sz w:val="28"/>
          <w:szCs w:val="28"/>
          <w:lang w:val="uk-UA"/>
        </w:rPr>
        <w:t>власних надходжень</w:t>
      </w:r>
      <w:r w:rsidR="00DF3DD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F3DDF" w:rsidRPr="00EF48E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Порівняно з аналогічним періодом минулого року надходження зменшились на </w:t>
      </w:r>
      <w:r w:rsidR="00D17FCC" w:rsidRPr="00EF48E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866AB">
        <w:rPr>
          <w:rFonts w:ascii="Times New Roman" w:hAnsi="Times New Roman" w:cs="Times New Roman"/>
          <w:sz w:val="28"/>
          <w:szCs w:val="28"/>
          <w:lang w:val="uk-UA"/>
        </w:rPr>
        <w:t> 058,2</w:t>
      </w:r>
      <w:r w:rsidR="00D17FCC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17FCC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D17FCC"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D530C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 Причинами зменшення надходжень є</w:t>
      </w:r>
      <w:r w:rsidR="00452B98" w:rsidRPr="00EF48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52B98" w:rsidRPr="00EF48E3" w:rsidRDefault="00452B98" w:rsidP="00763F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D530C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зниження ставки податку на нерухоме майно відмінне від земельної ділянки з 1% до 0,5%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52B98" w:rsidRPr="00EF48E3" w:rsidRDefault="00452B98" w:rsidP="00763F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17FCC" w:rsidRPr="00EF48E3">
        <w:rPr>
          <w:rFonts w:ascii="Times New Roman" w:hAnsi="Times New Roman" w:cs="Times New Roman"/>
          <w:sz w:val="28"/>
          <w:szCs w:val="28"/>
          <w:lang w:val="uk-UA"/>
        </w:rPr>
        <w:t>внесення змін до Податкового кодексу щодо звільнення у березні 2020 року платників від сплати таких місцевих податків як: податку на нерухоме майно, відмінне від земельної ділянки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17FCC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податку та орендної плати</w:t>
      </w:r>
      <w:r w:rsidR="009F2029" w:rsidRPr="00EF48E3">
        <w:rPr>
          <w:rFonts w:ascii="Times New Roman" w:hAnsi="Times New Roman" w:cs="Times New Roman"/>
          <w:sz w:val="28"/>
          <w:szCs w:val="28"/>
          <w:lang w:val="uk-UA"/>
        </w:rPr>
        <w:t>, в результаті чого очікувані надходження до бюджету громади  у  2020 році зменш</w:t>
      </w:r>
      <w:r w:rsidR="003C58CF" w:rsidRPr="00EF48E3">
        <w:rPr>
          <w:rFonts w:ascii="Times New Roman" w:hAnsi="Times New Roman" w:cs="Times New Roman"/>
          <w:sz w:val="28"/>
          <w:szCs w:val="28"/>
          <w:lang w:val="uk-UA"/>
        </w:rPr>
        <w:t>ились на</w:t>
      </w:r>
      <w:r w:rsidR="00C43F48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451,6</w:t>
      </w:r>
      <w:r w:rsidR="009F2029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F2029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9F2029" w:rsidRPr="00EF48E3">
        <w:rPr>
          <w:rFonts w:ascii="Times New Roman" w:hAnsi="Times New Roman" w:cs="Times New Roman"/>
          <w:sz w:val="28"/>
          <w:szCs w:val="28"/>
          <w:lang w:val="uk-UA"/>
        </w:rPr>
        <w:t>. )</w:t>
      </w:r>
      <w:r w:rsidR="00763F59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6EFE" w:rsidRPr="00EF48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36EFE" w:rsidRPr="00EF48E3" w:rsidRDefault="00D36EFE" w:rsidP="00763F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- заборгованість </w:t>
      </w:r>
      <w:r w:rsidR="00E16530" w:rsidRPr="00EF48E3">
        <w:rPr>
          <w:rFonts w:ascii="Times New Roman" w:hAnsi="Times New Roman" w:cs="Times New Roman"/>
          <w:sz w:val="28"/>
          <w:szCs w:val="28"/>
          <w:lang w:val="uk-UA"/>
        </w:rPr>
        <w:t>зі сплати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земельно</w:t>
      </w:r>
      <w:r w:rsidR="00E16530" w:rsidRPr="00EF48E3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податку по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ДП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«Тростянецький спиртовий завод»</w:t>
      </w:r>
      <w:r w:rsidR="007866AB">
        <w:rPr>
          <w:rFonts w:ascii="Times New Roman" w:hAnsi="Times New Roman" w:cs="Times New Roman"/>
          <w:sz w:val="28"/>
          <w:szCs w:val="28"/>
          <w:lang w:val="uk-UA"/>
        </w:rPr>
        <w:t xml:space="preserve"> в сумі 1 504,0 </w:t>
      </w:r>
      <w:proofErr w:type="spellStart"/>
      <w:r w:rsidR="007866A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7866A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43F48" w:rsidRPr="00EF48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36EFE" w:rsidRPr="00EF48E3" w:rsidRDefault="00D36EFE" w:rsidP="00763F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- зменшення суми </w:t>
      </w:r>
      <w:r w:rsidR="00E16530" w:rsidRPr="00EF48E3">
        <w:rPr>
          <w:rFonts w:ascii="Times New Roman" w:hAnsi="Times New Roman" w:cs="Times New Roman"/>
          <w:sz w:val="28"/>
          <w:szCs w:val="28"/>
          <w:lang w:val="uk-UA"/>
        </w:rPr>
        <w:t>доходів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платників єдиного податку 3 групи</w:t>
      </w:r>
      <w:r w:rsidR="00E16530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за результатами декларування (в порівняні з аналогічним періодом минулого року,  надходження зменшились на  </w:t>
      </w:r>
      <w:r w:rsidR="007866AB">
        <w:rPr>
          <w:rFonts w:ascii="Times New Roman" w:hAnsi="Times New Roman" w:cs="Times New Roman"/>
          <w:sz w:val="28"/>
          <w:szCs w:val="28"/>
          <w:lang w:val="uk-UA"/>
        </w:rPr>
        <w:t>303,5</w:t>
      </w:r>
      <w:r w:rsidR="00E16530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16530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E16530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.) </w:t>
      </w:r>
    </w:p>
    <w:p w:rsidR="00763F59" w:rsidRPr="00EF48E3" w:rsidRDefault="00763F59" w:rsidP="00763F59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>Значну частину надходжень (1</w:t>
      </w:r>
      <w:r w:rsidR="007866AB">
        <w:rPr>
          <w:rFonts w:ascii="Times New Roman" w:hAnsi="Times New Roman" w:cs="Times New Roman"/>
          <w:sz w:val="28"/>
          <w:szCs w:val="28"/>
          <w:lang w:val="uk-UA"/>
        </w:rPr>
        <w:t>6,7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%  до загальної суми власних надходжень) складає податок на майно – це </w:t>
      </w:r>
      <w:r w:rsidR="007866AB">
        <w:rPr>
          <w:rFonts w:ascii="Times New Roman" w:hAnsi="Times New Roman" w:cs="Times New Roman"/>
          <w:sz w:val="28"/>
          <w:szCs w:val="28"/>
          <w:lang w:val="uk-UA"/>
        </w:rPr>
        <w:t>4 091,3</w:t>
      </w:r>
      <w:r w:rsidR="00AA7B99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в тому числі: податок на нерухоме майно, відмінне від земельної ділянки – </w:t>
      </w:r>
      <w:r w:rsidR="007866AB">
        <w:rPr>
          <w:rFonts w:ascii="Times New Roman" w:hAnsi="Times New Roman" w:cs="Times New Roman"/>
          <w:sz w:val="28"/>
          <w:szCs w:val="28"/>
          <w:lang w:val="uk-UA"/>
        </w:rPr>
        <w:t xml:space="preserve">659,3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земельний податок – </w:t>
      </w:r>
      <w:r w:rsidR="007866AB">
        <w:rPr>
          <w:rFonts w:ascii="Times New Roman" w:hAnsi="Times New Roman" w:cs="Times New Roman"/>
          <w:sz w:val="28"/>
          <w:szCs w:val="28"/>
          <w:lang w:val="uk-UA"/>
        </w:rPr>
        <w:t>3 413,3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транспортний податок – </w:t>
      </w:r>
      <w:r w:rsidR="007866AB">
        <w:rPr>
          <w:rFonts w:ascii="Times New Roman" w:hAnsi="Times New Roman" w:cs="Times New Roman"/>
          <w:sz w:val="28"/>
          <w:szCs w:val="28"/>
          <w:lang w:val="uk-UA"/>
        </w:rPr>
        <w:t>18,7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Ваговим по обсягу є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 xml:space="preserve"> становить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866AB">
        <w:rPr>
          <w:rFonts w:ascii="Times New Roman" w:hAnsi="Times New Roman" w:cs="Times New Roman"/>
          <w:sz w:val="28"/>
          <w:szCs w:val="28"/>
          <w:lang w:val="uk-UA"/>
        </w:rPr>
        <w:t>3 170,1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 або </w:t>
      </w:r>
      <w:r w:rsidR="007866AB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>,9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%  до загальної суми власних  надходжень.</w:t>
      </w:r>
      <w:r w:rsidR="005C3876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A147D6" w:rsidRPr="00EF48E3" w:rsidRDefault="00A147D6" w:rsidP="00A147D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Надходженя</w:t>
      </w:r>
      <w:proofErr w:type="spellEnd"/>
      <w:r w:rsidR="0089540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акцизного податку до </w:t>
      </w:r>
      <w:r w:rsidR="00E10727" w:rsidRPr="00EF48E3">
        <w:rPr>
          <w:rFonts w:ascii="Times New Roman" w:hAnsi="Times New Roman" w:cs="Times New Roman"/>
          <w:sz w:val="28"/>
          <w:szCs w:val="28"/>
          <w:lang w:val="uk-UA"/>
        </w:rPr>
        <w:t>селищного</w:t>
      </w:r>
      <w:r w:rsidR="0089540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бюджету за січень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017C9E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66AB">
        <w:rPr>
          <w:rFonts w:ascii="Times New Roman" w:hAnsi="Times New Roman" w:cs="Times New Roman"/>
          <w:sz w:val="28"/>
          <w:szCs w:val="28"/>
          <w:lang w:val="uk-UA"/>
        </w:rPr>
        <w:t>липень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95401" w:rsidRPr="00EF48E3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E10727" w:rsidRPr="00EF48E3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89540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2102B4" w:rsidRPr="00EF48E3">
        <w:rPr>
          <w:rFonts w:ascii="Times New Roman" w:hAnsi="Times New Roman" w:cs="Times New Roman"/>
          <w:sz w:val="28"/>
          <w:szCs w:val="28"/>
          <w:lang w:val="uk-UA"/>
        </w:rPr>
        <w:t>становлять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866A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866AB">
        <w:rPr>
          <w:rFonts w:ascii="Times New Roman" w:hAnsi="Times New Roman" w:cs="Times New Roman"/>
          <w:sz w:val="28"/>
          <w:szCs w:val="28"/>
          <w:lang w:val="uk-UA"/>
        </w:rPr>
        <w:t xml:space="preserve">82,9 </w:t>
      </w:r>
      <w:proofErr w:type="spellStart"/>
      <w:r w:rsidR="00895401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895401"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r w:rsidR="007866AB">
        <w:rPr>
          <w:rFonts w:ascii="Times New Roman" w:hAnsi="Times New Roman" w:cs="Times New Roman"/>
          <w:sz w:val="28"/>
          <w:szCs w:val="28"/>
          <w:lang w:val="uk-UA"/>
        </w:rPr>
        <w:t>10,1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% загальної суми надходжень,  в тому числі: акцизного податку з вироблених в Україні підакцизних товарів (пального) – 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>460</w:t>
      </w:r>
      <w:r w:rsidR="007866AB">
        <w:rPr>
          <w:rFonts w:ascii="Times New Roman" w:hAnsi="Times New Roman" w:cs="Times New Roman"/>
          <w:sz w:val="28"/>
          <w:szCs w:val="28"/>
          <w:lang w:val="uk-UA"/>
        </w:rPr>
        <w:t>,0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.; акцизного податку з ввезених на митну територію України підакцизних товарів (пального)  – 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>1 589,5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акцизного податку з реалізації суб’єктами господарювання роздрібної торгівлі підакцизних товарів – </w:t>
      </w:r>
      <w:r w:rsidR="007866AB">
        <w:rPr>
          <w:rFonts w:ascii="Times New Roman" w:hAnsi="Times New Roman" w:cs="Times New Roman"/>
          <w:sz w:val="28"/>
          <w:szCs w:val="28"/>
          <w:lang w:val="uk-UA"/>
        </w:rPr>
        <w:t>433,4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714AC" w:rsidRPr="00EF48E3" w:rsidRDefault="0078339C" w:rsidP="00A147D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Податок на прибуток поступив в сумі 0,2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714AC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за результатами річного декларування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(платник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Тростянецьводоканал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»).  </w:t>
      </w:r>
    </w:p>
    <w:p w:rsidR="0078339C" w:rsidRPr="00EF48E3" w:rsidRDefault="0078339C" w:rsidP="00A147D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Рентна плата та плата за використання інших природних ресурсів за звітний період поступила в сумі </w:t>
      </w:r>
      <w:r w:rsidR="00F64CE5">
        <w:rPr>
          <w:rFonts w:ascii="Times New Roman" w:hAnsi="Times New Roman" w:cs="Times New Roman"/>
          <w:sz w:val="28"/>
          <w:szCs w:val="28"/>
          <w:lang w:val="uk-UA"/>
        </w:rPr>
        <w:t>54,4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17C9E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, що у 2 рази більше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затверджених </w:t>
      </w:r>
      <w:r w:rsidR="00447B50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річних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показників</w:t>
      </w:r>
      <w:r w:rsidR="00447B50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, сума перевиконання становить </w:t>
      </w:r>
      <w:r w:rsidR="00F64CE5">
        <w:rPr>
          <w:rFonts w:ascii="Times New Roman" w:hAnsi="Times New Roman" w:cs="Times New Roman"/>
          <w:sz w:val="28"/>
          <w:szCs w:val="28"/>
          <w:lang w:val="uk-UA"/>
        </w:rPr>
        <w:t>29,5</w:t>
      </w:r>
      <w:r w:rsidR="00447B50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47B50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447B50"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Порівняно з аналогічним періодом минулого року надходження збільшились на </w:t>
      </w:r>
      <w:r w:rsidR="00F64CE5">
        <w:rPr>
          <w:rFonts w:ascii="Times New Roman" w:hAnsi="Times New Roman" w:cs="Times New Roman"/>
          <w:sz w:val="28"/>
          <w:szCs w:val="28"/>
          <w:lang w:val="uk-UA"/>
        </w:rPr>
        <w:t>27,5</w:t>
      </w:r>
      <w:r w:rsidR="00AA7B99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в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 w:rsidRPr="00EF48E3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з відсутністю </w:t>
      </w:r>
      <w:r w:rsidR="00E64BFC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надходжень у І кварталі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2019 року рентної плати за спеціальне використання лісових ресурсів в частині деревини, заготовленої в порядку рубок головного користування</w:t>
      </w:r>
      <w:r w:rsidR="00B70721" w:rsidRPr="00EF48E3">
        <w:rPr>
          <w:rFonts w:ascii="Times New Roman" w:hAnsi="Times New Roman" w:cs="Times New Roman"/>
          <w:sz w:val="28"/>
          <w:szCs w:val="28"/>
          <w:lang w:val="uk-UA"/>
        </w:rPr>
        <w:t>, яка надходила до районного бюджету.</w:t>
      </w:r>
    </w:p>
    <w:p w:rsidR="00D93C81" w:rsidRPr="00EF48E3" w:rsidRDefault="009B22D5" w:rsidP="00D93C8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>Сума коштів н</w:t>
      </w:r>
      <w:r w:rsidR="00E10727" w:rsidRPr="00EF48E3">
        <w:rPr>
          <w:rFonts w:ascii="Times New Roman" w:hAnsi="Times New Roman" w:cs="Times New Roman"/>
          <w:sz w:val="28"/>
          <w:szCs w:val="28"/>
          <w:lang w:val="uk-UA"/>
        </w:rPr>
        <w:t>еподатков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E10727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надходжен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E10727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у січні</w:t>
      </w:r>
      <w:r w:rsidR="00414F4F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47D6" w:rsidRPr="00EF48E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7072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4CE5">
        <w:rPr>
          <w:rFonts w:ascii="Times New Roman" w:hAnsi="Times New Roman" w:cs="Times New Roman"/>
          <w:sz w:val="28"/>
          <w:szCs w:val="28"/>
          <w:lang w:val="uk-UA"/>
        </w:rPr>
        <w:t>липні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2020 року склала </w:t>
      </w:r>
      <w:r w:rsidR="00F64CE5">
        <w:rPr>
          <w:rFonts w:ascii="Times New Roman" w:hAnsi="Times New Roman" w:cs="Times New Roman"/>
          <w:sz w:val="28"/>
          <w:szCs w:val="28"/>
          <w:lang w:val="uk-UA"/>
        </w:rPr>
        <w:t>505,4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тис. грн., що становить </w:t>
      </w:r>
      <w:r w:rsidR="00A147D6" w:rsidRPr="00EF48E3">
        <w:rPr>
          <w:rFonts w:ascii="Times New Roman" w:hAnsi="Times New Roman" w:cs="Times New Roman"/>
          <w:sz w:val="28"/>
          <w:szCs w:val="28"/>
          <w:lang w:val="uk-UA"/>
        </w:rPr>
        <w:t>2,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>% до усіх надходжень</w:t>
      </w:r>
      <w:r w:rsidR="00B7072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4CE5">
        <w:rPr>
          <w:rFonts w:ascii="Times New Roman" w:hAnsi="Times New Roman" w:cs="Times New Roman"/>
          <w:sz w:val="28"/>
          <w:szCs w:val="28"/>
          <w:lang w:val="uk-UA"/>
        </w:rPr>
        <w:t>46,8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% до затвердженого плану</w:t>
      </w:r>
      <w:r w:rsidR="009D77B7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на рік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Порівняно з аналогічним періодом минулого року надходження зменшились на </w:t>
      </w:r>
      <w:r w:rsidR="00F64CE5">
        <w:rPr>
          <w:rFonts w:ascii="Times New Roman" w:hAnsi="Times New Roman" w:cs="Times New Roman"/>
          <w:sz w:val="28"/>
          <w:szCs w:val="28"/>
          <w:lang w:val="uk-UA"/>
        </w:rPr>
        <w:t>264,9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7072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Причинами зниження надходжень є зменшення кількості наданих послуг</w:t>
      </w:r>
      <w:r w:rsidR="00B7072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та проведених реєстраційних дій в зв’</w:t>
      </w:r>
      <w:r w:rsidR="009D77B7" w:rsidRPr="00EF48E3">
        <w:rPr>
          <w:rFonts w:ascii="Times New Roman" w:hAnsi="Times New Roman" w:cs="Times New Roman"/>
          <w:sz w:val="28"/>
          <w:szCs w:val="28"/>
          <w:lang w:val="uk-UA"/>
        </w:rPr>
        <w:t>язку із карантинними заходами</w:t>
      </w:r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D77B7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>Основну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частину неподаткових надходжень 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становить 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плат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B70721" w:rsidRPr="00EF48E3">
        <w:rPr>
          <w:rFonts w:ascii="Times New Roman" w:hAnsi="Times New Roman" w:cs="Times New Roman"/>
          <w:sz w:val="28"/>
          <w:szCs w:val="28"/>
          <w:lang w:val="uk-UA"/>
        </w:rPr>
        <w:t>а надання інших адміністративних послуг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F64CE5">
        <w:rPr>
          <w:rFonts w:ascii="Times New Roman" w:hAnsi="Times New Roman" w:cs="Times New Roman"/>
          <w:sz w:val="28"/>
          <w:szCs w:val="28"/>
          <w:lang w:val="uk-UA"/>
        </w:rPr>
        <w:t>456,1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або </w:t>
      </w:r>
      <w:r w:rsidR="00F64CE5">
        <w:rPr>
          <w:rFonts w:ascii="Times New Roman" w:hAnsi="Times New Roman" w:cs="Times New Roman"/>
          <w:sz w:val="28"/>
          <w:szCs w:val="28"/>
          <w:lang w:val="uk-UA"/>
        </w:rPr>
        <w:t>43,4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% до затверджених</w:t>
      </w:r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річних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призначен</w:t>
      </w:r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>. Д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ержавн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мит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а за звітний період надійшло </w:t>
      </w:r>
      <w:r w:rsidR="00F64CE5">
        <w:rPr>
          <w:rFonts w:ascii="Times New Roman" w:hAnsi="Times New Roman" w:cs="Times New Roman"/>
          <w:sz w:val="28"/>
          <w:szCs w:val="28"/>
          <w:lang w:val="uk-UA"/>
        </w:rPr>
        <w:t>13,1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lastRenderedPageBreak/>
        <w:t>адміністративн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штраф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>ів та інших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санкці</w:t>
      </w:r>
      <w:r w:rsidR="00CA01DD" w:rsidRPr="00EF48E3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D5DF7" w:rsidRPr="00EF48E3">
        <w:rPr>
          <w:rFonts w:ascii="Times New Roman" w:hAnsi="Times New Roman" w:cs="Times New Roman"/>
          <w:sz w:val="28"/>
          <w:szCs w:val="28"/>
          <w:lang w:val="uk-UA"/>
        </w:rPr>
        <w:t>,4</w:t>
      </w:r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216F5D"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, інші надходження – </w:t>
      </w:r>
      <w:r w:rsidR="005D5DF7" w:rsidRPr="00EF48E3">
        <w:rPr>
          <w:rFonts w:ascii="Times New Roman" w:hAnsi="Times New Roman" w:cs="Times New Roman"/>
          <w:sz w:val="28"/>
          <w:szCs w:val="28"/>
          <w:lang w:val="uk-UA"/>
        </w:rPr>
        <w:t>33,8</w:t>
      </w:r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D93C81"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475EC" w:rsidRPr="00EF48E3" w:rsidRDefault="00A475EC" w:rsidP="009B22D5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Крім власних надходжень податків і зборів, до загального фонду бюджету громади  за звітний період отримано 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F64CE5">
        <w:rPr>
          <w:rFonts w:ascii="Times New Roman" w:hAnsi="Times New Roman" w:cs="Times New Roman"/>
          <w:sz w:val="28"/>
          <w:szCs w:val="28"/>
          <w:lang w:val="uk-UA"/>
        </w:rPr>
        <w:t> 944,9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 дотацій та субвенцій із державного бюджету та інших місцевих бюджетів. </w:t>
      </w:r>
    </w:p>
    <w:p w:rsidR="005E50AF" w:rsidRPr="00EF48E3" w:rsidRDefault="00054BD8" w:rsidP="00601B6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До спеціального фонду бюджету громади </w:t>
      </w:r>
      <w:r w:rsidR="005A68F6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F64CE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5A68F6">
        <w:rPr>
          <w:rFonts w:ascii="Times New Roman" w:hAnsi="Times New Roman" w:cs="Times New Roman"/>
          <w:sz w:val="28"/>
          <w:szCs w:val="28"/>
          <w:lang w:val="uk-UA"/>
        </w:rPr>
        <w:t xml:space="preserve"> місяців поточного року 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надійшло </w:t>
      </w:r>
      <w:r w:rsidR="00F64CE5">
        <w:rPr>
          <w:rFonts w:ascii="Times New Roman" w:hAnsi="Times New Roman" w:cs="Times New Roman"/>
          <w:sz w:val="28"/>
          <w:szCs w:val="28"/>
          <w:lang w:val="uk-UA"/>
        </w:rPr>
        <w:t>741,4</w:t>
      </w:r>
      <w:r w:rsidR="00121A4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в тому числі податкові і неподаткові надходження – </w:t>
      </w:r>
      <w:r w:rsidR="00F64CE5">
        <w:rPr>
          <w:rFonts w:ascii="Times New Roman" w:hAnsi="Times New Roman" w:cs="Times New Roman"/>
          <w:sz w:val="28"/>
          <w:szCs w:val="28"/>
          <w:lang w:val="uk-UA"/>
        </w:rPr>
        <w:t>568,0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тис. грн., доходи від операцій з капіталом – 86,1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., цільові фонди – </w:t>
      </w:r>
      <w:r w:rsidR="00F64CE5">
        <w:rPr>
          <w:rFonts w:ascii="Times New Roman" w:hAnsi="Times New Roman" w:cs="Times New Roman"/>
          <w:sz w:val="28"/>
          <w:szCs w:val="28"/>
          <w:lang w:val="uk-UA"/>
        </w:rPr>
        <w:t>87,3</w:t>
      </w:r>
      <w:r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F48E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F48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B3C41" w:rsidRPr="00EF48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164C2" w:rsidRPr="00B164C2" w:rsidRDefault="00B164C2" w:rsidP="00B164C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164C2">
        <w:rPr>
          <w:sz w:val="28"/>
          <w:szCs w:val="28"/>
        </w:rPr>
        <w:t xml:space="preserve">В умовах спаду економіки та повільного наповнення селищного бюджету громади з початку  року забезпечено фінансування бюджетних установ та місцевих програм.  Так,  за </w:t>
      </w:r>
      <w:r w:rsidR="00F64CE5">
        <w:rPr>
          <w:sz w:val="28"/>
          <w:szCs w:val="28"/>
        </w:rPr>
        <w:t xml:space="preserve">7 місяців </w:t>
      </w:r>
      <w:r w:rsidRPr="00B164C2">
        <w:rPr>
          <w:sz w:val="28"/>
          <w:szCs w:val="28"/>
        </w:rPr>
        <w:t xml:space="preserve"> 2020 року проведено касових видатків на загальну суму</w:t>
      </w:r>
      <w:r w:rsidRPr="00B164C2">
        <w:rPr>
          <w:color w:val="FF0000"/>
          <w:sz w:val="28"/>
          <w:szCs w:val="28"/>
        </w:rPr>
        <w:t xml:space="preserve"> </w:t>
      </w:r>
      <w:r w:rsidR="0067376E" w:rsidRPr="0067376E">
        <w:rPr>
          <w:sz w:val="28"/>
          <w:szCs w:val="28"/>
        </w:rPr>
        <w:t>35 960,9</w:t>
      </w:r>
      <w:r w:rsidRPr="00B164C2">
        <w:rPr>
          <w:sz w:val="28"/>
          <w:szCs w:val="28"/>
        </w:rPr>
        <w:t xml:space="preserve"> </w:t>
      </w:r>
      <w:proofErr w:type="spellStart"/>
      <w:r w:rsidRPr="00B164C2">
        <w:rPr>
          <w:sz w:val="28"/>
          <w:szCs w:val="28"/>
        </w:rPr>
        <w:t>тис.грн</w:t>
      </w:r>
      <w:proofErr w:type="spellEnd"/>
      <w:r w:rsidRPr="00B164C2">
        <w:rPr>
          <w:sz w:val="28"/>
          <w:szCs w:val="28"/>
        </w:rPr>
        <w:t xml:space="preserve">., в тому числі загальний фонд – </w:t>
      </w:r>
      <w:r w:rsidR="0067376E">
        <w:rPr>
          <w:sz w:val="28"/>
          <w:szCs w:val="28"/>
        </w:rPr>
        <w:t xml:space="preserve">31 362,4 </w:t>
      </w:r>
      <w:proofErr w:type="spellStart"/>
      <w:r w:rsidRPr="00B164C2">
        <w:rPr>
          <w:sz w:val="28"/>
          <w:szCs w:val="28"/>
        </w:rPr>
        <w:t>тис.грн</w:t>
      </w:r>
      <w:proofErr w:type="spellEnd"/>
      <w:r w:rsidRPr="00B164C2">
        <w:rPr>
          <w:sz w:val="28"/>
          <w:szCs w:val="28"/>
        </w:rPr>
        <w:t xml:space="preserve">., з них: на соціально-культурну сферу – </w:t>
      </w:r>
      <w:r w:rsidR="0067376E">
        <w:rPr>
          <w:sz w:val="28"/>
          <w:szCs w:val="28"/>
        </w:rPr>
        <w:t>19 115,2</w:t>
      </w:r>
      <w:r w:rsidRPr="00B164C2">
        <w:rPr>
          <w:sz w:val="28"/>
          <w:szCs w:val="28"/>
        </w:rPr>
        <w:t> </w:t>
      </w:r>
      <w:proofErr w:type="spellStart"/>
      <w:r w:rsidRPr="00B164C2">
        <w:rPr>
          <w:sz w:val="28"/>
          <w:szCs w:val="28"/>
        </w:rPr>
        <w:t>тис.грн</w:t>
      </w:r>
      <w:proofErr w:type="spellEnd"/>
      <w:r w:rsidRPr="00B164C2">
        <w:rPr>
          <w:sz w:val="28"/>
          <w:szCs w:val="28"/>
        </w:rPr>
        <w:t xml:space="preserve">., житлово-комунальне господарство – </w:t>
      </w:r>
      <w:r w:rsidR="0067376E">
        <w:rPr>
          <w:sz w:val="28"/>
          <w:szCs w:val="28"/>
        </w:rPr>
        <w:t>4 002,7</w:t>
      </w:r>
      <w:r w:rsidRPr="00B164C2">
        <w:rPr>
          <w:sz w:val="28"/>
          <w:szCs w:val="28"/>
        </w:rPr>
        <w:t xml:space="preserve"> </w:t>
      </w:r>
      <w:proofErr w:type="spellStart"/>
      <w:r w:rsidRPr="00B164C2">
        <w:rPr>
          <w:sz w:val="28"/>
          <w:szCs w:val="28"/>
        </w:rPr>
        <w:t>тис.грн</w:t>
      </w:r>
      <w:proofErr w:type="spellEnd"/>
      <w:r w:rsidRPr="00B164C2">
        <w:rPr>
          <w:sz w:val="28"/>
          <w:szCs w:val="28"/>
        </w:rPr>
        <w:t>., трансферти до інших бюджетів – 2</w:t>
      </w:r>
      <w:r w:rsidR="0067376E">
        <w:rPr>
          <w:sz w:val="28"/>
          <w:szCs w:val="28"/>
        </w:rPr>
        <w:t> 792,5</w:t>
      </w:r>
      <w:r w:rsidRPr="00B164C2">
        <w:rPr>
          <w:sz w:val="28"/>
          <w:szCs w:val="28"/>
        </w:rPr>
        <w:t xml:space="preserve"> </w:t>
      </w:r>
      <w:proofErr w:type="spellStart"/>
      <w:r w:rsidRPr="00B164C2">
        <w:rPr>
          <w:sz w:val="28"/>
          <w:szCs w:val="28"/>
        </w:rPr>
        <w:t>тис.грн</w:t>
      </w:r>
      <w:proofErr w:type="spellEnd"/>
      <w:r w:rsidRPr="00B164C2">
        <w:rPr>
          <w:sz w:val="28"/>
          <w:szCs w:val="28"/>
        </w:rPr>
        <w:t xml:space="preserve">., державне управління – </w:t>
      </w:r>
      <w:r w:rsidR="0067376E">
        <w:rPr>
          <w:sz w:val="28"/>
          <w:szCs w:val="28"/>
        </w:rPr>
        <w:t>4 337,2</w:t>
      </w:r>
      <w:r w:rsidRPr="00B164C2">
        <w:rPr>
          <w:sz w:val="28"/>
          <w:szCs w:val="28"/>
        </w:rPr>
        <w:t xml:space="preserve"> </w:t>
      </w:r>
      <w:proofErr w:type="spellStart"/>
      <w:r w:rsidRPr="00B164C2">
        <w:rPr>
          <w:sz w:val="28"/>
          <w:szCs w:val="28"/>
        </w:rPr>
        <w:t>тис.грн</w:t>
      </w:r>
      <w:proofErr w:type="spellEnd"/>
      <w:r w:rsidRPr="00B164C2">
        <w:rPr>
          <w:sz w:val="28"/>
          <w:szCs w:val="28"/>
        </w:rPr>
        <w:t xml:space="preserve">., дорожнє господарство – </w:t>
      </w:r>
      <w:r w:rsidR="0067376E">
        <w:rPr>
          <w:sz w:val="28"/>
          <w:szCs w:val="28"/>
        </w:rPr>
        <w:t>1 112,2</w:t>
      </w:r>
      <w:r w:rsidRPr="00B164C2">
        <w:rPr>
          <w:sz w:val="28"/>
          <w:szCs w:val="28"/>
        </w:rPr>
        <w:t xml:space="preserve"> </w:t>
      </w:r>
      <w:proofErr w:type="spellStart"/>
      <w:r w:rsidRPr="00B164C2">
        <w:rPr>
          <w:sz w:val="28"/>
          <w:szCs w:val="28"/>
        </w:rPr>
        <w:t>тис.грн</w:t>
      </w:r>
      <w:proofErr w:type="spellEnd"/>
      <w:r w:rsidRPr="00B164C2">
        <w:rPr>
          <w:sz w:val="28"/>
          <w:szCs w:val="28"/>
        </w:rPr>
        <w:t xml:space="preserve">., інші програми та заходи – 2,6 тис. грн. Касові видатки спеціального фонду становлять </w:t>
      </w:r>
      <w:r w:rsidR="0067376E">
        <w:rPr>
          <w:sz w:val="28"/>
          <w:szCs w:val="28"/>
        </w:rPr>
        <w:t>4 598,5</w:t>
      </w:r>
      <w:r w:rsidRPr="00B164C2">
        <w:rPr>
          <w:sz w:val="28"/>
          <w:szCs w:val="28"/>
        </w:rPr>
        <w:t xml:space="preserve"> </w:t>
      </w:r>
      <w:proofErr w:type="spellStart"/>
      <w:r w:rsidRPr="00B164C2">
        <w:rPr>
          <w:sz w:val="28"/>
          <w:szCs w:val="28"/>
        </w:rPr>
        <w:t>тис.грн</w:t>
      </w:r>
      <w:proofErr w:type="spellEnd"/>
      <w:r w:rsidRPr="00B164C2">
        <w:rPr>
          <w:sz w:val="28"/>
          <w:szCs w:val="28"/>
        </w:rPr>
        <w:t xml:space="preserve">, в тому числі  капітальні видатки -  </w:t>
      </w:r>
      <w:r w:rsidR="0067376E">
        <w:rPr>
          <w:sz w:val="28"/>
          <w:szCs w:val="28"/>
        </w:rPr>
        <w:t>4 089,9</w:t>
      </w:r>
      <w:r w:rsidRPr="00B164C2">
        <w:rPr>
          <w:sz w:val="28"/>
          <w:szCs w:val="28"/>
        </w:rPr>
        <w:t xml:space="preserve"> </w:t>
      </w:r>
      <w:proofErr w:type="spellStart"/>
      <w:r w:rsidRPr="00B164C2">
        <w:rPr>
          <w:sz w:val="28"/>
          <w:szCs w:val="28"/>
        </w:rPr>
        <w:t>тис.грн</w:t>
      </w:r>
      <w:proofErr w:type="spellEnd"/>
      <w:r w:rsidRPr="00B164C2">
        <w:rPr>
          <w:sz w:val="28"/>
          <w:szCs w:val="28"/>
        </w:rPr>
        <w:t>.</w:t>
      </w:r>
    </w:p>
    <w:p w:rsidR="00B164C2" w:rsidRPr="00B164C2" w:rsidRDefault="00B164C2" w:rsidP="00B164C2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164C2">
        <w:rPr>
          <w:sz w:val="28"/>
          <w:szCs w:val="28"/>
        </w:rPr>
        <w:t>Джерелами фінансування цих видатків є кошти бюджету громади, власні надходження бюджетних установ, а</w:t>
      </w:r>
      <w:r w:rsidR="00632AC9">
        <w:rPr>
          <w:sz w:val="28"/>
          <w:szCs w:val="28"/>
        </w:rPr>
        <w:t xml:space="preserve"> також дотація та субвенції із д</w:t>
      </w:r>
      <w:r w:rsidRPr="00B164C2">
        <w:rPr>
          <w:sz w:val="28"/>
          <w:szCs w:val="28"/>
        </w:rPr>
        <w:t>ержавного, обласного та районного бюджетів.</w:t>
      </w:r>
    </w:p>
    <w:p w:rsidR="00B164C2" w:rsidRPr="009246DA" w:rsidRDefault="00B164C2" w:rsidP="00B164C2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B164C2">
        <w:rPr>
          <w:sz w:val="28"/>
          <w:szCs w:val="28"/>
        </w:rPr>
        <w:t xml:space="preserve">Станом на 1 </w:t>
      </w:r>
      <w:r w:rsidR="00CB36E8">
        <w:rPr>
          <w:sz w:val="28"/>
          <w:szCs w:val="28"/>
        </w:rPr>
        <w:t>серпня</w:t>
      </w:r>
      <w:r w:rsidRPr="00B164C2">
        <w:rPr>
          <w:sz w:val="28"/>
          <w:szCs w:val="28"/>
        </w:rPr>
        <w:t xml:space="preserve"> 2020 року рахується зареєстрована кредиторська заборгованість загального фонду по закупівлі меблів для навчальних кабінетів початкової школи за рахунок субвенції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  в сумі </w:t>
      </w:r>
      <w:r w:rsidR="00DB2BA9">
        <w:rPr>
          <w:sz w:val="28"/>
          <w:szCs w:val="28"/>
        </w:rPr>
        <w:t>67,1</w:t>
      </w:r>
      <w:r w:rsidRPr="00B164C2">
        <w:rPr>
          <w:sz w:val="28"/>
          <w:szCs w:val="28"/>
        </w:rPr>
        <w:t xml:space="preserve"> </w:t>
      </w:r>
      <w:proofErr w:type="spellStart"/>
      <w:r w:rsidRPr="00B164C2">
        <w:rPr>
          <w:sz w:val="28"/>
          <w:szCs w:val="28"/>
        </w:rPr>
        <w:t>тис.грн</w:t>
      </w:r>
      <w:proofErr w:type="spellEnd"/>
      <w:r w:rsidRPr="00B164C2">
        <w:rPr>
          <w:sz w:val="28"/>
          <w:szCs w:val="28"/>
        </w:rPr>
        <w:t>.</w:t>
      </w:r>
    </w:p>
    <w:p w:rsidR="001A4870" w:rsidRPr="00EF48E3" w:rsidRDefault="001A4870" w:rsidP="008F0DAB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545E0" w:rsidRPr="00EF48E3" w:rsidRDefault="00C545E0" w:rsidP="00601B64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6548C" w:rsidRPr="00EF48E3" w:rsidRDefault="0076548C" w:rsidP="00E1172E">
      <w:pPr>
        <w:pStyle w:val="a4"/>
        <w:jc w:val="both"/>
        <w:rPr>
          <w:sz w:val="28"/>
          <w:szCs w:val="28"/>
          <w:lang w:val="uk-UA"/>
        </w:rPr>
      </w:pPr>
    </w:p>
    <w:p w:rsidR="00895401" w:rsidRPr="005D6CED" w:rsidRDefault="00895401" w:rsidP="00EF48E3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95401" w:rsidRPr="005D6CED" w:rsidSect="0094547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F4CE7"/>
    <w:multiLevelType w:val="hybridMultilevel"/>
    <w:tmpl w:val="FBF8143C"/>
    <w:lvl w:ilvl="0" w:tplc="FED4BDBA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110AA"/>
    <w:multiLevelType w:val="hybridMultilevel"/>
    <w:tmpl w:val="E2CA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D025A1"/>
    <w:multiLevelType w:val="hybridMultilevel"/>
    <w:tmpl w:val="4F46B784"/>
    <w:lvl w:ilvl="0" w:tplc="1E481B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B3541"/>
    <w:rsid w:val="00017C9E"/>
    <w:rsid w:val="00034FE1"/>
    <w:rsid w:val="00054BD8"/>
    <w:rsid w:val="000678E5"/>
    <w:rsid w:val="000C6988"/>
    <w:rsid w:val="000E0B18"/>
    <w:rsid w:val="000F39BB"/>
    <w:rsid w:val="00121A41"/>
    <w:rsid w:val="00126A62"/>
    <w:rsid w:val="001A139F"/>
    <w:rsid w:val="001A4870"/>
    <w:rsid w:val="001B3BC9"/>
    <w:rsid w:val="001B3D70"/>
    <w:rsid w:val="001D530C"/>
    <w:rsid w:val="002102B4"/>
    <w:rsid w:val="00216F5D"/>
    <w:rsid w:val="00225FDD"/>
    <w:rsid w:val="0025018B"/>
    <w:rsid w:val="0029089F"/>
    <w:rsid w:val="002B3C41"/>
    <w:rsid w:val="002F3FCE"/>
    <w:rsid w:val="002F486E"/>
    <w:rsid w:val="00305426"/>
    <w:rsid w:val="003156D6"/>
    <w:rsid w:val="00323836"/>
    <w:rsid w:val="00346784"/>
    <w:rsid w:val="00375D6C"/>
    <w:rsid w:val="00397A60"/>
    <w:rsid w:val="003B3541"/>
    <w:rsid w:val="003B380A"/>
    <w:rsid w:val="003B43EE"/>
    <w:rsid w:val="003C58CF"/>
    <w:rsid w:val="00400F62"/>
    <w:rsid w:val="004053A7"/>
    <w:rsid w:val="00414F4F"/>
    <w:rsid w:val="00447B50"/>
    <w:rsid w:val="00452B98"/>
    <w:rsid w:val="00496614"/>
    <w:rsid w:val="004A4DA7"/>
    <w:rsid w:val="004A5DCD"/>
    <w:rsid w:val="004A7C6B"/>
    <w:rsid w:val="004D2077"/>
    <w:rsid w:val="00502BF7"/>
    <w:rsid w:val="00512C1E"/>
    <w:rsid w:val="00537CDE"/>
    <w:rsid w:val="00540540"/>
    <w:rsid w:val="0055677A"/>
    <w:rsid w:val="00564FD3"/>
    <w:rsid w:val="005714AC"/>
    <w:rsid w:val="005A68F6"/>
    <w:rsid w:val="005B0AD4"/>
    <w:rsid w:val="005C3876"/>
    <w:rsid w:val="005C4066"/>
    <w:rsid w:val="005D5DF7"/>
    <w:rsid w:val="005D6CED"/>
    <w:rsid w:val="005E50AF"/>
    <w:rsid w:val="005F0FE8"/>
    <w:rsid w:val="00601B64"/>
    <w:rsid w:val="0060247F"/>
    <w:rsid w:val="00603F3F"/>
    <w:rsid w:val="00607C77"/>
    <w:rsid w:val="006130EA"/>
    <w:rsid w:val="00624B6A"/>
    <w:rsid w:val="00632AC9"/>
    <w:rsid w:val="0067376E"/>
    <w:rsid w:val="0067546C"/>
    <w:rsid w:val="00676C76"/>
    <w:rsid w:val="00690951"/>
    <w:rsid w:val="006C659B"/>
    <w:rsid w:val="006F6C4B"/>
    <w:rsid w:val="006F71BF"/>
    <w:rsid w:val="0070436E"/>
    <w:rsid w:val="00731DC4"/>
    <w:rsid w:val="0075654E"/>
    <w:rsid w:val="007623AB"/>
    <w:rsid w:val="00763F59"/>
    <w:rsid w:val="0076548C"/>
    <w:rsid w:val="007658DB"/>
    <w:rsid w:val="00777A0A"/>
    <w:rsid w:val="0078339C"/>
    <w:rsid w:val="007866AB"/>
    <w:rsid w:val="007D2A0A"/>
    <w:rsid w:val="007F4D5E"/>
    <w:rsid w:val="007F7EAB"/>
    <w:rsid w:val="0081289B"/>
    <w:rsid w:val="008322DB"/>
    <w:rsid w:val="0088308B"/>
    <w:rsid w:val="00886B6D"/>
    <w:rsid w:val="00893ED6"/>
    <w:rsid w:val="00895401"/>
    <w:rsid w:val="008B2EFF"/>
    <w:rsid w:val="008C230F"/>
    <w:rsid w:val="008F0DAB"/>
    <w:rsid w:val="009338D7"/>
    <w:rsid w:val="00944743"/>
    <w:rsid w:val="00945477"/>
    <w:rsid w:val="009B22D5"/>
    <w:rsid w:val="009C7491"/>
    <w:rsid w:val="009D77B7"/>
    <w:rsid w:val="009E44D5"/>
    <w:rsid w:val="009E7538"/>
    <w:rsid w:val="009F2029"/>
    <w:rsid w:val="00A12771"/>
    <w:rsid w:val="00A147D6"/>
    <w:rsid w:val="00A475EC"/>
    <w:rsid w:val="00A60B81"/>
    <w:rsid w:val="00A822C4"/>
    <w:rsid w:val="00A95B86"/>
    <w:rsid w:val="00AA6F83"/>
    <w:rsid w:val="00AA7B99"/>
    <w:rsid w:val="00AB4C3F"/>
    <w:rsid w:val="00AD2639"/>
    <w:rsid w:val="00AE1CCA"/>
    <w:rsid w:val="00AF6AE3"/>
    <w:rsid w:val="00B164C2"/>
    <w:rsid w:val="00B5570F"/>
    <w:rsid w:val="00B70721"/>
    <w:rsid w:val="00B94B40"/>
    <w:rsid w:val="00BA7B23"/>
    <w:rsid w:val="00BE106B"/>
    <w:rsid w:val="00BE70C0"/>
    <w:rsid w:val="00C12881"/>
    <w:rsid w:val="00C43F48"/>
    <w:rsid w:val="00C45115"/>
    <w:rsid w:val="00C5137A"/>
    <w:rsid w:val="00C545E0"/>
    <w:rsid w:val="00C96264"/>
    <w:rsid w:val="00CA01DD"/>
    <w:rsid w:val="00CB36E8"/>
    <w:rsid w:val="00CE0676"/>
    <w:rsid w:val="00CF5629"/>
    <w:rsid w:val="00D17BEB"/>
    <w:rsid w:val="00D17FCC"/>
    <w:rsid w:val="00D369B7"/>
    <w:rsid w:val="00D36EFE"/>
    <w:rsid w:val="00D46FBC"/>
    <w:rsid w:val="00D723E1"/>
    <w:rsid w:val="00D93C81"/>
    <w:rsid w:val="00DB2BA9"/>
    <w:rsid w:val="00DD242A"/>
    <w:rsid w:val="00DD4EE8"/>
    <w:rsid w:val="00DF3DDF"/>
    <w:rsid w:val="00E10727"/>
    <w:rsid w:val="00E1172E"/>
    <w:rsid w:val="00E14591"/>
    <w:rsid w:val="00E16530"/>
    <w:rsid w:val="00E40478"/>
    <w:rsid w:val="00E4622F"/>
    <w:rsid w:val="00E550B9"/>
    <w:rsid w:val="00E64BFC"/>
    <w:rsid w:val="00E81F2E"/>
    <w:rsid w:val="00EA7F1D"/>
    <w:rsid w:val="00EC795B"/>
    <w:rsid w:val="00EF06AD"/>
    <w:rsid w:val="00EF0B48"/>
    <w:rsid w:val="00EF0E25"/>
    <w:rsid w:val="00EF2AE0"/>
    <w:rsid w:val="00EF48E3"/>
    <w:rsid w:val="00F25C4B"/>
    <w:rsid w:val="00F41428"/>
    <w:rsid w:val="00F61690"/>
    <w:rsid w:val="00F64CE5"/>
    <w:rsid w:val="00F65004"/>
    <w:rsid w:val="00F83B62"/>
    <w:rsid w:val="00F908C8"/>
    <w:rsid w:val="00FE5EBC"/>
    <w:rsid w:val="00FF5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C4"/>
  </w:style>
  <w:style w:type="paragraph" w:styleId="3">
    <w:name w:val="heading 3"/>
    <w:basedOn w:val="1"/>
    <w:next w:val="1"/>
    <w:link w:val="30"/>
    <w:qFormat/>
    <w:rsid w:val="00601B64"/>
    <w:pPr>
      <w:keepNext/>
      <w:jc w:val="center"/>
      <w:outlineLvl w:val="2"/>
    </w:pPr>
    <w:rPr>
      <w:b/>
      <w:color w:val="000080"/>
      <w:sz w:val="3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601B64"/>
    <w:rPr>
      <w:rFonts w:ascii="Times New Roman" w:eastAsia="Times New Roman" w:hAnsi="Times New Roman" w:cs="Times New Roman"/>
      <w:b/>
      <w:color w:val="000080"/>
      <w:sz w:val="36"/>
      <w:szCs w:val="20"/>
      <w:lang w:val="en-GB"/>
    </w:rPr>
  </w:style>
  <w:style w:type="paragraph" w:customStyle="1" w:styleId="1">
    <w:name w:val="Обычный1"/>
    <w:rsid w:val="00601B64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Название1"/>
    <w:basedOn w:val="1"/>
    <w:next w:val="1"/>
    <w:rsid w:val="00601B64"/>
    <w:pPr>
      <w:jc w:val="center"/>
    </w:pPr>
    <w:rPr>
      <w:b/>
      <w:color w:val="000080"/>
      <w:sz w:val="24"/>
      <w:lang w:val="uk-UA"/>
    </w:rPr>
  </w:style>
  <w:style w:type="paragraph" w:styleId="a5">
    <w:name w:val="Normal (Web)"/>
    <w:basedOn w:val="a"/>
    <w:uiPriority w:val="99"/>
    <w:semiHidden/>
    <w:unhideWhenUsed/>
    <w:rsid w:val="00EC7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4828</Words>
  <Characters>2753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 4</cp:lastModifiedBy>
  <cp:revision>7</cp:revision>
  <cp:lastPrinted>2020-08-03T10:54:00Z</cp:lastPrinted>
  <dcterms:created xsi:type="dcterms:W3CDTF">2020-08-03T10:07:00Z</dcterms:created>
  <dcterms:modified xsi:type="dcterms:W3CDTF">2020-08-03T12:02:00Z</dcterms:modified>
</cp:coreProperties>
</file>